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A08EA" w14:textId="77777777" w:rsidR="00467CAA" w:rsidRDefault="00467CAA" w:rsidP="00467CAA">
      <w:pPr>
        <w:rPr>
          <w:b/>
          <w:bCs/>
        </w:rPr>
      </w:pPr>
    </w:p>
    <w:p w14:paraId="2619DD1D" w14:textId="77777777" w:rsidR="00260CAE" w:rsidRDefault="00260CAE" w:rsidP="00467CAA">
      <w:pPr>
        <w:spacing w:line="259" w:lineRule="auto"/>
        <w:jc w:val="center"/>
        <w:rPr>
          <w:b/>
          <w:bCs/>
        </w:rPr>
      </w:pPr>
    </w:p>
    <w:p w14:paraId="62C528FA" w14:textId="77777777" w:rsidR="00260CAE" w:rsidRDefault="00260CAE" w:rsidP="00467CAA">
      <w:pPr>
        <w:spacing w:line="259" w:lineRule="auto"/>
        <w:jc w:val="center"/>
        <w:rPr>
          <w:b/>
          <w:bCs/>
        </w:rPr>
      </w:pPr>
    </w:p>
    <w:p w14:paraId="33285850" w14:textId="77777777" w:rsidR="00260CAE" w:rsidRPr="00260CAE" w:rsidRDefault="00260CAE" w:rsidP="00260CAE">
      <w:pPr>
        <w:spacing w:after="0" w:line="240" w:lineRule="auto"/>
        <w:ind w:right="4819"/>
        <w:jc w:val="center"/>
        <w:rPr>
          <w:rFonts w:ascii="Times New Roman" w:eastAsia="Times New Roman" w:hAnsi="Times New Roman" w:cs="Times New Roman"/>
          <w:b/>
          <w:kern w:val="0"/>
          <w:sz w:val="24"/>
          <w:lang w:eastAsia="hr-HR"/>
          <w14:ligatures w14:val="none"/>
        </w:rPr>
      </w:pPr>
      <w:r w:rsidRPr="00260CAE">
        <w:rPr>
          <w:rFonts w:ascii="Times New Roman" w:eastAsia="Times New Roman" w:hAnsi="Times New Roman" w:cs="Times New Roman"/>
          <w:b/>
          <w:noProof/>
          <w:kern w:val="0"/>
          <w:sz w:val="24"/>
          <w:lang w:eastAsia="hr-HR"/>
          <w14:ligatures w14:val="none"/>
        </w:rPr>
        <w:drawing>
          <wp:inline distT="0" distB="0" distL="0" distR="0" wp14:anchorId="48F30527" wp14:editId="2E198256">
            <wp:extent cx="571500" cy="704850"/>
            <wp:effectExtent l="0" t="0" r="0" b="0"/>
            <wp:docPr id="3" name="Slika 3" descr="grb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1500" cy="704850"/>
                    </a:xfrm>
                    <a:prstGeom prst="rect">
                      <a:avLst/>
                    </a:prstGeom>
                    <a:noFill/>
                    <a:ln>
                      <a:noFill/>
                    </a:ln>
                  </pic:spPr>
                </pic:pic>
              </a:graphicData>
            </a:graphic>
          </wp:inline>
        </w:drawing>
      </w:r>
    </w:p>
    <w:p w14:paraId="2DD0C41D" w14:textId="77777777" w:rsidR="00260CAE" w:rsidRPr="00260CAE" w:rsidRDefault="00260CAE" w:rsidP="00260CAE">
      <w:pPr>
        <w:spacing w:after="0" w:line="240" w:lineRule="auto"/>
        <w:ind w:right="4819"/>
        <w:jc w:val="center"/>
        <w:rPr>
          <w:rFonts w:ascii="Arial" w:eastAsia="Times New Roman" w:hAnsi="Arial" w:cs="Arial"/>
          <w:b/>
          <w:kern w:val="0"/>
          <w:lang w:eastAsia="hr-HR"/>
          <w14:ligatures w14:val="none"/>
        </w:rPr>
      </w:pPr>
      <w:r w:rsidRPr="00260CAE">
        <w:rPr>
          <w:rFonts w:ascii="Arial" w:eastAsia="Times New Roman" w:hAnsi="Arial" w:cs="Arial"/>
          <w:b/>
          <w:kern w:val="0"/>
          <w:lang w:eastAsia="hr-HR"/>
          <w14:ligatures w14:val="none"/>
        </w:rPr>
        <w:t>REPUBLIKA HRVATSKA</w:t>
      </w:r>
    </w:p>
    <w:p w14:paraId="3D005837" w14:textId="77777777" w:rsidR="00260CAE" w:rsidRPr="00260CAE" w:rsidRDefault="00260CAE" w:rsidP="00260CAE">
      <w:pPr>
        <w:spacing w:after="0" w:line="240" w:lineRule="auto"/>
        <w:ind w:right="4819"/>
        <w:jc w:val="center"/>
        <w:rPr>
          <w:rFonts w:ascii="Arial" w:eastAsia="Times New Roman" w:hAnsi="Arial" w:cs="Arial"/>
          <w:b/>
          <w:kern w:val="0"/>
          <w:lang w:eastAsia="hr-HR"/>
          <w14:ligatures w14:val="none"/>
        </w:rPr>
      </w:pPr>
      <w:r w:rsidRPr="00260CAE">
        <w:rPr>
          <w:rFonts w:ascii="Arial" w:eastAsia="Times New Roman" w:hAnsi="Arial" w:cs="Arial"/>
          <w:b/>
          <w:kern w:val="0"/>
          <w:lang w:eastAsia="hr-HR"/>
          <w14:ligatures w14:val="none"/>
        </w:rPr>
        <w:t>PRIMORSKO-GORANSKA ŽUPANIJA</w:t>
      </w:r>
    </w:p>
    <w:p w14:paraId="5144FAFD" w14:textId="57FDA1BF" w:rsidR="00260CAE" w:rsidRPr="00260CAE" w:rsidRDefault="00260CAE" w:rsidP="00260CAE">
      <w:pPr>
        <w:spacing w:after="0" w:line="240" w:lineRule="auto"/>
        <w:ind w:right="4819"/>
        <w:jc w:val="center"/>
        <w:rPr>
          <w:rFonts w:ascii="Arial" w:eastAsia="Times New Roman" w:hAnsi="Arial" w:cs="Arial"/>
          <w:b/>
          <w:kern w:val="0"/>
          <w:lang w:eastAsia="hr-HR"/>
          <w14:ligatures w14:val="none"/>
        </w:rPr>
      </w:pPr>
      <w:r w:rsidRPr="00260CAE">
        <w:rPr>
          <w:rFonts w:ascii="Arial" w:eastAsia="Times New Roman" w:hAnsi="Arial" w:cs="Arial"/>
          <w:b/>
          <w:kern w:val="0"/>
          <w:lang w:eastAsia="hr-HR"/>
          <w14:ligatures w14:val="none"/>
        </w:rPr>
        <w:t>GRAD DELNICE</w:t>
      </w:r>
    </w:p>
    <w:p w14:paraId="5E5DA0E9" w14:textId="77777777" w:rsidR="00260CAE" w:rsidRPr="00260CAE" w:rsidRDefault="00260CAE" w:rsidP="00260CAE">
      <w:pPr>
        <w:spacing w:after="0" w:line="240" w:lineRule="auto"/>
        <w:rPr>
          <w:rFonts w:ascii="Times New Roman" w:eastAsia="Times New Roman" w:hAnsi="Times New Roman" w:cs="Times New Roman"/>
          <w:b/>
          <w:kern w:val="0"/>
          <w:sz w:val="24"/>
          <w:szCs w:val="24"/>
          <w:lang w:eastAsia="hr-HR"/>
          <w14:ligatures w14:val="none"/>
        </w:rPr>
      </w:pPr>
      <w:r w:rsidRPr="00260CAE">
        <w:rPr>
          <w:rFonts w:ascii="Times New Roman" w:eastAsia="Times New Roman" w:hAnsi="Times New Roman" w:cs="Times New Roman"/>
          <w:b/>
          <w:kern w:val="0"/>
          <w:sz w:val="24"/>
          <w:szCs w:val="24"/>
          <w:lang w:eastAsia="hr-HR"/>
          <w14:ligatures w14:val="none"/>
        </w:rPr>
        <w:t xml:space="preserve">                     </w:t>
      </w:r>
    </w:p>
    <w:p w14:paraId="10942D80" w14:textId="77777777" w:rsidR="00260CAE" w:rsidRPr="00260CAE" w:rsidRDefault="00467CAA" w:rsidP="00467CAA">
      <w:pPr>
        <w:spacing w:line="259" w:lineRule="auto"/>
        <w:jc w:val="center"/>
        <w:rPr>
          <w:b/>
          <w:bCs/>
          <w:sz w:val="28"/>
          <w:szCs w:val="28"/>
        </w:rPr>
      </w:pPr>
      <w:r w:rsidRPr="00260CAE">
        <w:rPr>
          <w:b/>
          <w:bCs/>
          <w:sz w:val="28"/>
          <w:szCs w:val="28"/>
        </w:rPr>
        <w:t xml:space="preserve">ZAHTJEV </w:t>
      </w:r>
    </w:p>
    <w:p w14:paraId="1324B507" w14:textId="47F4ACC0" w:rsidR="00467CAA" w:rsidRDefault="00467CAA" w:rsidP="00467CAA">
      <w:pPr>
        <w:spacing w:line="259" w:lineRule="auto"/>
        <w:jc w:val="center"/>
        <w:rPr>
          <w:b/>
          <w:bCs/>
        </w:rPr>
      </w:pPr>
      <w:r w:rsidRPr="007568F3">
        <w:rPr>
          <w:b/>
          <w:bCs/>
        </w:rPr>
        <w:t>ZA DOSTAVU PODATAKA U SVRHU PRIJAVE/OSLOBOĐENJA POREZA NA NEKRETNINE</w:t>
      </w:r>
    </w:p>
    <w:p w14:paraId="024193FB" w14:textId="77777777" w:rsidR="00467CAA" w:rsidRPr="00760E99" w:rsidRDefault="00467CAA" w:rsidP="00467CAA">
      <w:pPr>
        <w:jc w:val="center"/>
        <w:rPr>
          <w:b/>
          <w:bCs/>
        </w:rPr>
      </w:pPr>
      <w:r w:rsidRPr="00760E99">
        <w:rPr>
          <w:b/>
          <w:bCs/>
        </w:rPr>
        <w:t>PODUZETNICI</w:t>
      </w:r>
    </w:p>
    <w:tbl>
      <w:tblPr>
        <w:tblStyle w:val="Reetkatablice"/>
        <w:tblW w:w="0" w:type="auto"/>
        <w:tblLook w:val="04A0" w:firstRow="1" w:lastRow="0" w:firstColumn="1" w:lastColumn="0" w:noHBand="0" w:noVBand="1"/>
      </w:tblPr>
      <w:tblGrid>
        <w:gridCol w:w="9062"/>
      </w:tblGrid>
      <w:tr w:rsidR="00467CAA" w:rsidRPr="005726A3" w14:paraId="4ED53124" w14:textId="77777777" w:rsidTr="00B30BF8">
        <w:tc>
          <w:tcPr>
            <w:tcW w:w="9062" w:type="dxa"/>
          </w:tcPr>
          <w:p w14:paraId="28D6ADC5" w14:textId="77777777" w:rsidR="00467CAA" w:rsidRPr="00A9787F" w:rsidRDefault="00467CAA" w:rsidP="00467CAA">
            <w:pPr>
              <w:pStyle w:val="Odlomakpopisa"/>
              <w:numPr>
                <w:ilvl w:val="0"/>
                <w:numId w:val="1"/>
              </w:numPr>
              <w:rPr>
                <w:b/>
                <w:bCs/>
              </w:rPr>
            </w:pPr>
            <w:r w:rsidRPr="00A9787F">
              <w:rPr>
                <w:b/>
                <w:bCs/>
              </w:rPr>
              <w:t>PODACI O POREZNOM OBV</w:t>
            </w:r>
            <w:r>
              <w:rPr>
                <w:b/>
                <w:bCs/>
              </w:rPr>
              <w:t>E</w:t>
            </w:r>
            <w:r w:rsidRPr="00A9787F">
              <w:rPr>
                <w:b/>
                <w:bCs/>
              </w:rPr>
              <w:t xml:space="preserve">ZNIKU </w:t>
            </w:r>
          </w:p>
        </w:tc>
      </w:tr>
      <w:tr w:rsidR="00467CAA" w:rsidRPr="005726A3" w14:paraId="7E3EF76E" w14:textId="77777777" w:rsidTr="00B30BF8">
        <w:trPr>
          <w:trHeight w:val="412"/>
        </w:trPr>
        <w:tc>
          <w:tcPr>
            <w:tcW w:w="9062" w:type="dxa"/>
          </w:tcPr>
          <w:p w14:paraId="63CB0300" w14:textId="77777777" w:rsidR="00467CAA" w:rsidRPr="00A9787F" w:rsidRDefault="00467CAA" w:rsidP="00B30BF8">
            <w:pPr>
              <w:pStyle w:val="Odlomakpopisa"/>
              <w:ind w:left="1080"/>
              <w:rPr>
                <w:b/>
                <w:bCs/>
              </w:rPr>
            </w:pPr>
            <w:r w:rsidRPr="00A9787F">
              <w:rPr>
                <w:b/>
                <w:bCs/>
              </w:rPr>
              <w:t>OIB</w:t>
            </w:r>
            <w:r>
              <w:rPr>
                <w:b/>
                <w:bCs/>
              </w:rPr>
              <w:t>: _________________________________</w:t>
            </w:r>
          </w:p>
        </w:tc>
      </w:tr>
      <w:tr w:rsidR="00467CAA" w:rsidRPr="005726A3" w14:paraId="31063963" w14:textId="77777777" w:rsidTr="00B30BF8">
        <w:trPr>
          <w:trHeight w:val="559"/>
        </w:trPr>
        <w:tc>
          <w:tcPr>
            <w:tcW w:w="9062" w:type="dxa"/>
          </w:tcPr>
          <w:p w14:paraId="50A72E65" w14:textId="77777777" w:rsidR="00467CAA" w:rsidRDefault="00467CAA" w:rsidP="00B30BF8">
            <w:pPr>
              <w:pStyle w:val="Odlomakpopisa"/>
              <w:ind w:left="1080"/>
              <w:rPr>
                <w:b/>
                <w:bCs/>
              </w:rPr>
            </w:pPr>
          </w:p>
          <w:p w14:paraId="38ABC736" w14:textId="77777777" w:rsidR="00467CAA" w:rsidRPr="00A9787F" w:rsidRDefault="00467CAA" w:rsidP="00B30BF8">
            <w:pPr>
              <w:pStyle w:val="Odlomakpopisa"/>
              <w:ind w:left="1080"/>
              <w:rPr>
                <w:b/>
                <w:bCs/>
              </w:rPr>
            </w:pPr>
            <w:r w:rsidRPr="00A9787F">
              <w:rPr>
                <w:b/>
                <w:bCs/>
              </w:rPr>
              <w:t>NAZIV</w:t>
            </w:r>
            <w:r>
              <w:rPr>
                <w:b/>
                <w:bCs/>
              </w:rPr>
              <w:t>/IME i PREZIME: __________________________________________</w:t>
            </w:r>
          </w:p>
        </w:tc>
      </w:tr>
      <w:tr w:rsidR="00467CAA" w:rsidRPr="005726A3" w14:paraId="73BDF992" w14:textId="77777777" w:rsidTr="00B30BF8">
        <w:trPr>
          <w:trHeight w:val="681"/>
        </w:trPr>
        <w:tc>
          <w:tcPr>
            <w:tcW w:w="9062" w:type="dxa"/>
          </w:tcPr>
          <w:p w14:paraId="56D44B7A" w14:textId="77777777" w:rsidR="00467CAA" w:rsidRDefault="00467CAA" w:rsidP="00B30BF8">
            <w:pPr>
              <w:pStyle w:val="Odlomakpopisa"/>
              <w:ind w:left="1080"/>
              <w:rPr>
                <w:b/>
                <w:bCs/>
              </w:rPr>
            </w:pPr>
            <w:r w:rsidRPr="00A9787F">
              <w:rPr>
                <w:b/>
                <w:bCs/>
              </w:rPr>
              <w:t>ADRESA SJEDIŠTA</w:t>
            </w:r>
            <w:r>
              <w:rPr>
                <w:b/>
                <w:bCs/>
              </w:rPr>
              <w:t>/PREBIVALIŠTA/BORAVIŠTA</w:t>
            </w:r>
            <w:r w:rsidRPr="00A9787F">
              <w:rPr>
                <w:b/>
                <w:bCs/>
              </w:rPr>
              <w:t xml:space="preserve"> </w:t>
            </w:r>
            <w:r w:rsidRPr="00C81E89">
              <w:rPr>
                <w:i/>
                <w:iCs/>
              </w:rPr>
              <w:t>(GRAD/MJESTO/ULICA/KČBROJ/DODATAK KČBROJ)</w:t>
            </w:r>
            <w:r>
              <w:rPr>
                <w:b/>
                <w:bCs/>
              </w:rPr>
              <w:t xml:space="preserve">: </w:t>
            </w:r>
          </w:p>
          <w:p w14:paraId="29607039" w14:textId="77777777" w:rsidR="00467CAA" w:rsidRPr="00C81E89" w:rsidRDefault="00467CAA" w:rsidP="00B30BF8">
            <w:pPr>
              <w:pStyle w:val="Odlomakpopisa"/>
              <w:ind w:left="1080"/>
              <w:rPr>
                <w:b/>
                <w:bCs/>
              </w:rPr>
            </w:pPr>
            <w:r>
              <w:rPr>
                <w:b/>
                <w:bCs/>
              </w:rPr>
              <w:t>_________________________________________________________________</w:t>
            </w:r>
          </w:p>
        </w:tc>
      </w:tr>
      <w:tr w:rsidR="00467CAA" w:rsidRPr="005726A3" w14:paraId="7509F914" w14:textId="77777777" w:rsidTr="00B30BF8">
        <w:trPr>
          <w:trHeight w:val="681"/>
        </w:trPr>
        <w:tc>
          <w:tcPr>
            <w:tcW w:w="9062" w:type="dxa"/>
          </w:tcPr>
          <w:p w14:paraId="5A1C3F16" w14:textId="77777777" w:rsidR="00467CAA" w:rsidRDefault="00467CAA" w:rsidP="00B30BF8">
            <w:pPr>
              <w:pStyle w:val="Odlomakpopisa"/>
              <w:ind w:left="1080"/>
              <w:rPr>
                <w:b/>
                <w:bCs/>
              </w:rPr>
            </w:pPr>
          </w:p>
          <w:p w14:paraId="08AD224F" w14:textId="77777777" w:rsidR="00467CAA" w:rsidRPr="00A9787F" w:rsidRDefault="00467CAA" w:rsidP="00B30BF8">
            <w:pPr>
              <w:pStyle w:val="Odlomakpopisa"/>
              <w:ind w:left="1080"/>
              <w:rPr>
                <w:b/>
                <w:bCs/>
              </w:rPr>
            </w:pPr>
            <w:r>
              <w:rPr>
                <w:b/>
                <w:bCs/>
              </w:rPr>
              <w:t>TELEFON: _________________________________</w:t>
            </w:r>
          </w:p>
        </w:tc>
      </w:tr>
      <w:tr w:rsidR="00467CAA" w:rsidRPr="005726A3" w14:paraId="555E54C6" w14:textId="77777777" w:rsidTr="00B30BF8">
        <w:tc>
          <w:tcPr>
            <w:tcW w:w="9062" w:type="dxa"/>
          </w:tcPr>
          <w:p w14:paraId="1AA55FF1" w14:textId="77777777" w:rsidR="00467CAA" w:rsidRPr="00A9787F" w:rsidRDefault="00467CAA" w:rsidP="00467CAA">
            <w:pPr>
              <w:pStyle w:val="Odlomakpopisa"/>
              <w:numPr>
                <w:ilvl w:val="0"/>
                <w:numId w:val="1"/>
              </w:numPr>
              <w:rPr>
                <w:b/>
                <w:bCs/>
              </w:rPr>
            </w:pPr>
            <w:r w:rsidRPr="00A9787F">
              <w:rPr>
                <w:b/>
                <w:bCs/>
              </w:rPr>
              <w:t>PODACI O NEKRETNINI</w:t>
            </w:r>
          </w:p>
        </w:tc>
      </w:tr>
      <w:tr w:rsidR="00467CAA" w:rsidRPr="005726A3" w14:paraId="696A79C3" w14:textId="77777777" w:rsidTr="00B30BF8">
        <w:tc>
          <w:tcPr>
            <w:tcW w:w="9062" w:type="dxa"/>
          </w:tcPr>
          <w:p w14:paraId="1EE720ED" w14:textId="77777777" w:rsidR="00467CAA" w:rsidRDefault="00467CAA" w:rsidP="00B30BF8">
            <w:pPr>
              <w:pStyle w:val="Odlomakpopisa"/>
              <w:ind w:left="1080"/>
              <w:rPr>
                <w:b/>
                <w:bCs/>
              </w:rPr>
            </w:pPr>
            <w:r w:rsidRPr="00A9787F">
              <w:rPr>
                <w:b/>
                <w:bCs/>
              </w:rPr>
              <w:t xml:space="preserve">ADRESA </w:t>
            </w:r>
            <w:r w:rsidRPr="007F1E14">
              <w:rPr>
                <w:i/>
                <w:iCs/>
              </w:rPr>
              <w:t>(ŽUPANIJA/GRAD/MJESTO/ULICA/KČBROJ/DODATAK KČBROJ)</w:t>
            </w:r>
            <w:r>
              <w:rPr>
                <w:b/>
                <w:bCs/>
              </w:rPr>
              <w:t xml:space="preserve">: </w:t>
            </w:r>
          </w:p>
          <w:p w14:paraId="23E6D447" w14:textId="77777777" w:rsidR="00467CAA" w:rsidRPr="00A9787F" w:rsidRDefault="00467CAA" w:rsidP="00B30BF8">
            <w:pPr>
              <w:pStyle w:val="Odlomakpopisa"/>
              <w:ind w:left="1080"/>
              <w:rPr>
                <w:b/>
                <w:bCs/>
              </w:rPr>
            </w:pPr>
            <w:r>
              <w:rPr>
                <w:b/>
                <w:bCs/>
              </w:rPr>
              <w:t>_________________________________________________________________</w:t>
            </w:r>
          </w:p>
        </w:tc>
      </w:tr>
      <w:tr w:rsidR="00467CAA" w:rsidRPr="005726A3" w14:paraId="30C16E7A" w14:textId="77777777" w:rsidTr="00B30BF8">
        <w:trPr>
          <w:trHeight w:val="392"/>
        </w:trPr>
        <w:tc>
          <w:tcPr>
            <w:tcW w:w="9062" w:type="dxa"/>
          </w:tcPr>
          <w:p w14:paraId="34CE231B" w14:textId="77777777" w:rsidR="00467CAA" w:rsidRDefault="00467CAA" w:rsidP="00B30BF8">
            <w:pPr>
              <w:pStyle w:val="Odlomakpopisa"/>
              <w:ind w:left="1080"/>
              <w:rPr>
                <w:b/>
                <w:bCs/>
              </w:rPr>
            </w:pPr>
          </w:p>
          <w:p w14:paraId="6325808C" w14:textId="77777777" w:rsidR="00467CAA" w:rsidRPr="00A9787F" w:rsidRDefault="00467CAA" w:rsidP="00B30BF8">
            <w:pPr>
              <w:pStyle w:val="Odlomakpopisa"/>
              <w:ind w:left="1080"/>
              <w:rPr>
                <w:b/>
                <w:bCs/>
              </w:rPr>
            </w:pPr>
            <w:r w:rsidRPr="00A9787F">
              <w:rPr>
                <w:b/>
                <w:bCs/>
              </w:rPr>
              <w:t>GODINA IZGRADNJE</w:t>
            </w:r>
            <w:r>
              <w:rPr>
                <w:b/>
                <w:bCs/>
              </w:rPr>
              <w:t>: _________________</w:t>
            </w:r>
          </w:p>
        </w:tc>
      </w:tr>
      <w:tr w:rsidR="00467CAA" w:rsidRPr="005726A3" w14:paraId="38537ECE" w14:textId="77777777" w:rsidTr="00B30BF8">
        <w:tc>
          <w:tcPr>
            <w:tcW w:w="9062" w:type="dxa"/>
          </w:tcPr>
          <w:p w14:paraId="07B7FC37" w14:textId="77777777" w:rsidR="00467CAA" w:rsidRPr="007F1E14" w:rsidRDefault="00467CAA" w:rsidP="00B30BF8">
            <w:pPr>
              <w:ind w:left="1080"/>
              <w:rPr>
                <w:b/>
                <w:bCs/>
              </w:rPr>
            </w:pPr>
            <w:r w:rsidRPr="007F1E14">
              <w:rPr>
                <w:b/>
                <w:bCs/>
              </w:rPr>
              <w:t>PROMJENA OBRAČUNSKE POVRŠINE NEKRETNINE: DA - NE</w:t>
            </w:r>
          </w:p>
        </w:tc>
      </w:tr>
      <w:tr w:rsidR="00467CAA" w:rsidRPr="005726A3" w14:paraId="573FE0C5" w14:textId="77777777" w:rsidTr="00B30BF8">
        <w:tc>
          <w:tcPr>
            <w:tcW w:w="9062" w:type="dxa"/>
          </w:tcPr>
          <w:p w14:paraId="763480D8" w14:textId="77777777" w:rsidR="00467CAA" w:rsidRPr="007F1E14" w:rsidRDefault="00467CAA" w:rsidP="00467CAA">
            <w:pPr>
              <w:pStyle w:val="Odlomakpopisa"/>
              <w:numPr>
                <w:ilvl w:val="0"/>
                <w:numId w:val="4"/>
              </w:numPr>
              <w:rPr>
                <w:b/>
                <w:bCs/>
              </w:rPr>
            </w:pPr>
            <w:r w:rsidRPr="007F1E14">
              <w:rPr>
                <w:i/>
                <w:iCs/>
              </w:rPr>
              <w:t>korisna površina u m</w:t>
            </w:r>
            <w:r w:rsidRPr="007F1E14">
              <w:rPr>
                <w:i/>
                <w:iCs/>
                <w:vertAlign w:val="superscript"/>
              </w:rPr>
              <w:t>2</w:t>
            </w:r>
            <w:r w:rsidRPr="007F1E14">
              <w:rPr>
                <w:i/>
                <w:iCs/>
              </w:rPr>
              <w:t>:</w:t>
            </w:r>
            <w:r w:rsidRPr="007F1E14">
              <w:rPr>
                <w:b/>
                <w:bCs/>
              </w:rPr>
              <w:t xml:space="preserve"> ___________</w:t>
            </w:r>
          </w:p>
        </w:tc>
      </w:tr>
      <w:tr w:rsidR="00467CAA" w:rsidRPr="005726A3" w14:paraId="0C69D2BC" w14:textId="77777777" w:rsidTr="00B30BF8">
        <w:tc>
          <w:tcPr>
            <w:tcW w:w="9062" w:type="dxa"/>
          </w:tcPr>
          <w:p w14:paraId="489EBA9C" w14:textId="77777777" w:rsidR="00467CAA" w:rsidRPr="007F1E14" w:rsidRDefault="00467CAA" w:rsidP="00B30BF8">
            <w:pPr>
              <w:rPr>
                <w:b/>
                <w:bCs/>
              </w:rPr>
            </w:pPr>
            <w:r>
              <w:rPr>
                <w:b/>
                <w:bCs/>
              </w:rPr>
              <w:t xml:space="preserve">                     </w:t>
            </w:r>
            <w:r w:rsidRPr="007F1E14">
              <w:rPr>
                <w:b/>
                <w:bCs/>
              </w:rPr>
              <w:t>PROMJENA NAMJENE NEKRETNINE: DA - NE</w:t>
            </w:r>
          </w:p>
        </w:tc>
      </w:tr>
      <w:tr w:rsidR="00467CAA" w:rsidRPr="005726A3" w14:paraId="16742BA8" w14:textId="77777777" w:rsidTr="00B30BF8">
        <w:tc>
          <w:tcPr>
            <w:tcW w:w="9062" w:type="dxa"/>
          </w:tcPr>
          <w:p w14:paraId="52C62487" w14:textId="77777777" w:rsidR="00467CAA" w:rsidRPr="00A9787F" w:rsidRDefault="00467CAA" w:rsidP="00467CAA">
            <w:pPr>
              <w:pStyle w:val="Odlomakpopisa"/>
              <w:numPr>
                <w:ilvl w:val="0"/>
                <w:numId w:val="1"/>
              </w:numPr>
              <w:spacing w:line="254" w:lineRule="auto"/>
              <w:rPr>
                <w:b/>
                <w:bCs/>
              </w:rPr>
            </w:pPr>
            <w:r w:rsidRPr="00760F37">
              <w:rPr>
                <w:b/>
                <w:bCs/>
              </w:rPr>
              <w:t>RAZLOZI ZA OSLOBOĐENJE</w:t>
            </w:r>
            <w:r>
              <w:rPr>
                <w:b/>
                <w:bCs/>
              </w:rPr>
              <w:t xml:space="preserve">: DA - NE </w:t>
            </w:r>
            <w:r w:rsidRPr="00B55710">
              <w:rPr>
                <w:i/>
                <w:iCs/>
              </w:rPr>
              <w:t>(zaokružiti)</w:t>
            </w:r>
            <w:r w:rsidRPr="00B55710">
              <w:rPr>
                <w:b/>
                <w:bCs/>
              </w:rPr>
              <w:t>:</w:t>
            </w:r>
          </w:p>
        </w:tc>
      </w:tr>
      <w:tr w:rsidR="00467CAA" w:rsidRPr="005726A3" w14:paraId="641BD4DC" w14:textId="77777777" w:rsidTr="00B30BF8">
        <w:trPr>
          <w:trHeight w:val="1013"/>
        </w:trPr>
        <w:tc>
          <w:tcPr>
            <w:tcW w:w="9062" w:type="dxa"/>
          </w:tcPr>
          <w:p w14:paraId="01BB92FE" w14:textId="77777777" w:rsidR="00467CAA" w:rsidRDefault="00467CAA" w:rsidP="00467CAA">
            <w:pPr>
              <w:pStyle w:val="Odlomakpopisa"/>
              <w:numPr>
                <w:ilvl w:val="0"/>
                <w:numId w:val="2"/>
              </w:numPr>
              <w:spacing w:line="254" w:lineRule="auto"/>
              <w:rPr>
                <w:b/>
                <w:bCs/>
              </w:rPr>
            </w:pPr>
            <w:r w:rsidRPr="00A9787F">
              <w:rPr>
                <w:b/>
                <w:bCs/>
              </w:rPr>
              <w:t>NEKRETNINA NAMIJENJENA ZA STALNO STANOVANJE</w:t>
            </w:r>
            <w:r>
              <w:rPr>
                <w:b/>
                <w:bCs/>
              </w:rPr>
              <w:t xml:space="preserve"> </w:t>
            </w:r>
            <w:r w:rsidRPr="007F1E14">
              <w:rPr>
                <w:i/>
                <w:iCs/>
              </w:rPr>
              <w:t>(zaokružiti)</w:t>
            </w:r>
            <w:r w:rsidRPr="007F1E14">
              <w:rPr>
                <w:b/>
                <w:bCs/>
              </w:rPr>
              <w:t>:</w:t>
            </w:r>
          </w:p>
          <w:p w14:paraId="1402CE47" w14:textId="77777777" w:rsidR="00467CAA" w:rsidRDefault="00467CAA" w:rsidP="00467CAA">
            <w:pPr>
              <w:pStyle w:val="Odlomakpopisa"/>
              <w:numPr>
                <w:ilvl w:val="0"/>
                <w:numId w:val="5"/>
              </w:numPr>
              <w:spacing w:line="254" w:lineRule="auto"/>
              <w:rPr>
                <w:b/>
                <w:bCs/>
              </w:rPr>
            </w:pPr>
            <w:r w:rsidRPr="00A9787F">
              <w:rPr>
                <w:b/>
                <w:bCs/>
              </w:rPr>
              <w:t>nekretnin</w:t>
            </w:r>
            <w:r>
              <w:rPr>
                <w:b/>
                <w:bCs/>
              </w:rPr>
              <w:t>a</w:t>
            </w:r>
            <w:r w:rsidRPr="00A9787F">
              <w:rPr>
                <w:b/>
                <w:bCs/>
              </w:rPr>
              <w:t xml:space="preserve"> u kojoj stanuje osoba bez prijavljenog prebivališta/boravišta </w:t>
            </w:r>
          </w:p>
          <w:p w14:paraId="4AB02F85" w14:textId="77777777" w:rsidR="00467CAA" w:rsidRPr="00A9787F" w:rsidRDefault="00467CAA" w:rsidP="00467CAA">
            <w:pPr>
              <w:pStyle w:val="Odlomakpopisa"/>
              <w:numPr>
                <w:ilvl w:val="0"/>
                <w:numId w:val="5"/>
              </w:numPr>
              <w:spacing w:line="254" w:lineRule="auto"/>
              <w:rPr>
                <w:b/>
                <w:bCs/>
              </w:rPr>
            </w:pPr>
            <w:r w:rsidRPr="00A9787F">
              <w:rPr>
                <w:b/>
                <w:bCs/>
              </w:rPr>
              <w:t>nekretnin</w:t>
            </w:r>
            <w:r>
              <w:rPr>
                <w:b/>
                <w:bCs/>
              </w:rPr>
              <w:t>a</w:t>
            </w:r>
            <w:r w:rsidRPr="00A9787F">
              <w:rPr>
                <w:b/>
                <w:bCs/>
              </w:rPr>
              <w:t xml:space="preserve"> za koju nije prijavljen ugovor o najmu Poreznoj upravi</w:t>
            </w:r>
          </w:p>
        </w:tc>
      </w:tr>
      <w:tr w:rsidR="00467CAA" w:rsidRPr="005726A3" w14:paraId="1C3D6878" w14:textId="77777777" w:rsidTr="00B30BF8">
        <w:tc>
          <w:tcPr>
            <w:tcW w:w="9062" w:type="dxa"/>
          </w:tcPr>
          <w:p w14:paraId="1AC1EA12" w14:textId="77777777" w:rsidR="00467CAA" w:rsidRPr="00A9787F" w:rsidRDefault="00467CAA" w:rsidP="00467CAA">
            <w:pPr>
              <w:pStyle w:val="Odlomakpopisa"/>
              <w:numPr>
                <w:ilvl w:val="0"/>
                <w:numId w:val="2"/>
              </w:numPr>
              <w:rPr>
                <w:b/>
                <w:bCs/>
              </w:rPr>
            </w:pPr>
            <w:r w:rsidRPr="00A9787F">
              <w:rPr>
                <w:b/>
                <w:bCs/>
              </w:rPr>
              <w:t>NEKRETNINA KOJA IMA JAVNU NAMJENU</w:t>
            </w:r>
          </w:p>
        </w:tc>
      </w:tr>
      <w:tr w:rsidR="00467CAA" w:rsidRPr="005726A3" w14:paraId="1C78A75C" w14:textId="77777777" w:rsidTr="00B30BF8">
        <w:tc>
          <w:tcPr>
            <w:tcW w:w="9062" w:type="dxa"/>
          </w:tcPr>
          <w:p w14:paraId="7ADD7259" w14:textId="77777777" w:rsidR="00467CAA" w:rsidRPr="00A9787F" w:rsidRDefault="00467CAA" w:rsidP="00467CAA">
            <w:pPr>
              <w:pStyle w:val="Odlomakpopisa"/>
              <w:numPr>
                <w:ilvl w:val="0"/>
                <w:numId w:val="2"/>
              </w:numPr>
              <w:rPr>
                <w:b/>
                <w:bCs/>
              </w:rPr>
            </w:pPr>
            <w:r>
              <w:rPr>
                <w:b/>
                <w:bCs/>
              </w:rPr>
              <w:t xml:space="preserve">NEKRETNINA </w:t>
            </w:r>
            <w:r w:rsidRPr="00A9787F">
              <w:rPr>
                <w:b/>
                <w:bCs/>
              </w:rPr>
              <w:t>NAMIJENJENA INSTITUCIONALNOM SMJEŠTAJU OSOBA</w:t>
            </w:r>
          </w:p>
        </w:tc>
      </w:tr>
      <w:tr w:rsidR="00467CAA" w:rsidRPr="005726A3" w14:paraId="6D97C20C" w14:textId="77777777" w:rsidTr="00B30BF8">
        <w:tc>
          <w:tcPr>
            <w:tcW w:w="9062" w:type="dxa"/>
          </w:tcPr>
          <w:p w14:paraId="5BB944F8" w14:textId="77777777" w:rsidR="00467CAA" w:rsidRPr="00A9787F" w:rsidRDefault="00467CAA" w:rsidP="00467CAA">
            <w:pPr>
              <w:pStyle w:val="Odlomakpopisa"/>
              <w:numPr>
                <w:ilvl w:val="0"/>
                <w:numId w:val="2"/>
              </w:numPr>
              <w:rPr>
                <w:b/>
                <w:bCs/>
              </w:rPr>
            </w:pPr>
            <w:r w:rsidRPr="00A9787F">
              <w:rPr>
                <w:b/>
                <w:bCs/>
              </w:rPr>
              <w:t>NEKRETNINA NAMIJENJENA PRODAJI</w:t>
            </w:r>
            <w:r>
              <w:rPr>
                <w:b/>
                <w:bCs/>
              </w:rPr>
              <w:t xml:space="preserve"> </w:t>
            </w:r>
            <w:r w:rsidRPr="00A9787F">
              <w:rPr>
                <w:b/>
                <w:bCs/>
              </w:rPr>
              <w:t xml:space="preserve">ako je od dana unosa u poslovne knjige do 31. ožujka godine za koju se utvrđuje porez proteklo manje od šest mjeseci </w:t>
            </w:r>
          </w:p>
        </w:tc>
      </w:tr>
      <w:tr w:rsidR="00467CAA" w:rsidRPr="005726A3" w14:paraId="723241D7" w14:textId="77777777" w:rsidTr="00B30BF8">
        <w:tc>
          <w:tcPr>
            <w:tcW w:w="9062" w:type="dxa"/>
          </w:tcPr>
          <w:p w14:paraId="71FC2C09" w14:textId="77777777" w:rsidR="00467CAA" w:rsidRPr="00A9787F" w:rsidRDefault="00467CAA" w:rsidP="00467CAA">
            <w:pPr>
              <w:pStyle w:val="Odlomakpopisa"/>
              <w:numPr>
                <w:ilvl w:val="0"/>
                <w:numId w:val="2"/>
              </w:numPr>
              <w:rPr>
                <w:b/>
                <w:bCs/>
              </w:rPr>
            </w:pPr>
            <w:r w:rsidRPr="00A9787F">
              <w:rPr>
                <w:b/>
                <w:bCs/>
              </w:rPr>
              <w:t>NEKRETNINA PREUZETA U ZAMJENU ZA NENAPLAĆENA POTRAŽIVANJA</w:t>
            </w:r>
            <w:r>
              <w:rPr>
                <w:b/>
                <w:bCs/>
              </w:rPr>
              <w:t xml:space="preserve"> </w:t>
            </w:r>
            <w:r w:rsidRPr="00A9787F">
              <w:rPr>
                <w:b/>
                <w:bCs/>
              </w:rPr>
              <w:t>ako je od dana preuzimanja do 31. ožujka godine za koju se utvrđuje porez proteklo manje od šest mjeseci</w:t>
            </w:r>
          </w:p>
        </w:tc>
      </w:tr>
      <w:tr w:rsidR="00467CAA" w:rsidRPr="005726A3" w14:paraId="6EAD7E78" w14:textId="77777777" w:rsidTr="00B30BF8">
        <w:tc>
          <w:tcPr>
            <w:tcW w:w="9062" w:type="dxa"/>
          </w:tcPr>
          <w:p w14:paraId="0D14B697" w14:textId="77777777" w:rsidR="00467CAA" w:rsidRPr="00A9787F" w:rsidRDefault="00467CAA" w:rsidP="00467CAA">
            <w:pPr>
              <w:pStyle w:val="Odlomakpopisa"/>
              <w:numPr>
                <w:ilvl w:val="0"/>
                <w:numId w:val="2"/>
              </w:numPr>
              <w:rPr>
                <w:b/>
                <w:bCs/>
              </w:rPr>
            </w:pPr>
            <w:r w:rsidRPr="00A9787F">
              <w:rPr>
                <w:b/>
                <w:bCs/>
              </w:rPr>
              <w:t>NEKRETNINA NIJE PODOBNA ZA STAMBENI PROSTOR USLIJED PROGLAŠENJA PRIRODNIH NEPOGODA</w:t>
            </w:r>
          </w:p>
        </w:tc>
      </w:tr>
      <w:tr w:rsidR="00467CAA" w:rsidRPr="005726A3" w14:paraId="086614E7" w14:textId="77777777" w:rsidTr="00B30BF8">
        <w:tc>
          <w:tcPr>
            <w:tcW w:w="9062" w:type="dxa"/>
          </w:tcPr>
          <w:p w14:paraId="10D9A39A" w14:textId="77777777" w:rsidR="00467CAA" w:rsidRPr="00A9787F" w:rsidRDefault="00467CAA" w:rsidP="00467CAA">
            <w:pPr>
              <w:pStyle w:val="Odlomakpopisa"/>
              <w:numPr>
                <w:ilvl w:val="0"/>
                <w:numId w:val="2"/>
              </w:numPr>
              <w:rPr>
                <w:b/>
                <w:bCs/>
              </w:rPr>
            </w:pPr>
            <w:r w:rsidRPr="00A9787F">
              <w:rPr>
                <w:b/>
                <w:bCs/>
              </w:rPr>
              <w:t>ONEMOGUĆENA STAMBENA NAMJENA NEKRETNINE (OSTALI SLUČAJEVI)</w:t>
            </w:r>
          </w:p>
        </w:tc>
      </w:tr>
      <w:tr w:rsidR="00467CAA" w:rsidRPr="00760F37" w14:paraId="4F61908A" w14:textId="77777777" w:rsidTr="00B30BF8">
        <w:trPr>
          <w:trHeight w:val="2387"/>
        </w:trPr>
        <w:tc>
          <w:tcPr>
            <w:tcW w:w="9062" w:type="dxa"/>
          </w:tcPr>
          <w:p w14:paraId="4F3CA01C" w14:textId="77777777" w:rsidR="00467CAA" w:rsidRDefault="00467CAA" w:rsidP="00467CAA">
            <w:pPr>
              <w:pStyle w:val="Odlomakpopisa"/>
              <w:numPr>
                <w:ilvl w:val="0"/>
                <w:numId w:val="3"/>
              </w:numPr>
              <w:ind w:left="709"/>
              <w:rPr>
                <w:b/>
                <w:bCs/>
              </w:rPr>
            </w:pPr>
            <w:r w:rsidRPr="00760F37">
              <w:rPr>
                <w:b/>
                <w:bCs/>
              </w:rPr>
              <w:lastRenderedPageBreak/>
              <w:t>NAPOMENA</w:t>
            </w:r>
            <w:r>
              <w:rPr>
                <w:b/>
                <w:bCs/>
              </w:rPr>
              <w:t>:</w:t>
            </w:r>
          </w:p>
          <w:p w14:paraId="235F89F0" w14:textId="77777777" w:rsidR="00FD031D" w:rsidRDefault="00FD031D" w:rsidP="00FD031D">
            <w:pPr>
              <w:pStyle w:val="Odlomakpopisa"/>
              <w:ind w:left="709"/>
              <w:rPr>
                <w:b/>
                <w:bCs/>
              </w:rPr>
            </w:pPr>
          </w:p>
          <w:p w14:paraId="78DC4E29" w14:textId="77777777" w:rsidR="00467CAA" w:rsidRDefault="00467CAA" w:rsidP="00B30BF8">
            <w:pPr>
              <w:ind w:left="349"/>
              <w:rPr>
                <w:b/>
                <w:bCs/>
              </w:rPr>
            </w:pPr>
            <w:r>
              <w:rPr>
                <w:b/>
                <w:b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3D722DE" w14:textId="77777777" w:rsidR="00FD031D" w:rsidRPr="00B55710" w:rsidRDefault="00FD031D" w:rsidP="00B30BF8">
            <w:pPr>
              <w:ind w:left="349"/>
              <w:rPr>
                <w:b/>
                <w:bCs/>
              </w:rPr>
            </w:pPr>
          </w:p>
        </w:tc>
      </w:tr>
      <w:tr w:rsidR="00467CAA" w:rsidRPr="00760F37" w14:paraId="56EDCF47" w14:textId="77777777" w:rsidTr="00B30BF8">
        <w:tc>
          <w:tcPr>
            <w:tcW w:w="9062" w:type="dxa"/>
          </w:tcPr>
          <w:p w14:paraId="6CF2DB91" w14:textId="77777777" w:rsidR="00467CAA" w:rsidRDefault="00467CAA" w:rsidP="00467CAA">
            <w:pPr>
              <w:pStyle w:val="Odlomakpopisa"/>
              <w:numPr>
                <w:ilvl w:val="0"/>
                <w:numId w:val="3"/>
              </w:numPr>
              <w:ind w:left="709"/>
              <w:rPr>
                <w:b/>
                <w:bCs/>
              </w:rPr>
            </w:pPr>
            <w:r w:rsidRPr="00760F37">
              <w:rPr>
                <w:b/>
                <w:bCs/>
              </w:rPr>
              <w:t>POPIS PRILOŽENIH ISPRAVA</w:t>
            </w:r>
            <w:r>
              <w:rPr>
                <w:b/>
                <w:bCs/>
              </w:rPr>
              <w:t>:</w:t>
            </w:r>
          </w:p>
          <w:p w14:paraId="3C2EA7CC" w14:textId="77777777" w:rsidR="00FD031D" w:rsidRDefault="00FD031D" w:rsidP="00FD031D">
            <w:pPr>
              <w:pStyle w:val="Odlomakpopisa"/>
              <w:ind w:left="709"/>
              <w:rPr>
                <w:b/>
                <w:bCs/>
              </w:rPr>
            </w:pPr>
          </w:p>
          <w:p w14:paraId="7AA703BE" w14:textId="77777777" w:rsidR="00467CAA" w:rsidRDefault="00467CAA" w:rsidP="00B30BF8">
            <w:pPr>
              <w:pStyle w:val="Odlomakpopisa"/>
              <w:ind w:left="709"/>
              <w:rPr>
                <w:b/>
                <w:bCs/>
              </w:rPr>
            </w:pPr>
            <w:r>
              <w:rPr>
                <w:b/>
                <w:b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BDE36EC" w14:textId="77777777" w:rsidR="00FD031D" w:rsidRPr="00760F37" w:rsidRDefault="00FD031D" w:rsidP="00B30BF8">
            <w:pPr>
              <w:pStyle w:val="Odlomakpopisa"/>
              <w:ind w:left="709"/>
              <w:rPr>
                <w:b/>
                <w:bCs/>
              </w:rPr>
            </w:pPr>
          </w:p>
        </w:tc>
      </w:tr>
    </w:tbl>
    <w:p w14:paraId="7C35C4EF" w14:textId="77777777" w:rsidR="00467CAA" w:rsidRDefault="00467CAA" w:rsidP="00467CAA"/>
    <w:p w14:paraId="12816302" w14:textId="77777777" w:rsidR="00352D87" w:rsidRDefault="00352D87" w:rsidP="00352D87">
      <w:pPr>
        <w:spacing w:line="254" w:lineRule="auto"/>
        <w:jc w:val="both"/>
        <w:rPr>
          <w:b/>
          <w:bCs/>
        </w:rPr>
      </w:pPr>
    </w:p>
    <w:p w14:paraId="4AD3FC86" w14:textId="77777777" w:rsidR="00352D87" w:rsidRDefault="00352D87" w:rsidP="00352D87">
      <w:pPr>
        <w:spacing w:line="254" w:lineRule="auto"/>
        <w:jc w:val="both"/>
        <w:rPr>
          <w:b/>
          <w:bCs/>
        </w:rPr>
      </w:pPr>
    </w:p>
    <w:p w14:paraId="20F78A4C" w14:textId="77777777" w:rsidR="00352D87" w:rsidRDefault="00352D87" w:rsidP="00352D87">
      <w:pPr>
        <w:spacing w:line="254" w:lineRule="auto"/>
        <w:jc w:val="both"/>
        <w:rPr>
          <w:b/>
          <w:bCs/>
        </w:rPr>
      </w:pPr>
    </w:p>
    <w:p w14:paraId="119AF3D3" w14:textId="418B8845" w:rsidR="00352D87" w:rsidRPr="00260CAE" w:rsidRDefault="00352D87" w:rsidP="00352D87">
      <w:pPr>
        <w:spacing w:line="254" w:lineRule="auto"/>
        <w:jc w:val="both"/>
        <w:rPr>
          <w:b/>
          <w:bCs/>
        </w:rPr>
      </w:pPr>
      <w:r w:rsidRPr="00260CAE">
        <w:rPr>
          <w:b/>
          <w:bCs/>
        </w:rPr>
        <w:t xml:space="preserve">Mjesto i datum: _____________________________ </w:t>
      </w:r>
    </w:p>
    <w:p w14:paraId="35D1057A" w14:textId="77777777" w:rsidR="00467CAA" w:rsidRDefault="00467CAA" w:rsidP="00467CAA">
      <w:pPr>
        <w:ind w:left="2124" w:firstLine="708"/>
        <w:rPr>
          <w:b/>
          <w:bCs/>
        </w:rPr>
      </w:pPr>
      <w:r>
        <w:rPr>
          <w:b/>
          <w:bCs/>
        </w:rPr>
        <w:t xml:space="preserve">  </w:t>
      </w:r>
    </w:p>
    <w:p w14:paraId="7E7B64E5" w14:textId="77777777" w:rsidR="00260CAE" w:rsidRDefault="00260CAE" w:rsidP="00467CAA">
      <w:pPr>
        <w:ind w:left="2124" w:firstLine="708"/>
        <w:rPr>
          <w:b/>
          <w:bCs/>
        </w:rPr>
      </w:pPr>
    </w:p>
    <w:p w14:paraId="21943A5A" w14:textId="77777777" w:rsidR="00352D87" w:rsidRDefault="00352D87" w:rsidP="00467CAA">
      <w:pPr>
        <w:ind w:left="2124" w:firstLine="708"/>
        <w:rPr>
          <w:b/>
          <w:bCs/>
        </w:rPr>
      </w:pPr>
    </w:p>
    <w:p w14:paraId="6D796F26" w14:textId="77777777" w:rsidR="00352D87" w:rsidRDefault="00352D87" w:rsidP="00467CAA">
      <w:pPr>
        <w:ind w:left="2124" w:firstLine="708"/>
        <w:rPr>
          <w:b/>
          <w:bCs/>
        </w:rPr>
      </w:pPr>
    </w:p>
    <w:p w14:paraId="096DD7AC" w14:textId="77777777" w:rsidR="00260CAE" w:rsidRPr="00260CAE" w:rsidRDefault="00260CAE" w:rsidP="00260CAE">
      <w:pPr>
        <w:spacing w:after="0" w:line="254" w:lineRule="auto"/>
        <w:ind w:left="5664"/>
        <w:jc w:val="center"/>
        <w:rPr>
          <w:b/>
          <w:bCs/>
        </w:rPr>
      </w:pPr>
      <w:r w:rsidRPr="00260CAE">
        <w:rPr>
          <w:b/>
          <w:bCs/>
        </w:rPr>
        <w:t>___________________________</w:t>
      </w:r>
    </w:p>
    <w:p w14:paraId="55F79662" w14:textId="77777777" w:rsidR="00260CAE" w:rsidRPr="00260CAE" w:rsidRDefault="00260CAE" w:rsidP="00260CAE">
      <w:pPr>
        <w:spacing w:after="0" w:line="254" w:lineRule="auto"/>
        <w:ind w:left="5664"/>
        <w:jc w:val="center"/>
        <w:rPr>
          <w:b/>
          <w:bCs/>
          <w:i/>
          <w:iCs/>
        </w:rPr>
      </w:pPr>
      <w:r w:rsidRPr="00260CAE">
        <w:rPr>
          <w:b/>
          <w:bCs/>
          <w:i/>
          <w:iCs/>
        </w:rPr>
        <w:t>Potpis vlasnika nekretnine</w:t>
      </w:r>
    </w:p>
    <w:p w14:paraId="16511096" w14:textId="77777777" w:rsidR="00260CAE" w:rsidRPr="00260CAE" w:rsidRDefault="00260CAE" w:rsidP="00260CAE">
      <w:pPr>
        <w:spacing w:line="254" w:lineRule="auto"/>
        <w:jc w:val="both"/>
        <w:rPr>
          <w:b/>
          <w:bCs/>
        </w:rPr>
      </w:pPr>
    </w:p>
    <w:p w14:paraId="164F9387" w14:textId="77777777" w:rsidR="00260CAE" w:rsidRDefault="00260CAE" w:rsidP="00260CAE">
      <w:pPr>
        <w:spacing w:line="254" w:lineRule="auto"/>
        <w:jc w:val="both"/>
        <w:rPr>
          <w:b/>
          <w:bCs/>
        </w:rPr>
      </w:pPr>
    </w:p>
    <w:p w14:paraId="0580A003" w14:textId="77777777" w:rsidR="00260CAE" w:rsidRDefault="00260CAE" w:rsidP="00260CAE">
      <w:pPr>
        <w:jc w:val="both"/>
        <w:rPr>
          <w:b/>
          <w:bCs/>
        </w:rPr>
      </w:pPr>
    </w:p>
    <w:p w14:paraId="08B3F0FC" w14:textId="77777777" w:rsidR="00260CAE" w:rsidRDefault="00260CAE" w:rsidP="00467CAA">
      <w:pPr>
        <w:ind w:left="2124" w:firstLine="708"/>
        <w:rPr>
          <w:b/>
          <w:bCs/>
        </w:rPr>
      </w:pPr>
    </w:p>
    <w:p w14:paraId="364B10F3" w14:textId="77777777" w:rsidR="00260CAE" w:rsidRDefault="00260CAE" w:rsidP="00467CAA">
      <w:pPr>
        <w:ind w:left="2124" w:firstLine="708"/>
        <w:rPr>
          <w:b/>
          <w:bCs/>
        </w:rPr>
      </w:pPr>
    </w:p>
    <w:p w14:paraId="4613E87D" w14:textId="77777777" w:rsidR="00260CAE" w:rsidRDefault="00260CAE" w:rsidP="00467CAA">
      <w:pPr>
        <w:ind w:left="2124" w:firstLine="708"/>
        <w:rPr>
          <w:b/>
          <w:bCs/>
        </w:rPr>
      </w:pPr>
    </w:p>
    <w:p w14:paraId="72E4D0F5" w14:textId="77777777" w:rsidR="00260CAE" w:rsidRDefault="00260CAE" w:rsidP="00467CAA">
      <w:pPr>
        <w:ind w:left="2124" w:firstLine="708"/>
        <w:rPr>
          <w:b/>
          <w:bCs/>
        </w:rPr>
      </w:pPr>
    </w:p>
    <w:p w14:paraId="2F325D43" w14:textId="77777777" w:rsidR="00260CAE" w:rsidRDefault="00260CAE" w:rsidP="00467CAA">
      <w:pPr>
        <w:ind w:left="2124" w:firstLine="708"/>
        <w:rPr>
          <w:b/>
          <w:bCs/>
        </w:rPr>
      </w:pPr>
    </w:p>
    <w:p w14:paraId="778D7999" w14:textId="77777777" w:rsidR="00260CAE" w:rsidRDefault="00260CAE" w:rsidP="00467CAA">
      <w:pPr>
        <w:ind w:left="2124" w:firstLine="708"/>
        <w:rPr>
          <w:b/>
          <w:bCs/>
        </w:rPr>
      </w:pPr>
    </w:p>
    <w:p w14:paraId="60C9CDA1" w14:textId="77777777" w:rsidR="00260CAE" w:rsidRDefault="00260CAE" w:rsidP="00467CAA">
      <w:pPr>
        <w:ind w:left="2124" w:firstLine="708"/>
        <w:rPr>
          <w:b/>
          <w:bCs/>
        </w:rPr>
      </w:pPr>
    </w:p>
    <w:p w14:paraId="63DC3EC3" w14:textId="77777777" w:rsidR="00260CAE" w:rsidRDefault="00260CAE" w:rsidP="00467CAA">
      <w:pPr>
        <w:ind w:left="2124" w:firstLine="708"/>
        <w:rPr>
          <w:b/>
          <w:bCs/>
        </w:rPr>
      </w:pPr>
    </w:p>
    <w:p w14:paraId="7DCAE5FD" w14:textId="77777777" w:rsidR="00260CAE" w:rsidRDefault="00260CAE" w:rsidP="00467CAA">
      <w:pPr>
        <w:ind w:left="2124" w:firstLine="708"/>
        <w:rPr>
          <w:b/>
          <w:bCs/>
        </w:rPr>
      </w:pPr>
    </w:p>
    <w:p w14:paraId="75859B09" w14:textId="77777777" w:rsidR="00260CAE" w:rsidRDefault="00260CAE" w:rsidP="00467CAA">
      <w:pPr>
        <w:ind w:left="2124" w:firstLine="708"/>
        <w:rPr>
          <w:b/>
          <w:bCs/>
        </w:rPr>
      </w:pPr>
    </w:p>
    <w:p w14:paraId="1D710C43" w14:textId="77777777" w:rsidR="00260CAE" w:rsidRDefault="00260CAE" w:rsidP="00467CAA">
      <w:pPr>
        <w:ind w:left="2124" w:firstLine="708"/>
        <w:rPr>
          <w:b/>
          <w:bCs/>
        </w:rPr>
      </w:pPr>
    </w:p>
    <w:p w14:paraId="59A55DE6" w14:textId="77777777" w:rsidR="00260CAE" w:rsidRDefault="00260CAE" w:rsidP="00467CAA">
      <w:pPr>
        <w:ind w:left="2124" w:firstLine="708"/>
        <w:rPr>
          <w:b/>
          <w:bCs/>
        </w:rPr>
      </w:pPr>
    </w:p>
    <w:p w14:paraId="1FF718DC" w14:textId="77777777" w:rsidR="00352D87" w:rsidRDefault="00352D87" w:rsidP="00467CAA">
      <w:pPr>
        <w:ind w:left="2124" w:firstLine="708"/>
        <w:rPr>
          <w:b/>
          <w:bCs/>
        </w:rPr>
      </w:pPr>
    </w:p>
    <w:p w14:paraId="2ECBEE84" w14:textId="6581784D" w:rsidR="00467CAA" w:rsidRPr="00E338B4" w:rsidRDefault="00467CAA" w:rsidP="00467CAA">
      <w:pPr>
        <w:ind w:left="2124" w:firstLine="708"/>
        <w:rPr>
          <w:b/>
          <w:bCs/>
        </w:rPr>
      </w:pPr>
      <w:r>
        <w:rPr>
          <w:b/>
          <w:bCs/>
        </w:rPr>
        <w:t xml:space="preserve">  </w:t>
      </w:r>
      <w:r w:rsidRPr="00E338B4">
        <w:rPr>
          <w:b/>
          <w:bCs/>
        </w:rPr>
        <w:t>UPUTE ZA ISPUNJAVANJE ZAHTJEVA:</w:t>
      </w:r>
    </w:p>
    <w:p w14:paraId="608A0595" w14:textId="77777777" w:rsidR="00467CAA" w:rsidRDefault="00467CAA" w:rsidP="002E348B">
      <w:pPr>
        <w:spacing w:after="0"/>
        <w:jc w:val="both"/>
        <w:rPr>
          <w:rFonts w:cstheme="minorHAnsi"/>
          <w:shd w:val="clear" w:color="auto" w:fill="FFFFFF"/>
        </w:rPr>
      </w:pPr>
      <w:r>
        <w:rPr>
          <w:rFonts w:cstheme="minorHAnsi"/>
          <w:shd w:val="clear" w:color="auto" w:fill="FFFFFF"/>
        </w:rPr>
        <w:t xml:space="preserve">Ovaj Zahtjev podnosi se radi </w:t>
      </w:r>
      <w:r w:rsidRPr="002B1A04">
        <w:rPr>
          <w:rFonts w:cstheme="minorHAnsi"/>
          <w:shd w:val="clear" w:color="auto" w:fill="FFFFFF"/>
        </w:rPr>
        <w:t>prijav</w:t>
      </w:r>
      <w:r>
        <w:rPr>
          <w:rFonts w:cstheme="minorHAnsi"/>
          <w:shd w:val="clear" w:color="auto" w:fill="FFFFFF"/>
        </w:rPr>
        <w:t>e</w:t>
      </w:r>
      <w:r w:rsidRPr="002B1A04">
        <w:rPr>
          <w:rFonts w:cstheme="minorHAnsi"/>
          <w:shd w:val="clear" w:color="auto" w:fill="FFFFFF"/>
        </w:rPr>
        <w:t xml:space="preserve"> promjen</w:t>
      </w:r>
      <w:r>
        <w:rPr>
          <w:rFonts w:cstheme="minorHAnsi"/>
          <w:shd w:val="clear" w:color="auto" w:fill="FFFFFF"/>
        </w:rPr>
        <w:t>e</w:t>
      </w:r>
      <w:r w:rsidRPr="002B1A04">
        <w:rPr>
          <w:rFonts w:cstheme="minorHAnsi"/>
          <w:shd w:val="clear" w:color="auto" w:fill="FFFFFF"/>
        </w:rPr>
        <w:t xml:space="preserve"> podataka bitnih za utvrđivanje obveze plaćanja poreza na nekretnine</w:t>
      </w:r>
      <w:r>
        <w:rPr>
          <w:rFonts w:cstheme="minorHAnsi"/>
          <w:shd w:val="clear" w:color="auto" w:fill="FFFFFF"/>
        </w:rPr>
        <w:t>, kao i radi prijave dokaza koji</w:t>
      </w:r>
      <w:r w:rsidRPr="002B1A04">
        <w:rPr>
          <w:rFonts w:cstheme="minorHAnsi"/>
          <w:shd w:val="clear" w:color="auto" w:fill="FFFFFF"/>
        </w:rPr>
        <w:t xml:space="preserve"> utječu na ostvarivanje uvjeta za oslobođenje od plaćanja poreza na nekretnine</w:t>
      </w:r>
      <w:r>
        <w:rPr>
          <w:rFonts w:cstheme="minorHAnsi"/>
          <w:shd w:val="clear" w:color="auto" w:fill="FFFFFF"/>
        </w:rPr>
        <w:t>.</w:t>
      </w:r>
    </w:p>
    <w:p w14:paraId="50B15206" w14:textId="77777777" w:rsidR="002E348B" w:rsidRDefault="002E348B" w:rsidP="002E348B">
      <w:pPr>
        <w:spacing w:after="0" w:line="259" w:lineRule="auto"/>
        <w:jc w:val="both"/>
        <w:rPr>
          <w:rFonts w:cstheme="minorHAnsi"/>
          <w:shd w:val="clear" w:color="auto" w:fill="FFFFFF"/>
        </w:rPr>
      </w:pPr>
      <w:r w:rsidRPr="002E348B">
        <w:rPr>
          <w:rFonts w:cstheme="minorHAnsi"/>
          <w:shd w:val="clear" w:color="auto" w:fill="FFFFFF"/>
        </w:rPr>
        <w:t xml:space="preserve">Zahtjev se podnosi u nadležno tijelo za utvrđivanje i naplatu poreza na nekretnine poštom na adresu </w:t>
      </w:r>
      <w:r w:rsidRPr="002E348B">
        <w:rPr>
          <w:rFonts w:cstheme="minorHAnsi"/>
          <w:u w:val="single"/>
          <w:shd w:val="clear" w:color="auto" w:fill="FFFFFF"/>
        </w:rPr>
        <w:t>Grad Delnice Trg 138. brigade HV 4, 51300 Delnice ili e-mail: pisarnica@delnice.hr do 31. ožujka</w:t>
      </w:r>
      <w:r w:rsidRPr="002E348B">
        <w:rPr>
          <w:rFonts w:cstheme="minorHAnsi"/>
          <w:shd w:val="clear" w:color="auto" w:fill="FFFFFF"/>
        </w:rPr>
        <w:t xml:space="preserve"> godine za koju se utvrđuje porez na nekretnine prema mjestu gdje se nekretnina nalazi.</w:t>
      </w:r>
    </w:p>
    <w:p w14:paraId="207096D5" w14:textId="1DD6B382" w:rsidR="00467CAA" w:rsidRPr="005D6C72" w:rsidRDefault="00467CAA" w:rsidP="002E348B">
      <w:pPr>
        <w:spacing w:line="259" w:lineRule="auto"/>
        <w:jc w:val="both"/>
      </w:pPr>
      <w:r>
        <w:rPr>
          <w:b/>
          <w:bCs/>
        </w:rPr>
        <w:t xml:space="preserve">Točke 1. i 2. </w:t>
      </w:r>
      <w:r w:rsidRPr="005D6C72">
        <w:t xml:space="preserve">popunjavaju se u svrhu prijave </w:t>
      </w:r>
      <w:r>
        <w:t xml:space="preserve">promjene podataka o </w:t>
      </w:r>
      <w:r w:rsidRPr="005D6C72">
        <w:t>nekretnin</w:t>
      </w:r>
      <w:r>
        <w:t>i</w:t>
      </w:r>
      <w:r w:rsidRPr="005D6C72">
        <w:t xml:space="preserve"> koja podliježe oporezivanju porezom na nekretnine</w:t>
      </w:r>
    </w:p>
    <w:p w14:paraId="1A57294C" w14:textId="77777777" w:rsidR="00467CAA" w:rsidRDefault="00467CAA" w:rsidP="002E348B">
      <w:pPr>
        <w:spacing w:line="259" w:lineRule="auto"/>
        <w:jc w:val="both"/>
      </w:pPr>
      <w:r>
        <w:rPr>
          <w:b/>
          <w:bCs/>
        </w:rPr>
        <w:t xml:space="preserve">Točke 1., 2. i 3. </w:t>
      </w:r>
      <w:r w:rsidRPr="005D6C72">
        <w:t>popunjavaju se u svrhu oslobođenja od plaćanja poreza na nekretnine</w:t>
      </w:r>
    </w:p>
    <w:p w14:paraId="1CD7F9C4" w14:textId="77777777" w:rsidR="00467CAA" w:rsidRDefault="00467CAA" w:rsidP="002E348B">
      <w:pPr>
        <w:jc w:val="both"/>
      </w:pPr>
      <w:r>
        <w:t xml:space="preserve">Pod točkom </w:t>
      </w:r>
      <w:r w:rsidRPr="00DA2D41">
        <w:rPr>
          <w:b/>
          <w:bCs/>
        </w:rPr>
        <w:t>1.</w:t>
      </w:r>
      <w:r>
        <w:t xml:space="preserve"> </w:t>
      </w:r>
      <w:r w:rsidRPr="00DA2D41">
        <w:rPr>
          <w:b/>
          <w:bCs/>
        </w:rPr>
        <w:t xml:space="preserve">PODACI O POREZNOM OBVEZNIKU </w:t>
      </w:r>
      <w:r w:rsidRPr="00DA2D41">
        <w:t>navodi se osobni identifikacijski broj</w:t>
      </w:r>
      <w:r>
        <w:t xml:space="preserve"> (OIB</w:t>
      </w:r>
      <w:r w:rsidRPr="00DA2D41">
        <w:t xml:space="preserve">), </w:t>
      </w:r>
      <w:r>
        <w:t>naziv ili ime i prezime, adresa</w:t>
      </w:r>
      <w:r w:rsidRPr="00DA2D41">
        <w:rPr>
          <w:b/>
          <w:bCs/>
        </w:rPr>
        <w:t xml:space="preserve"> </w:t>
      </w:r>
      <w:r>
        <w:t>sjedišta</w:t>
      </w:r>
      <w:r w:rsidRPr="00544120">
        <w:t xml:space="preserve"> </w:t>
      </w:r>
      <w:r>
        <w:t xml:space="preserve">ili prebivališta/boravišta </w:t>
      </w:r>
      <w:r w:rsidRPr="00544120">
        <w:t>(grad/mjesto/ulica/</w:t>
      </w:r>
      <w:proofErr w:type="spellStart"/>
      <w:r w:rsidRPr="00544120">
        <w:t>kč</w:t>
      </w:r>
      <w:proofErr w:type="spellEnd"/>
      <w:r>
        <w:t xml:space="preserve"> </w:t>
      </w:r>
      <w:r w:rsidRPr="00544120">
        <w:t xml:space="preserve">broj/dodatak </w:t>
      </w:r>
      <w:proofErr w:type="spellStart"/>
      <w:r w:rsidRPr="00544120">
        <w:t>kč</w:t>
      </w:r>
      <w:proofErr w:type="spellEnd"/>
      <w:r>
        <w:t xml:space="preserve"> </w:t>
      </w:r>
      <w:r w:rsidRPr="00544120">
        <w:t>broj)</w:t>
      </w:r>
      <w:r>
        <w:t xml:space="preserve"> i kontakt podaci.</w:t>
      </w:r>
    </w:p>
    <w:p w14:paraId="24958DAD" w14:textId="77777777" w:rsidR="00467CAA" w:rsidRPr="0054324A" w:rsidRDefault="00467CAA" w:rsidP="002E348B">
      <w:pPr>
        <w:spacing w:after="0"/>
        <w:jc w:val="both"/>
      </w:pPr>
      <w:r w:rsidRPr="0054324A">
        <w:t xml:space="preserve">Pod točkom </w:t>
      </w:r>
      <w:r w:rsidRPr="0054324A">
        <w:rPr>
          <w:b/>
          <w:bCs/>
        </w:rPr>
        <w:t xml:space="preserve">2. PODACI O NEKRETNINI </w:t>
      </w:r>
      <w:r w:rsidRPr="0054324A">
        <w:t>navodi se:</w:t>
      </w:r>
    </w:p>
    <w:p w14:paraId="1868E58A" w14:textId="77777777" w:rsidR="00467CAA" w:rsidRPr="0054324A" w:rsidRDefault="00467CAA" w:rsidP="002E348B">
      <w:pPr>
        <w:pStyle w:val="Odlomakpopisa"/>
        <w:numPr>
          <w:ilvl w:val="0"/>
          <w:numId w:val="2"/>
        </w:numPr>
        <w:spacing w:after="0"/>
        <w:jc w:val="both"/>
        <w:rPr>
          <w:b/>
          <w:bCs/>
        </w:rPr>
      </w:pPr>
      <w:r w:rsidRPr="0054324A">
        <w:rPr>
          <w:b/>
          <w:bCs/>
        </w:rPr>
        <w:t>adresa nekretnine</w:t>
      </w:r>
      <w:r w:rsidRPr="0054324A">
        <w:t xml:space="preserve"> </w:t>
      </w:r>
      <w:r>
        <w:t xml:space="preserve">- </w:t>
      </w:r>
      <w:r w:rsidRPr="0054324A">
        <w:t xml:space="preserve">županija, grad, mjesto, ulica, </w:t>
      </w:r>
      <w:proofErr w:type="spellStart"/>
      <w:r w:rsidRPr="0054324A">
        <w:t>kč</w:t>
      </w:r>
      <w:proofErr w:type="spellEnd"/>
      <w:r>
        <w:t xml:space="preserve"> </w:t>
      </w:r>
      <w:r w:rsidRPr="0054324A">
        <w:t xml:space="preserve">broj, dodatak </w:t>
      </w:r>
      <w:proofErr w:type="spellStart"/>
      <w:r w:rsidRPr="0054324A">
        <w:t>kč</w:t>
      </w:r>
      <w:proofErr w:type="spellEnd"/>
      <w:r>
        <w:t xml:space="preserve"> </w:t>
      </w:r>
      <w:r w:rsidRPr="0054324A">
        <w:t xml:space="preserve">broj, </w:t>
      </w:r>
    </w:p>
    <w:p w14:paraId="0B3AA1BF" w14:textId="77777777" w:rsidR="00467CAA" w:rsidRPr="0054324A" w:rsidRDefault="00467CAA" w:rsidP="002E348B">
      <w:pPr>
        <w:pStyle w:val="Odlomakpopisa"/>
        <w:numPr>
          <w:ilvl w:val="0"/>
          <w:numId w:val="2"/>
        </w:numPr>
        <w:spacing w:after="0"/>
        <w:jc w:val="both"/>
        <w:rPr>
          <w:b/>
          <w:bCs/>
        </w:rPr>
      </w:pPr>
      <w:r w:rsidRPr="0054324A">
        <w:rPr>
          <w:b/>
          <w:bCs/>
        </w:rPr>
        <w:t>godina izgradnje</w:t>
      </w:r>
      <w:r w:rsidRPr="0054324A">
        <w:t xml:space="preserve"> -</w:t>
      </w:r>
      <w:r>
        <w:t xml:space="preserve"> </w:t>
      </w:r>
      <w:r w:rsidRPr="0054324A">
        <w:t xml:space="preserve">podatak o godini izgradnje je neobavezan podatak, </w:t>
      </w:r>
    </w:p>
    <w:p w14:paraId="635BE238" w14:textId="77777777" w:rsidR="00467CAA" w:rsidRPr="0054324A" w:rsidRDefault="00467CAA" w:rsidP="002E348B">
      <w:pPr>
        <w:pStyle w:val="Odlomakpopisa"/>
        <w:numPr>
          <w:ilvl w:val="0"/>
          <w:numId w:val="2"/>
        </w:numPr>
        <w:jc w:val="both"/>
      </w:pPr>
      <w:r w:rsidRPr="0054324A">
        <w:rPr>
          <w:b/>
          <w:bCs/>
        </w:rPr>
        <w:t xml:space="preserve">promjena obračunske površine nekretnine </w:t>
      </w:r>
      <w:r w:rsidRPr="0054324A">
        <w:t>-</w:t>
      </w:r>
      <w:r>
        <w:t xml:space="preserve"> </w:t>
      </w:r>
      <w:r w:rsidRPr="0054324A">
        <w:t>podatak o promjeni obračunske površine nekretnine se popunjava unosom DA ili NE. Ako je odgovor DA</w:t>
      </w:r>
      <w:r>
        <w:t>,</w:t>
      </w:r>
      <w:r w:rsidRPr="0054324A">
        <w:t xml:space="preserve"> onda je potrebno popuniti sljedeći podatak o korisnoj površini u </w:t>
      </w:r>
      <w:r w:rsidRPr="0054324A">
        <w:rPr>
          <w:rFonts w:eastAsia="Times New Roman" w:cstheme="minorHAnsi"/>
          <w:kern w:val="0"/>
          <w14:ligatures w14:val="none"/>
        </w:rPr>
        <w:t>m²</w:t>
      </w:r>
      <w:r w:rsidRPr="0054324A">
        <w:t>. Ako je odgovor NE, onda nije potrebno popuniti sljedeći podatak,</w:t>
      </w:r>
    </w:p>
    <w:p w14:paraId="57026345" w14:textId="77777777" w:rsidR="00467CAA" w:rsidRPr="00156342" w:rsidRDefault="00467CAA" w:rsidP="002E348B">
      <w:pPr>
        <w:pStyle w:val="Odlomakpopisa"/>
        <w:numPr>
          <w:ilvl w:val="0"/>
          <w:numId w:val="2"/>
        </w:numPr>
        <w:shd w:val="clear" w:color="auto" w:fill="FFFFFF"/>
        <w:spacing w:after="100" w:afterAutospacing="1" w:line="240" w:lineRule="auto"/>
        <w:jc w:val="both"/>
        <w:rPr>
          <w:rFonts w:cstheme="minorHAnsi"/>
        </w:rPr>
      </w:pPr>
      <w:r w:rsidRPr="00156342">
        <w:rPr>
          <w:rFonts w:cstheme="minorHAnsi"/>
          <w:b/>
          <w:bCs/>
        </w:rPr>
        <w:t xml:space="preserve">korisna površina </w:t>
      </w:r>
      <w:bookmarkStart w:id="0" w:name="_Hlk191469490"/>
      <w:r w:rsidRPr="00156342">
        <w:rPr>
          <w:rFonts w:cstheme="minorHAnsi"/>
          <w:b/>
          <w:bCs/>
        </w:rPr>
        <w:t xml:space="preserve">u </w:t>
      </w:r>
      <w:r w:rsidRPr="00156342">
        <w:rPr>
          <w:rFonts w:eastAsia="Times New Roman" w:cstheme="minorHAnsi"/>
          <w:b/>
          <w:bCs/>
          <w:kern w:val="0"/>
          <w14:ligatures w14:val="none"/>
        </w:rPr>
        <w:t>m²</w:t>
      </w:r>
      <w:r w:rsidRPr="00156342">
        <w:rPr>
          <w:rFonts w:eastAsia="Times New Roman" w:cstheme="minorHAnsi"/>
          <w:kern w:val="0"/>
          <w14:ligatures w14:val="none"/>
        </w:rPr>
        <w:t> </w:t>
      </w:r>
      <w:bookmarkEnd w:id="0"/>
      <w:r w:rsidRPr="00156342">
        <w:rPr>
          <w:rFonts w:eastAsia="Times New Roman" w:cstheme="minorHAnsi"/>
          <w:kern w:val="0"/>
          <w14:ligatures w14:val="none"/>
        </w:rPr>
        <w:t xml:space="preserve">- podatak o korisnoj površini u m² popunjava se ako je prethodni odgovor DA. </w:t>
      </w:r>
    </w:p>
    <w:p w14:paraId="11A7419C" w14:textId="77777777" w:rsidR="00467CAA" w:rsidRPr="00156342" w:rsidRDefault="00467CAA" w:rsidP="002E348B">
      <w:pPr>
        <w:pStyle w:val="Odlomakpopisa"/>
        <w:numPr>
          <w:ilvl w:val="0"/>
          <w:numId w:val="2"/>
        </w:numPr>
        <w:shd w:val="clear" w:color="auto" w:fill="FFFFFF"/>
        <w:spacing w:after="100" w:afterAutospacing="1" w:line="240" w:lineRule="auto"/>
        <w:jc w:val="both"/>
        <w:rPr>
          <w:rFonts w:cstheme="minorHAnsi"/>
        </w:rPr>
      </w:pPr>
      <w:r w:rsidRPr="00156342">
        <w:rPr>
          <w:b/>
          <w:bCs/>
        </w:rPr>
        <w:t xml:space="preserve">promjena namjene nekretnine - </w:t>
      </w:r>
      <w:r w:rsidRPr="0054324A">
        <w:t>podatak o promjeni namjene nekretnine je neobavezan podatak. Ako je odgovor DA</w:t>
      </w:r>
      <w:r>
        <w:t>,</w:t>
      </w:r>
      <w:r w:rsidRPr="0054324A">
        <w:t xml:space="preserve"> onda je potrebno popuniti NAPOMENU </w:t>
      </w:r>
      <w:r>
        <w:t xml:space="preserve">(točka 4.) </w:t>
      </w:r>
      <w:r w:rsidRPr="0054324A">
        <w:t>u vidu slobodnog unosa.</w:t>
      </w:r>
    </w:p>
    <w:p w14:paraId="588CB498" w14:textId="51A9416B" w:rsidR="00467CAA" w:rsidRPr="00885013" w:rsidRDefault="00467CAA" w:rsidP="002E348B">
      <w:pPr>
        <w:spacing w:after="0" w:line="254" w:lineRule="auto"/>
        <w:jc w:val="both"/>
      </w:pPr>
      <w:r w:rsidRPr="0054324A">
        <w:rPr>
          <w:rFonts w:cstheme="minorHAnsi"/>
        </w:rPr>
        <w:t xml:space="preserve">Pod točkom 3. </w:t>
      </w:r>
      <w:r w:rsidRPr="0054324A">
        <w:rPr>
          <w:b/>
          <w:bCs/>
        </w:rPr>
        <w:t xml:space="preserve">RAZLOZI ZA </w:t>
      </w:r>
      <w:r w:rsidRPr="00772E13">
        <w:rPr>
          <w:b/>
          <w:bCs/>
        </w:rPr>
        <w:t>OSLOBOĐENJE</w:t>
      </w:r>
      <w:r w:rsidRPr="00772E13">
        <w:t xml:space="preserve"> popunjava se unosom DA ako postoji oslobođenje za sljedeće nekretnine</w:t>
      </w:r>
      <w:r>
        <w:t xml:space="preserve">. Ako je odgovor DA, </w:t>
      </w:r>
      <w:r w:rsidRPr="00885013">
        <w:t>onda je potrebno još zaokružiti jedan od ponuđenih razloga za oslobođenje te u točki 5. Zahtjeva priložiti dokumente koji to oslobođenje i dokazuju</w:t>
      </w:r>
      <w:r w:rsidR="00352D87">
        <w:t>.</w:t>
      </w:r>
    </w:p>
    <w:p w14:paraId="37EACD55" w14:textId="77777777" w:rsidR="00352D87" w:rsidRDefault="00352D87" w:rsidP="00352D87">
      <w:pPr>
        <w:spacing w:after="0" w:line="240" w:lineRule="auto"/>
        <w:jc w:val="both"/>
        <w:rPr>
          <w:rFonts w:eastAsia="Times New Roman" w:cstheme="minorHAnsi"/>
          <w:spacing w:val="3"/>
          <w:kern w:val="0"/>
          <w:lang w:eastAsia="hr-HR"/>
          <w14:ligatures w14:val="none"/>
        </w:rPr>
      </w:pPr>
    </w:p>
    <w:p w14:paraId="7DCF7205" w14:textId="76FF36EB" w:rsidR="00352D87" w:rsidRPr="00352D87" w:rsidRDefault="00352D87" w:rsidP="00352D87">
      <w:pPr>
        <w:spacing w:after="0" w:line="240" w:lineRule="auto"/>
        <w:jc w:val="both"/>
        <w:rPr>
          <w:rFonts w:eastAsia="Times New Roman" w:cstheme="minorHAnsi"/>
          <w:spacing w:val="3"/>
          <w:kern w:val="0"/>
          <w:lang w:eastAsia="hr-HR"/>
          <w14:ligatures w14:val="none"/>
        </w:rPr>
      </w:pPr>
      <w:r w:rsidRPr="00352D87">
        <w:rPr>
          <w:rFonts w:eastAsia="Times New Roman" w:cstheme="minorHAnsi"/>
          <w:spacing w:val="3"/>
          <w:kern w:val="0"/>
          <w:lang w:eastAsia="hr-HR"/>
          <w14:ligatures w14:val="none"/>
        </w:rPr>
        <w:t xml:space="preserve">Sukladno Zakonu o lokalnim ​​porezima ('Narodne novine', br. 115/16, 101/17, 114/22, 114/23, 152/24) </w:t>
      </w:r>
      <w:r w:rsidRPr="00352D87">
        <w:rPr>
          <w:rFonts w:eastAsia="Times New Roman" w:cstheme="minorHAnsi"/>
          <w:b/>
          <w:bCs/>
          <w:spacing w:val="3"/>
          <w:kern w:val="0"/>
          <w:u w:val="single"/>
          <w:lang w:eastAsia="hr-HR"/>
          <w14:ligatures w14:val="none"/>
        </w:rPr>
        <w:t>Porez na nekretnine ne plaća se na nekretnine</w:t>
      </w:r>
      <w:r w:rsidRPr="00352D87">
        <w:rPr>
          <w:rFonts w:eastAsia="Times New Roman" w:cstheme="minorHAnsi"/>
          <w:spacing w:val="3"/>
          <w:kern w:val="0"/>
          <w:lang w:eastAsia="hr-HR"/>
          <w14:ligatures w14:val="none"/>
        </w:rPr>
        <w:t>:</w:t>
      </w:r>
    </w:p>
    <w:p w14:paraId="1A56126B" w14:textId="77777777" w:rsidR="00352D87" w:rsidRPr="00352D87" w:rsidRDefault="00352D87" w:rsidP="00352D87">
      <w:pPr>
        <w:spacing w:after="0" w:line="240" w:lineRule="auto"/>
        <w:jc w:val="both"/>
        <w:rPr>
          <w:rFonts w:eastAsia="Times New Roman" w:cstheme="minorHAnsi"/>
          <w:spacing w:val="3"/>
          <w:kern w:val="0"/>
          <w:lang w:eastAsia="hr-HR"/>
          <w14:ligatures w14:val="none"/>
        </w:rPr>
      </w:pPr>
      <w:r w:rsidRPr="00352D87">
        <w:rPr>
          <w:rFonts w:eastAsia="Times New Roman" w:cstheme="minorHAnsi"/>
          <w:spacing w:val="3"/>
          <w:kern w:val="0"/>
          <w:lang w:eastAsia="hr-HR"/>
          <w14:ligatures w14:val="none"/>
        </w:rPr>
        <w:t> </w:t>
      </w:r>
    </w:p>
    <w:p w14:paraId="730D5C39" w14:textId="77777777" w:rsidR="00352D87" w:rsidRPr="00352D87" w:rsidRDefault="00352D87" w:rsidP="00352D87">
      <w:pPr>
        <w:spacing w:after="0" w:line="240" w:lineRule="auto"/>
        <w:jc w:val="both"/>
        <w:rPr>
          <w:rFonts w:eastAsia="Times New Roman" w:cstheme="minorHAnsi"/>
          <w:spacing w:val="3"/>
          <w:kern w:val="0"/>
          <w:lang w:eastAsia="hr-HR"/>
          <w14:ligatures w14:val="none"/>
        </w:rPr>
      </w:pPr>
      <w:r w:rsidRPr="00352D87">
        <w:rPr>
          <w:rFonts w:eastAsia="Times New Roman" w:cstheme="minorHAnsi"/>
          <w:spacing w:val="3"/>
          <w:kern w:val="0"/>
          <w:lang w:eastAsia="hr-HR"/>
          <w14:ligatures w14:val="none"/>
        </w:rPr>
        <w:t>1. koje služe za stalno stanovanje</w:t>
      </w:r>
    </w:p>
    <w:p w14:paraId="6297F03D" w14:textId="77777777" w:rsidR="00352D87" w:rsidRPr="00352D87" w:rsidRDefault="00352D87" w:rsidP="00352D87">
      <w:pPr>
        <w:spacing w:after="0" w:line="240" w:lineRule="auto"/>
        <w:jc w:val="both"/>
        <w:rPr>
          <w:rFonts w:eastAsia="Times New Roman" w:cstheme="minorHAnsi"/>
          <w:spacing w:val="3"/>
          <w:kern w:val="0"/>
          <w:lang w:eastAsia="hr-HR"/>
          <w14:ligatures w14:val="none"/>
        </w:rPr>
      </w:pPr>
      <w:r w:rsidRPr="00352D87">
        <w:rPr>
          <w:rFonts w:eastAsia="Times New Roman" w:cstheme="minorHAnsi"/>
          <w:spacing w:val="3"/>
          <w:kern w:val="0"/>
          <w:lang w:eastAsia="hr-HR"/>
          <w14:ligatures w14:val="none"/>
        </w:rPr>
        <w:t> </w:t>
      </w:r>
    </w:p>
    <w:p w14:paraId="79E845F9" w14:textId="77777777" w:rsidR="00352D87" w:rsidRPr="00352D87" w:rsidRDefault="00352D87" w:rsidP="00352D87">
      <w:pPr>
        <w:spacing w:after="0" w:line="240" w:lineRule="auto"/>
        <w:jc w:val="both"/>
        <w:rPr>
          <w:rFonts w:eastAsia="Times New Roman" w:cstheme="minorHAnsi"/>
          <w:spacing w:val="3"/>
          <w:kern w:val="0"/>
          <w:lang w:eastAsia="hr-HR"/>
          <w14:ligatures w14:val="none"/>
        </w:rPr>
      </w:pPr>
      <w:r w:rsidRPr="00352D87">
        <w:rPr>
          <w:rFonts w:eastAsia="Times New Roman" w:cstheme="minorHAnsi"/>
          <w:spacing w:val="3"/>
          <w:kern w:val="0"/>
          <w:lang w:eastAsia="hr-HR"/>
          <w14:ligatures w14:val="none"/>
        </w:rPr>
        <w:t>2. koje se iznajmljuju na temelju ugovora o najmu za stalno stanovanje</w:t>
      </w:r>
    </w:p>
    <w:p w14:paraId="5ED15E49" w14:textId="77777777" w:rsidR="00352D87" w:rsidRPr="00352D87" w:rsidRDefault="00352D87" w:rsidP="00352D87">
      <w:pPr>
        <w:spacing w:after="0" w:line="240" w:lineRule="auto"/>
        <w:jc w:val="both"/>
        <w:rPr>
          <w:rFonts w:eastAsia="Times New Roman" w:cstheme="minorHAnsi"/>
          <w:spacing w:val="3"/>
          <w:kern w:val="0"/>
          <w:lang w:eastAsia="hr-HR"/>
          <w14:ligatures w14:val="none"/>
        </w:rPr>
      </w:pPr>
      <w:r w:rsidRPr="00352D87">
        <w:rPr>
          <w:rFonts w:eastAsia="Times New Roman" w:cstheme="minorHAnsi"/>
          <w:spacing w:val="3"/>
          <w:kern w:val="0"/>
          <w:lang w:eastAsia="hr-HR"/>
          <w14:ligatures w14:val="none"/>
        </w:rPr>
        <w:t> </w:t>
      </w:r>
    </w:p>
    <w:p w14:paraId="211B080A" w14:textId="77777777" w:rsidR="00352D87" w:rsidRPr="00352D87" w:rsidRDefault="00352D87" w:rsidP="00352D87">
      <w:pPr>
        <w:spacing w:after="0" w:line="240" w:lineRule="auto"/>
        <w:jc w:val="both"/>
        <w:rPr>
          <w:rFonts w:eastAsia="Times New Roman" w:cstheme="minorHAnsi"/>
          <w:spacing w:val="3"/>
          <w:kern w:val="0"/>
          <w:lang w:eastAsia="hr-HR"/>
          <w14:ligatures w14:val="none"/>
        </w:rPr>
      </w:pPr>
      <w:r w:rsidRPr="00352D87">
        <w:rPr>
          <w:rFonts w:eastAsia="Times New Roman" w:cstheme="minorHAnsi"/>
          <w:spacing w:val="3"/>
          <w:kern w:val="0"/>
          <w:lang w:eastAsia="hr-HR"/>
          <w14:ligatures w14:val="none"/>
        </w:rPr>
        <w:t>3. javne namjene i nekretnine namijenjene institucionalnom smještaju osoba</w:t>
      </w:r>
    </w:p>
    <w:p w14:paraId="2510223B" w14:textId="77777777" w:rsidR="00352D87" w:rsidRPr="00352D87" w:rsidRDefault="00352D87" w:rsidP="00352D87">
      <w:pPr>
        <w:spacing w:after="0" w:line="240" w:lineRule="auto"/>
        <w:jc w:val="both"/>
        <w:rPr>
          <w:rFonts w:eastAsia="Times New Roman" w:cstheme="minorHAnsi"/>
          <w:spacing w:val="3"/>
          <w:kern w:val="0"/>
          <w:lang w:eastAsia="hr-HR"/>
          <w14:ligatures w14:val="none"/>
        </w:rPr>
      </w:pPr>
      <w:r w:rsidRPr="00352D87">
        <w:rPr>
          <w:rFonts w:eastAsia="Times New Roman" w:cstheme="minorHAnsi"/>
          <w:spacing w:val="3"/>
          <w:kern w:val="0"/>
          <w:lang w:eastAsia="hr-HR"/>
          <w14:ligatures w14:val="none"/>
        </w:rPr>
        <w:t> </w:t>
      </w:r>
    </w:p>
    <w:p w14:paraId="76FDE68E" w14:textId="77777777" w:rsidR="00352D87" w:rsidRPr="00352D87" w:rsidRDefault="00352D87" w:rsidP="00352D87">
      <w:pPr>
        <w:spacing w:after="0" w:line="240" w:lineRule="auto"/>
        <w:jc w:val="both"/>
        <w:rPr>
          <w:rFonts w:eastAsia="Times New Roman" w:cstheme="minorHAnsi"/>
          <w:spacing w:val="3"/>
          <w:kern w:val="0"/>
          <w:lang w:eastAsia="hr-HR"/>
          <w14:ligatures w14:val="none"/>
        </w:rPr>
      </w:pPr>
      <w:r w:rsidRPr="00352D87">
        <w:rPr>
          <w:rFonts w:eastAsia="Times New Roman" w:cstheme="minorHAnsi"/>
          <w:spacing w:val="3"/>
          <w:kern w:val="0"/>
          <w:lang w:eastAsia="hr-HR"/>
          <w14:ligatures w14:val="none"/>
        </w:rPr>
        <w:t>4. koje se u poslovnim knjigama trgovačkih društava vode kao nekretnine namijenjene prodaji, ako je od dana unosa u poslovne knjige do 31. ožujka godine za koju se utvrđuje porez proteklo manje od šest mjeseci</w:t>
      </w:r>
    </w:p>
    <w:p w14:paraId="0582CD7A" w14:textId="77777777" w:rsidR="00352D87" w:rsidRPr="00352D87" w:rsidRDefault="00352D87" w:rsidP="00352D87">
      <w:pPr>
        <w:spacing w:after="0" w:line="240" w:lineRule="auto"/>
        <w:jc w:val="both"/>
        <w:rPr>
          <w:rFonts w:eastAsia="Times New Roman" w:cstheme="minorHAnsi"/>
          <w:spacing w:val="3"/>
          <w:kern w:val="0"/>
          <w:lang w:eastAsia="hr-HR"/>
          <w14:ligatures w14:val="none"/>
        </w:rPr>
      </w:pPr>
      <w:r w:rsidRPr="00352D87">
        <w:rPr>
          <w:rFonts w:eastAsia="Times New Roman" w:cstheme="minorHAnsi"/>
          <w:spacing w:val="3"/>
          <w:kern w:val="0"/>
          <w:lang w:eastAsia="hr-HR"/>
          <w14:ligatures w14:val="none"/>
        </w:rPr>
        <w:t> </w:t>
      </w:r>
    </w:p>
    <w:p w14:paraId="0611666A" w14:textId="77777777" w:rsidR="00352D87" w:rsidRPr="00352D87" w:rsidRDefault="00352D87" w:rsidP="00352D87">
      <w:pPr>
        <w:spacing w:after="0" w:line="240" w:lineRule="auto"/>
        <w:jc w:val="both"/>
        <w:rPr>
          <w:rFonts w:eastAsia="Times New Roman" w:cstheme="minorHAnsi"/>
          <w:spacing w:val="3"/>
          <w:kern w:val="0"/>
          <w:lang w:eastAsia="hr-HR"/>
          <w14:ligatures w14:val="none"/>
        </w:rPr>
      </w:pPr>
      <w:r w:rsidRPr="00352D87">
        <w:rPr>
          <w:rFonts w:eastAsia="Times New Roman" w:cstheme="minorHAnsi"/>
          <w:spacing w:val="3"/>
          <w:kern w:val="0"/>
          <w:lang w:eastAsia="hr-HR"/>
          <w14:ligatures w14:val="none"/>
        </w:rPr>
        <w:t>5. preuzete u zamjenu za nenaplaćena potraživanja, ako je od dana preuzimanja do 31. ožujka godine za koju se utvrđuje porez proteklo manje od šest mjeseci</w:t>
      </w:r>
    </w:p>
    <w:p w14:paraId="6492A09C" w14:textId="77777777" w:rsidR="00352D87" w:rsidRPr="00352D87" w:rsidRDefault="00352D87" w:rsidP="00352D87">
      <w:pPr>
        <w:spacing w:after="0" w:line="240" w:lineRule="auto"/>
        <w:jc w:val="both"/>
        <w:rPr>
          <w:rFonts w:eastAsia="Times New Roman" w:cstheme="minorHAnsi"/>
          <w:spacing w:val="3"/>
          <w:kern w:val="0"/>
          <w:lang w:eastAsia="hr-HR"/>
          <w14:ligatures w14:val="none"/>
        </w:rPr>
      </w:pPr>
      <w:r w:rsidRPr="00352D87">
        <w:rPr>
          <w:rFonts w:eastAsia="Times New Roman" w:cstheme="minorHAnsi"/>
          <w:spacing w:val="3"/>
          <w:kern w:val="0"/>
          <w:lang w:eastAsia="hr-HR"/>
          <w14:ligatures w14:val="none"/>
        </w:rPr>
        <w:t> </w:t>
      </w:r>
    </w:p>
    <w:p w14:paraId="68287209" w14:textId="77777777" w:rsidR="00352D87" w:rsidRPr="00352D87" w:rsidRDefault="00352D87" w:rsidP="00352D87">
      <w:pPr>
        <w:spacing w:after="0" w:line="240" w:lineRule="auto"/>
        <w:jc w:val="both"/>
        <w:rPr>
          <w:rFonts w:eastAsia="Times New Roman" w:cstheme="minorHAnsi"/>
          <w:spacing w:val="3"/>
          <w:kern w:val="0"/>
          <w:lang w:eastAsia="hr-HR"/>
          <w14:ligatures w14:val="none"/>
        </w:rPr>
      </w:pPr>
      <w:r w:rsidRPr="00352D87">
        <w:rPr>
          <w:rFonts w:eastAsia="Times New Roman" w:cstheme="minorHAnsi"/>
          <w:spacing w:val="3"/>
          <w:kern w:val="0"/>
          <w:lang w:eastAsia="hr-HR"/>
          <w14:ligatures w14:val="none"/>
        </w:rPr>
        <w:t>6. koje zbog proglašenja prirodnih nepogoda u određenom poreznom razdoblju nisu podobne kao stambeni prostor</w:t>
      </w:r>
    </w:p>
    <w:p w14:paraId="72ABBCA7" w14:textId="77777777" w:rsidR="00352D87" w:rsidRPr="00352D87" w:rsidRDefault="00352D87" w:rsidP="00352D87">
      <w:pPr>
        <w:spacing w:after="0" w:line="240" w:lineRule="auto"/>
        <w:jc w:val="both"/>
        <w:rPr>
          <w:rFonts w:eastAsia="Times New Roman" w:cstheme="minorHAnsi"/>
          <w:spacing w:val="3"/>
          <w:kern w:val="0"/>
          <w:lang w:eastAsia="hr-HR"/>
          <w14:ligatures w14:val="none"/>
        </w:rPr>
      </w:pPr>
      <w:r w:rsidRPr="00352D87">
        <w:rPr>
          <w:rFonts w:eastAsia="Times New Roman" w:cstheme="minorHAnsi"/>
          <w:spacing w:val="3"/>
          <w:kern w:val="0"/>
          <w:lang w:eastAsia="hr-HR"/>
          <w14:ligatures w14:val="none"/>
        </w:rPr>
        <w:t> </w:t>
      </w:r>
    </w:p>
    <w:p w14:paraId="72522430" w14:textId="77777777" w:rsidR="00352D87" w:rsidRDefault="00352D87" w:rsidP="00352D87">
      <w:pPr>
        <w:spacing w:after="0" w:line="240" w:lineRule="auto"/>
        <w:jc w:val="both"/>
        <w:rPr>
          <w:rFonts w:eastAsia="Times New Roman" w:cstheme="minorHAnsi"/>
          <w:spacing w:val="3"/>
          <w:kern w:val="0"/>
          <w:lang w:eastAsia="hr-HR"/>
          <w14:ligatures w14:val="none"/>
        </w:rPr>
      </w:pPr>
    </w:p>
    <w:p w14:paraId="310A9666" w14:textId="77777777" w:rsidR="00352D87" w:rsidRDefault="00352D87" w:rsidP="00352D87">
      <w:pPr>
        <w:spacing w:after="0" w:line="240" w:lineRule="auto"/>
        <w:jc w:val="both"/>
        <w:rPr>
          <w:rFonts w:eastAsia="Times New Roman" w:cstheme="minorHAnsi"/>
          <w:spacing w:val="3"/>
          <w:kern w:val="0"/>
          <w:lang w:eastAsia="hr-HR"/>
          <w14:ligatures w14:val="none"/>
        </w:rPr>
      </w:pPr>
    </w:p>
    <w:p w14:paraId="5C6A6F68" w14:textId="77777777" w:rsidR="00352D87" w:rsidRDefault="00352D87" w:rsidP="00352D87">
      <w:pPr>
        <w:spacing w:after="0" w:line="240" w:lineRule="auto"/>
        <w:jc w:val="both"/>
        <w:rPr>
          <w:rFonts w:eastAsia="Times New Roman" w:cstheme="minorHAnsi"/>
          <w:spacing w:val="3"/>
          <w:kern w:val="0"/>
          <w:lang w:eastAsia="hr-HR"/>
          <w14:ligatures w14:val="none"/>
        </w:rPr>
      </w:pPr>
    </w:p>
    <w:p w14:paraId="23D2C447" w14:textId="77777777" w:rsidR="00352D87" w:rsidRDefault="00352D87" w:rsidP="00352D87">
      <w:pPr>
        <w:spacing w:after="0" w:line="240" w:lineRule="auto"/>
        <w:jc w:val="both"/>
        <w:rPr>
          <w:rFonts w:eastAsia="Times New Roman" w:cstheme="minorHAnsi"/>
          <w:spacing w:val="3"/>
          <w:kern w:val="0"/>
          <w:lang w:eastAsia="hr-HR"/>
          <w14:ligatures w14:val="none"/>
        </w:rPr>
      </w:pPr>
    </w:p>
    <w:p w14:paraId="41713666" w14:textId="7A40D25A" w:rsidR="00352D87" w:rsidRPr="00352D87" w:rsidRDefault="00352D87" w:rsidP="00352D87">
      <w:pPr>
        <w:spacing w:after="0" w:line="240" w:lineRule="auto"/>
        <w:jc w:val="both"/>
        <w:rPr>
          <w:rFonts w:eastAsia="Times New Roman" w:cstheme="minorHAnsi"/>
          <w:spacing w:val="3"/>
          <w:kern w:val="0"/>
          <w:lang w:eastAsia="hr-HR"/>
          <w14:ligatures w14:val="none"/>
        </w:rPr>
      </w:pPr>
      <w:r w:rsidRPr="00352D87">
        <w:rPr>
          <w:rFonts w:eastAsia="Times New Roman" w:cstheme="minorHAnsi"/>
          <w:spacing w:val="3"/>
          <w:kern w:val="0"/>
          <w:lang w:eastAsia="hr-HR"/>
          <w14:ligatures w14:val="none"/>
        </w:rPr>
        <w:t>7. u slučajevima kada se iz svih okolnosti može utvrditi da je onemogućena stambena namjena nekretnine</w:t>
      </w:r>
    </w:p>
    <w:p w14:paraId="2F40B7E7" w14:textId="77777777" w:rsidR="00352D87" w:rsidRPr="00352D87" w:rsidRDefault="00352D87" w:rsidP="00352D87">
      <w:pPr>
        <w:spacing w:after="0" w:line="240" w:lineRule="auto"/>
        <w:jc w:val="both"/>
        <w:rPr>
          <w:rFonts w:eastAsia="Times New Roman" w:cstheme="minorHAnsi"/>
          <w:spacing w:val="3"/>
          <w:kern w:val="0"/>
          <w:lang w:eastAsia="hr-HR"/>
          <w14:ligatures w14:val="none"/>
        </w:rPr>
      </w:pPr>
      <w:r w:rsidRPr="00352D87">
        <w:rPr>
          <w:rFonts w:eastAsia="Times New Roman" w:cstheme="minorHAnsi"/>
          <w:spacing w:val="3"/>
          <w:kern w:val="0"/>
          <w:lang w:eastAsia="hr-HR"/>
          <w14:ligatures w14:val="none"/>
        </w:rPr>
        <w:t> </w:t>
      </w:r>
    </w:p>
    <w:p w14:paraId="3499452A" w14:textId="77777777" w:rsidR="00352D87" w:rsidRDefault="00352D87" w:rsidP="00352D87">
      <w:pPr>
        <w:spacing w:after="0" w:line="240" w:lineRule="auto"/>
        <w:jc w:val="both"/>
        <w:rPr>
          <w:rFonts w:eastAsia="Times New Roman" w:cstheme="minorHAnsi"/>
          <w:spacing w:val="3"/>
          <w:kern w:val="0"/>
          <w:lang w:eastAsia="hr-HR"/>
          <w14:ligatures w14:val="none"/>
        </w:rPr>
      </w:pPr>
    </w:p>
    <w:p w14:paraId="60DBF261" w14:textId="64A54D74" w:rsidR="00352D87" w:rsidRPr="00352D87" w:rsidRDefault="00352D87" w:rsidP="00352D87">
      <w:pPr>
        <w:spacing w:after="0" w:line="240" w:lineRule="auto"/>
        <w:jc w:val="both"/>
        <w:rPr>
          <w:rFonts w:eastAsia="Times New Roman" w:cstheme="minorHAnsi"/>
          <w:spacing w:val="3"/>
          <w:kern w:val="0"/>
          <w:lang w:eastAsia="hr-HR"/>
          <w14:ligatures w14:val="none"/>
        </w:rPr>
      </w:pPr>
      <w:r w:rsidRPr="00352D87">
        <w:rPr>
          <w:rFonts w:eastAsia="Times New Roman" w:cstheme="minorHAnsi"/>
          <w:spacing w:val="3"/>
          <w:kern w:val="0"/>
          <w:lang w:eastAsia="hr-HR"/>
          <w14:ligatures w14:val="none"/>
        </w:rPr>
        <w:t>8. u vlasništvu jedinica lokalne samouprave koje se nalaze isključivo na teritoriju te jedinice lokalne samouprave</w:t>
      </w:r>
    </w:p>
    <w:p w14:paraId="70EE6ECB" w14:textId="77777777" w:rsidR="00352D87" w:rsidRPr="00352D87" w:rsidRDefault="00352D87" w:rsidP="00352D87">
      <w:pPr>
        <w:spacing w:after="0" w:line="240" w:lineRule="auto"/>
        <w:jc w:val="both"/>
        <w:rPr>
          <w:rFonts w:eastAsia="Times New Roman" w:cstheme="minorHAnsi"/>
          <w:spacing w:val="3"/>
          <w:kern w:val="0"/>
          <w:lang w:eastAsia="hr-HR"/>
          <w14:ligatures w14:val="none"/>
        </w:rPr>
      </w:pPr>
      <w:r w:rsidRPr="00352D87">
        <w:rPr>
          <w:rFonts w:eastAsia="Times New Roman" w:cstheme="minorHAnsi"/>
          <w:spacing w:val="3"/>
          <w:kern w:val="0"/>
          <w:lang w:eastAsia="hr-HR"/>
          <w14:ligatures w14:val="none"/>
        </w:rPr>
        <w:t> </w:t>
      </w:r>
    </w:p>
    <w:p w14:paraId="061D4FBF" w14:textId="77777777" w:rsidR="00352D87" w:rsidRPr="00352D87" w:rsidRDefault="00352D87" w:rsidP="00352D87">
      <w:pPr>
        <w:spacing w:after="0" w:line="240" w:lineRule="auto"/>
        <w:jc w:val="both"/>
        <w:rPr>
          <w:rFonts w:eastAsia="Times New Roman" w:cstheme="minorHAnsi"/>
          <w:spacing w:val="3"/>
          <w:kern w:val="0"/>
          <w:lang w:eastAsia="hr-HR"/>
          <w14:ligatures w14:val="none"/>
        </w:rPr>
      </w:pPr>
      <w:r w:rsidRPr="00352D87">
        <w:rPr>
          <w:rFonts w:eastAsia="Times New Roman" w:cstheme="minorHAnsi"/>
          <w:spacing w:val="3"/>
          <w:kern w:val="0"/>
          <w:lang w:eastAsia="hr-HR"/>
          <w14:ligatures w14:val="none"/>
        </w:rPr>
        <w:t>9. koje domaćinu određenom prema propisu kojim se uređuje ugostiteljska djelatnost služe za stalno stanovanje.</w:t>
      </w:r>
    </w:p>
    <w:p w14:paraId="2D88F860" w14:textId="77777777" w:rsidR="00352D87" w:rsidRPr="00352D87" w:rsidRDefault="00352D87" w:rsidP="00352D87">
      <w:pPr>
        <w:spacing w:after="0" w:line="240" w:lineRule="auto"/>
        <w:jc w:val="both"/>
        <w:rPr>
          <w:rFonts w:eastAsia="Times New Roman" w:cstheme="minorHAnsi"/>
          <w:spacing w:val="3"/>
          <w:kern w:val="0"/>
          <w:lang w:eastAsia="hr-HR"/>
          <w14:ligatures w14:val="none"/>
        </w:rPr>
      </w:pPr>
      <w:r w:rsidRPr="00352D87">
        <w:rPr>
          <w:rFonts w:eastAsia="Times New Roman" w:cstheme="minorHAnsi"/>
          <w:spacing w:val="3"/>
          <w:kern w:val="0"/>
          <w:lang w:eastAsia="hr-HR"/>
          <w14:ligatures w14:val="none"/>
        </w:rPr>
        <w:t> </w:t>
      </w:r>
    </w:p>
    <w:p w14:paraId="7AAD583B" w14:textId="77777777" w:rsidR="00352D87" w:rsidRPr="00352D87" w:rsidRDefault="00352D87" w:rsidP="00352D87">
      <w:pPr>
        <w:spacing w:after="0" w:line="240" w:lineRule="auto"/>
        <w:jc w:val="both"/>
        <w:rPr>
          <w:rFonts w:eastAsia="Times New Roman" w:cstheme="minorHAnsi"/>
          <w:spacing w:val="3"/>
          <w:kern w:val="0"/>
          <w:lang w:eastAsia="hr-HR"/>
          <w14:ligatures w14:val="none"/>
        </w:rPr>
      </w:pPr>
      <w:r w:rsidRPr="00352D87">
        <w:rPr>
          <w:rFonts w:eastAsia="Times New Roman" w:cstheme="minorHAnsi"/>
          <w:spacing w:val="3"/>
          <w:kern w:val="0"/>
          <w:lang w:eastAsia="hr-HR"/>
          <w14:ligatures w14:val="none"/>
        </w:rPr>
        <w:t>(2) Od obveze plaćanja poreza na nekretnine može se osloboditi socijalno ugroženi građanin pod uvjetima koje svojom odlukom odredi predstavničko tijelo jedinice lokalne samouprave.</w:t>
      </w:r>
    </w:p>
    <w:p w14:paraId="671EDC12" w14:textId="77777777" w:rsidR="00352D87" w:rsidRPr="00352D87" w:rsidRDefault="00352D87" w:rsidP="00352D87">
      <w:pPr>
        <w:spacing w:after="0" w:line="240" w:lineRule="auto"/>
        <w:jc w:val="both"/>
        <w:rPr>
          <w:rFonts w:eastAsia="Times New Roman" w:cstheme="minorHAnsi"/>
          <w:spacing w:val="3"/>
          <w:kern w:val="0"/>
          <w:lang w:eastAsia="hr-HR"/>
          <w14:ligatures w14:val="none"/>
        </w:rPr>
      </w:pPr>
      <w:r w:rsidRPr="00352D87">
        <w:rPr>
          <w:rFonts w:eastAsia="Times New Roman" w:cstheme="minorHAnsi"/>
          <w:spacing w:val="3"/>
          <w:kern w:val="0"/>
          <w:lang w:eastAsia="hr-HR"/>
          <w14:ligatures w14:val="none"/>
        </w:rPr>
        <w:t> </w:t>
      </w:r>
    </w:p>
    <w:p w14:paraId="25ED9C7F" w14:textId="77777777" w:rsidR="00352D87" w:rsidRPr="00352D87" w:rsidRDefault="00352D87" w:rsidP="00352D87">
      <w:pPr>
        <w:spacing w:after="0" w:line="240" w:lineRule="auto"/>
        <w:jc w:val="both"/>
        <w:rPr>
          <w:rFonts w:eastAsia="Times New Roman" w:cstheme="minorHAnsi"/>
          <w:spacing w:val="3"/>
          <w:kern w:val="0"/>
          <w:lang w:eastAsia="hr-HR"/>
          <w14:ligatures w14:val="none"/>
        </w:rPr>
      </w:pPr>
      <w:r w:rsidRPr="00352D87">
        <w:rPr>
          <w:rFonts w:eastAsia="Times New Roman" w:cstheme="minorHAnsi"/>
          <w:spacing w:val="3"/>
          <w:kern w:val="0"/>
          <w:lang w:eastAsia="hr-HR"/>
          <w14:ligatures w14:val="none"/>
        </w:rPr>
        <w:t>(3) Radi dokazivanja da se radi o nekretnini koja služi za stalno stanovanje, u skladu sa stavkom 1. točkom 1. ovoga članka, porezni obveznik dužan je na poziv poreznog tijela dokazati činjenicu stalnog stanovanja, pri čemu se činjenica stalnog stanovanja ne smatra dokazanom prijavom prebivališta na nekretnini.</w:t>
      </w:r>
    </w:p>
    <w:p w14:paraId="27997494" w14:textId="77777777" w:rsidR="00352D87" w:rsidRPr="00352D87" w:rsidRDefault="00352D87" w:rsidP="00352D87">
      <w:pPr>
        <w:spacing w:after="0" w:line="240" w:lineRule="auto"/>
        <w:jc w:val="both"/>
        <w:rPr>
          <w:rFonts w:eastAsia="Times New Roman" w:cstheme="minorHAnsi"/>
          <w:spacing w:val="3"/>
          <w:kern w:val="0"/>
          <w:lang w:eastAsia="hr-HR"/>
          <w14:ligatures w14:val="none"/>
        </w:rPr>
      </w:pPr>
      <w:r w:rsidRPr="00352D87">
        <w:rPr>
          <w:rFonts w:eastAsia="Times New Roman" w:cstheme="minorHAnsi"/>
          <w:spacing w:val="3"/>
          <w:kern w:val="0"/>
          <w:lang w:eastAsia="hr-HR"/>
          <w14:ligatures w14:val="none"/>
        </w:rPr>
        <w:t> </w:t>
      </w:r>
    </w:p>
    <w:p w14:paraId="451A0D55" w14:textId="77777777" w:rsidR="00352D87" w:rsidRPr="00352D87" w:rsidRDefault="00352D87" w:rsidP="00352D87">
      <w:pPr>
        <w:spacing w:after="0" w:line="240" w:lineRule="auto"/>
        <w:jc w:val="both"/>
        <w:rPr>
          <w:rFonts w:eastAsia="Times New Roman" w:cstheme="minorHAnsi"/>
          <w:spacing w:val="3"/>
          <w:kern w:val="0"/>
          <w:lang w:eastAsia="hr-HR"/>
          <w14:ligatures w14:val="none"/>
        </w:rPr>
      </w:pPr>
      <w:r w:rsidRPr="00352D87">
        <w:rPr>
          <w:rFonts w:eastAsia="Times New Roman" w:cstheme="minorHAnsi"/>
          <w:spacing w:val="3"/>
          <w:kern w:val="0"/>
          <w:lang w:eastAsia="hr-HR"/>
          <w14:ligatures w14:val="none"/>
        </w:rPr>
        <w:t>(4) Porezno tijelo ovlašteno je prikupljati podatke potrebne za dokazivanje činjenice stalnog stanovanja od drugih osoba koje raspolažu tim podacima, a osobito od osoba koje raspolažu podacima o korištenju dijelova infrastrukture.</w:t>
      </w:r>
    </w:p>
    <w:p w14:paraId="137E5F3B" w14:textId="77777777" w:rsidR="00352D87" w:rsidRPr="00352D87" w:rsidRDefault="00352D87" w:rsidP="00352D87">
      <w:pPr>
        <w:spacing w:after="0" w:line="240" w:lineRule="auto"/>
        <w:jc w:val="both"/>
        <w:rPr>
          <w:rFonts w:eastAsia="Times New Roman" w:cstheme="minorHAnsi"/>
          <w:spacing w:val="3"/>
          <w:kern w:val="0"/>
          <w:lang w:eastAsia="hr-HR"/>
          <w14:ligatures w14:val="none"/>
        </w:rPr>
      </w:pPr>
      <w:r w:rsidRPr="00352D87">
        <w:rPr>
          <w:rFonts w:eastAsia="Times New Roman" w:cstheme="minorHAnsi"/>
          <w:spacing w:val="3"/>
          <w:kern w:val="0"/>
          <w:lang w:eastAsia="hr-HR"/>
          <w14:ligatures w14:val="none"/>
        </w:rPr>
        <w:t> </w:t>
      </w:r>
    </w:p>
    <w:p w14:paraId="72181CBE" w14:textId="77777777" w:rsidR="00352D87" w:rsidRPr="00352D87" w:rsidRDefault="00352D87" w:rsidP="00352D87">
      <w:pPr>
        <w:spacing w:after="0" w:line="240" w:lineRule="auto"/>
        <w:jc w:val="both"/>
        <w:rPr>
          <w:rFonts w:eastAsia="Times New Roman" w:cstheme="minorHAnsi"/>
          <w:spacing w:val="3"/>
          <w:kern w:val="0"/>
          <w:lang w:eastAsia="hr-HR"/>
          <w14:ligatures w14:val="none"/>
        </w:rPr>
      </w:pPr>
      <w:r w:rsidRPr="00352D87">
        <w:rPr>
          <w:rFonts w:eastAsia="Times New Roman" w:cstheme="minorHAnsi"/>
          <w:spacing w:val="3"/>
          <w:kern w:val="0"/>
          <w:lang w:eastAsia="hr-HR"/>
          <w14:ligatures w14:val="none"/>
        </w:rPr>
        <w:t>(5) U slučaju iz stavka 1. točke 2. ovoga članka smatra se da se nekretnina iznajmljuje na temelju ugovora o najmu za stalno stanovanje ako je u određenom poreznom razdoblju iznajmljena najmanje deset mjeseci.</w:t>
      </w:r>
    </w:p>
    <w:p w14:paraId="22139BB6" w14:textId="77777777" w:rsidR="00352D87" w:rsidRPr="00352D87" w:rsidRDefault="00352D87" w:rsidP="00352D87">
      <w:pPr>
        <w:spacing w:after="0" w:line="240" w:lineRule="auto"/>
        <w:jc w:val="both"/>
        <w:rPr>
          <w:rFonts w:eastAsia="Times New Roman" w:cstheme="minorHAnsi"/>
          <w:spacing w:val="3"/>
          <w:kern w:val="0"/>
          <w:lang w:eastAsia="hr-HR"/>
          <w14:ligatures w14:val="none"/>
        </w:rPr>
      </w:pPr>
      <w:r w:rsidRPr="00352D87">
        <w:rPr>
          <w:rFonts w:eastAsia="Times New Roman" w:cstheme="minorHAnsi"/>
          <w:spacing w:val="3"/>
          <w:kern w:val="0"/>
          <w:lang w:eastAsia="hr-HR"/>
          <w14:ligatures w14:val="none"/>
        </w:rPr>
        <w:t> </w:t>
      </w:r>
    </w:p>
    <w:p w14:paraId="6549642A" w14:textId="77777777" w:rsidR="00352D87" w:rsidRPr="00352D87" w:rsidRDefault="00352D87" w:rsidP="00352D87">
      <w:pPr>
        <w:spacing w:after="0" w:line="240" w:lineRule="auto"/>
        <w:jc w:val="both"/>
        <w:rPr>
          <w:rFonts w:eastAsia="Times New Roman" w:cstheme="minorHAnsi"/>
          <w:spacing w:val="3"/>
          <w:kern w:val="0"/>
          <w:lang w:eastAsia="hr-HR"/>
          <w14:ligatures w14:val="none"/>
        </w:rPr>
      </w:pPr>
      <w:r w:rsidRPr="00352D87">
        <w:rPr>
          <w:rFonts w:eastAsia="Times New Roman" w:cstheme="minorHAnsi"/>
          <w:spacing w:val="3"/>
          <w:kern w:val="0"/>
          <w:lang w:eastAsia="hr-HR"/>
          <w14:ligatures w14:val="none"/>
        </w:rPr>
        <w:t>(6) U slučaju iz stavka 1. točke 7. ovoga članka stambena namjena nekretnine u smislu ovoga Zakona utvrđuje se na temelju postojanja infrastrukture ili opreme ili uređaja koji zamjenjuju priključak na infrastrukturu.</w:t>
      </w:r>
    </w:p>
    <w:p w14:paraId="4B94914C" w14:textId="77777777" w:rsidR="00352D87" w:rsidRPr="00352D87" w:rsidRDefault="00352D87" w:rsidP="00352D87">
      <w:pPr>
        <w:spacing w:after="0" w:line="240" w:lineRule="auto"/>
        <w:jc w:val="both"/>
        <w:rPr>
          <w:rFonts w:eastAsia="Times New Roman" w:cstheme="minorHAnsi"/>
          <w:spacing w:val="3"/>
          <w:kern w:val="0"/>
          <w:lang w:eastAsia="hr-HR"/>
          <w14:ligatures w14:val="none"/>
        </w:rPr>
      </w:pPr>
      <w:r w:rsidRPr="00352D87">
        <w:rPr>
          <w:rFonts w:eastAsia="Times New Roman" w:cstheme="minorHAnsi"/>
          <w:spacing w:val="3"/>
          <w:kern w:val="0"/>
          <w:lang w:eastAsia="hr-HR"/>
          <w14:ligatures w14:val="none"/>
        </w:rPr>
        <w:t> </w:t>
      </w:r>
    </w:p>
    <w:p w14:paraId="1D96FBFC" w14:textId="77777777" w:rsidR="00352D87" w:rsidRPr="00352D87" w:rsidRDefault="00352D87" w:rsidP="00352D87">
      <w:pPr>
        <w:spacing w:after="0" w:line="240" w:lineRule="auto"/>
        <w:jc w:val="both"/>
        <w:rPr>
          <w:rFonts w:eastAsia="Times New Roman" w:cstheme="minorHAnsi"/>
          <w:spacing w:val="3"/>
          <w:kern w:val="0"/>
          <w:lang w:eastAsia="hr-HR"/>
          <w14:ligatures w14:val="none"/>
        </w:rPr>
      </w:pPr>
      <w:r w:rsidRPr="00352D87">
        <w:rPr>
          <w:rFonts w:eastAsia="Times New Roman" w:cstheme="minorHAnsi"/>
          <w:spacing w:val="3"/>
          <w:kern w:val="0"/>
          <w:lang w:eastAsia="hr-HR"/>
          <w14:ligatures w14:val="none"/>
        </w:rPr>
        <w:t>(7) Za nekretnine iz stavka 1. točke 7. ovoga članka porezni obveznik dužan je dokazati da je onemogućena stambena namjena nekretnine.​</w:t>
      </w:r>
    </w:p>
    <w:p w14:paraId="4EB40AB1" w14:textId="77777777" w:rsidR="00467CAA" w:rsidRDefault="00467CAA" w:rsidP="00467CAA">
      <w:r w:rsidRPr="00E338B4">
        <w:t>Pod točkom</w:t>
      </w:r>
      <w:r>
        <w:rPr>
          <w:b/>
          <w:bCs/>
        </w:rPr>
        <w:t xml:space="preserve"> 4. </w:t>
      </w:r>
      <w:r w:rsidRPr="00E338B4">
        <w:rPr>
          <w:b/>
          <w:bCs/>
        </w:rPr>
        <w:t xml:space="preserve">NAPOMENA </w:t>
      </w:r>
      <w:r>
        <w:rPr>
          <w:b/>
          <w:bCs/>
        </w:rPr>
        <w:t xml:space="preserve">neobavezno </w:t>
      </w:r>
      <w:r w:rsidRPr="00703D05">
        <w:t>navodi se u obliku slobodnog unosa</w:t>
      </w:r>
      <w:r>
        <w:t>.</w:t>
      </w:r>
    </w:p>
    <w:p w14:paraId="523A0812" w14:textId="4A292B79" w:rsidR="003D0F77" w:rsidRDefault="00467CAA">
      <w:r w:rsidRPr="00703D05">
        <w:t>Pod točkom</w:t>
      </w:r>
      <w:r>
        <w:rPr>
          <w:b/>
          <w:bCs/>
        </w:rPr>
        <w:t xml:space="preserve"> 5. </w:t>
      </w:r>
      <w:r w:rsidRPr="00703D05">
        <w:rPr>
          <w:b/>
          <w:bCs/>
        </w:rPr>
        <w:t xml:space="preserve">POPIS PRILOŽENIH ISPRAVA </w:t>
      </w:r>
      <w:r w:rsidRPr="00703D05">
        <w:t>navodi se popis isprava koje se</w:t>
      </w:r>
      <w:r>
        <w:rPr>
          <w:b/>
          <w:bCs/>
        </w:rPr>
        <w:t xml:space="preserve"> </w:t>
      </w:r>
      <w:r w:rsidRPr="003A6638">
        <w:t xml:space="preserve">kao preslike prilažu </w:t>
      </w:r>
      <w:r>
        <w:t xml:space="preserve">ovom </w:t>
      </w:r>
      <w:r w:rsidRPr="003A6638">
        <w:t>Zahtjevu</w:t>
      </w:r>
      <w:r>
        <w:t>.</w:t>
      </w:r>
    </w:p>
    <w:sectPr w:rsidR="003D0F77" w:rsidSect="00467CAA">
      <w:pgSz w:w="11906" w:h="16838"/>
      <w:pgMar w:top="0" w:right="1417" w:bottom="1135"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2B5CF2"/>
    <w:multiLevelType w:val="hybridMultilevel"/>
    <w:tmpl w:val="E8021B82"/>
    <w:lvl w:ilvl="0" w:tplc="041A0001">
      <w:start w:val="1"/>
      <w:numFmt w:val="bullet"/>
      <w:lvlText w:val=""/>
      <w:lvlJc w:val="left"/>
      <w:pPr>
        <w:ind w:left="1080" w:hanging="360"/>
      </w:pPr>
      <w:rPr>
        <w:rFonts w:ascii="Symbol" w:hAnsi="Symbol" w:hint="default"/>
      </w:rPr>
    </w:lvl>
    <w:lvl w:ilvl="1" w:tplc="041A0003">
      <w:start w:val="1"/>
      <w:numFmt w:val="bullet"/>
      <w:lvlText w:val="o"/>
      <w:lvlJc w:val="left"/>
      <w:pPr>
        <w:ind w:left="1800" w:hanging="360"/>
      </w:pPr>
      <w:rPr>
        <w:rFonts w:ascii="Courier New" w:hAnsi="Courier New" w:cs="Courier New" w:hint="default"/>
      </w:rPr>
    </w:lvl>
    <w:lvl w:ilvl="2" w:tplc="041A0005">
      <w:start w:val="1"/>
      <w:numFmt w:val="bullet"/>
      <w:lvlText w:val=""/>
      <w:lvlJc w:val="left"/>
      <w:pPr>
        <w:ind w:left="2520" w:hanging="360"/>
      </w:pPr>
      <w:rPr>
        <w:rFonts w:ascii="Wingdings" w:hAnsi="Wingdings" w:hint="default"/>
      </w:rPr>
    </w:lvl>
    <w:lvl w:ilvl="3" w:tplc="041A0001">
      <w:start w:val="1"/>
      <w:numFmt w:val="bullet"/>
      <w:lvlText w:val=""/>
      <w:lvlJc w:val="left"/>
      <w:pPr>
        <w:ind w:left="3240" w:hanging="360"/>
      </w:pPr>
      <w:rPr>
        <w:rFonts w:ascii="Symbol" w:hAnsi="Symbol" w:hint="default"/>
      </w:rPr>
    </w:lvl>
    <w:lvl w:ilvl="4" w:tplc="041A0003">
      <w:start w:val="1"/>
      <w:numFmt w:val="bullet"/>
      <w:lvlText w:val="o"/>
      <w:lvlJc w:val="left"/>
      <w:pPr>
        <w:ind w:left="3960" w:hanging="360"/>
      </w:pPr>
      <w:rPr>
        <w:rFonts w:ascii="Courier New" w:hAnsi="Courier New" w:cs="Courier New" w:hint="default"/>
      </w:rPr>
    </w:lvl>
    <w:lvl w:ilvl="5" w:tplc="041A0005">
      <w:start w:val="1"/>
      <w:numFmt w:val="bullet"/>
      <w:lvlText w:val=""/>
      <w:lvlJc w:val="left"/>
      <w:pPr>
        <w:ind w:left="4680" w:hanging="360"/>
      </w:pPr>
      <w:rPr>
        <w:rFonts w:ascii="Wingdings" w:hAnsi="Wingdings" w:hint="default"/>
      </w:rPr>
    </w:lvl>
    <w:lvl w:ilvl="6" w:tplc="041A0001">
      <w:start w:val="1"/>
      <w:numFmt w:val="bullet"/>
      <w:lvlText w:val=""/>
      <w:lvlJc w:val="left"/>
      <w:pPr>
        <w:ind w:left="5400" w:hanging="360"/>
      </w:pPr>
      <w:rPr>
        <w:rFonts w:ascii="Symbol" w:hAnsi="Symbol" w:hint="default"/>
      </w:rPr>
    </w:lvl>
    <w:lvl w:ilvl="7" w:tplc="041A0003">
      <w:start w:val="1"/>
      <w:numFmt w:val="bullet"/>
      <w:lvlText w:val="o"/>
      <w:lvlJc w:val="left"/>
      <w:pPr>
        <w:ind w:left="6120" w:hanging="360"/>
      </w:pPr>
      <w:rPr>
        <w:rFonts w:ascii="Courier New" w:hAnsi="Courier New" w:cs="Courier New" w:hint="default"/>
      </w:rPr>
    </w:lvl>
    <w:lvl w:ilvl="8" w:tplc="041A0005">
      <w:start w:val="1"/>
      <w:numFmt w:val="bullet"/>
      <w:lvlText w:val=""/>
      <w:lvlJc w:val="left"/>
      <w:pPr>
        <w:ind w:left="6840" w:hanging="360"/>
      </w:pPr>
      <w:rPr>
        <w:rFonts w:ascii="Wingdings" w:hAnsi="Wingdings" w:hint="default"/>
      </w:rPr>
    </w:lvl>
  </w:abstractNum>
  <w:abstractNum w:abstractNumId="1" w15:restartNumberingAfterBreak="0">
    <w:nsid w:val="56D26DE8"/>
    <w:multiLevelType w:val="hybridMultilevel"/>
    <w:tmpl w:val="783C2A98"/>
    <w:lvl w:ilvl="0" w:tplc="041A0001">
      <w:start w:val="1"/>
      <w:numFmt w:val="bullet"/>
      <w:lvlText w:val=""/>
      <w:lvlJc w:val="left"/>
      <w:pPr>
        <w:ind w:left="2490" w:hanging="360"/>
      </w:pPr>
      <w:rPr>
        <w:rFonts w:ascii="Symbol" w:hAnsi="Symbol" w:hint="default"/>
      </w:rPr>
    </w:lvl>
    <w:lvl w:ilvl="1" w:tplc="041A0003" w:tentative="1">
      <w:start w:val="1"/>
      <w:numFmt w:val="bullet"/>
      <w:lvlText w:val="o"/>
      <w:lvlJc w:val="left"/>
      <w:pPr>
        <w:ind w:left="3210" w:hanging="360"/>
      </w:pPr>
      <w:rPr>
        <w:rFonts w:ascii="Courier New" w:hAnsi="Courier New" w:cs="Courier New" w:hint="default"/>
      </w:rPr>
    </w:lvl>
    <w:lvl w:ilvl="2" w:tplc="041A0005" w:tentative="1">
      <w:start w:val="1"/>
      <w:numFmt w:val="bullet"/>
      <w:lvlText w:val=""/>
      <w:lvlJc w:val="left"/>
      <w:pPr>
        <w:ind w:left="3930" w:hanging="360"/>
      </w:pPr>
      <w:rPr>
        <w:rFonts w:ascii="Wingdings" w:hAnsi="Wingdings" w:hint="default"/>
      </w:rPr>
    </w:lvl>
    <w:lvl w:ilvl="3" w:tplc="041A0001" w:tentative="1">
      <w:start w:val="1"/>
      <w:numFmt w:val="bullet"/>
      <w:lvlText w:val=""/>
      <w:lvlJc w:val="left"/>
      <w:pPr>
        <w:ind w:left="4650" w:hanging="360"/>
      </w:pPr>
      <w:rPr>
        <w:rFonts w:ascii="Symbol" w:hAnsi="Symbol" w:hint="default"/>
      </w:rPr>
    </w:lvl>
    <w:lvl w:ilvl="4" w:tplc="041A0003" w:tentative="1">
      <w:start w:val="1"/>
      <w:numFmt w:val="bullet"/>
      <w:lvlText w:val="o"/>
      <w:lvlJc w:val="left"/>
      <w:pPr>
        <w:ind w:left="5370" w:hanging="360"/>
      </w:pPr>
      <w:rPr>
        <w:rFonts w:ascii="Courier New" w:hAnsi="Courier New" w:cs="Courier New" w:hint="default"/>
      </w:rPr>
    </w:lvl>
    <w:lvl w:ilvl="5" w:tplc="041A0005" w:tentative="1">
      <w:start w:val="1"/>
      <w:numFmt w:val="bullet"/>
      <w:lvlText w:val=""/>
      <w:lvlJc w:val="left"/>
      <w:pPr>
        <w:ind w:left="6090" w:hanging="360"/>
      </w:pPr>
      <w:rPr>
        <w:rFonts w:ascii="Wingdings" w:hAnsi="Wingdings" w:hint="default"/>
      </w:rPr>
    </w:lvl>
    <w:lvl w:ilvl="6" w:tplc="041A0001" w:tentative="1">
      <w:start w:val="1"/>
      <w:numFmt w:val="bullet"/>
      <w:lvlText w:val=""/>
      <w:lvlJc w:val="left"/>
      <w:pPr>
        <w:ind w:left="6810" w:hanging="360"/>
      </w:pPr>
      <w:rPr>
        <w:rFonts w:ascii="Symbol" w:hAnsi="Symbol" w:hint="default"/>
      </w:rPr>
    </w:lvl>
    <w:lvl w:ilvl="7" w:tplc="041A0003" w:tentative="1">
      <w:start w:val="1"/>
      <w:numFmt w:val="bullet"/>
      <w:lvlText w:val="o"/>
      <w:lvlJc w:val="left"/>
      <w:pPr>
        <w:ind w:left="7530" w:hanging="360"/>
      </w:pPr>
      <w:rPr>
        <w:rFonts w:ascii="Courier New" w:hAnsi="Courier New" w:cs="Courier New" w:hint="default"/>
      </w:rPr>
    </w:lvl>
    <w:lvl w:ilvl="8" w:tplc="041A0005" w:tentative="1">
      <w:start w:val="1"/>
      <w:numFmt w:val="bullet"/>
      <w:lvlText w:val=""/>
      <w:lvlJc w:val="left"/>
      <w:pPr>
        <w:ind w:left="8250" w:hanging="360"/>
      </w:pPr>
      <w:rPr>
        <w:rFonts w:ascii="Wingdings" w:hAnsi="Wingdings" w:hint="default"/>
      </w:rPr>
    </w:lvl>
  </w:abstractNum>
  <w:abstractNum w:abstractNumId="2" w15:restartNumberingAfterBreak="0">
    <w:nsid w:val="579710DB"/>
    <w:multiLevelType w:val="hybridMultilevel"/>
    <w:tmpl w:val="087E2978"/>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 w15:restartNumberingAfterBreak="0">
    <w:nsid w:val="70CC0728"/>
    <w:multiLevelType w:val="hybridMultilevel"/>
    <w:tmpl w:val="42CAC38A"/>
    <w:lvl w:ilvl="0" w:tplc="72523994">
      <w:start w:val="2"/>
      <w:numFmt w:val="bullet"/>
      <w:lvlText w:val="-"/>
      <w:lvlJc w:val="left"/>
      <w:pPr>
        <w:ind w:left="1440" w:hanging="360"/>
      </w:pPr>
      <w:rPr>
        <w:rFonts w:ascii="Calibri" w:eastAsiaTheme="minorHAnsi" w:hAnsi="Calibri" w:cs="Calibri"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num w:numId="1" w16cid:durableId="1114649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06137782">
    <w:abstractNumId w:val="0"/>
  </w:num>
  <w:num w:numId="3" w16cid:durableId="750006918">
    <w:abstractNumId w:val="2"/>
  </w:num>
  <w:num w:numId="4" w16cid:durableId="1761363634">
    <w:abstractNumId w:val="1"/>
  </w:num>
  <w:num w:numId="5" w16cid:durableId="2198314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CAA"/>
    <w:rsid w:val="001C40FD"/>
    <w:rsid w:val="00260CAE"/>
    <w:rsid w:val="00292126"/>
    <w:rsid w:val="002E348B"/>
    <w:rsid w:val="00352D87"/>
    <w:rsid w:val="003D0F77"/>
    <w:rsid w:val="004001B1"/>
    <w:rsid w:val="00467CAA"/>
    <w:rsid w:val="007F03C2"/>
    <w:rsid w:val="00965D3E"/>
    <w:rsid w:val="00B31113"/>
    <w:rsid w:val="00BB43AA"/>
    <w:rsid w:val="00C1268A"/>
    <w:rsid w:val="00FD031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DA6372"/>
  <w15:chartTrackingRefBased/>
  <w15:docId w15:val="{FA7E023A-7119-4AD8-9E32-7ABC11DC2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7CAA"/>
    <w:pPr>
      <w:spacing w:line="256" w:lineRule="auto"/>
    </w:pPr>
  </w:style>
  <w:style w:type="paragraph" w:styleId="Naslov1">
    <w:name w:val="heading 1"/>
    <w:basedOn w:val="Normal"/>
    <w:next w:val="Normal"/>
    <w:link w:val="Naslov1Char"/>
    <w:uiPriority w:val="9"/>
    <w:qFormat/>
    <w:rsid w:val="00467CA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semiHidden/>
    <w:unhideWhenUsed/>
    <w:qFormat/>
    <w:rsid w:val="00467CA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semiHidden/>
    <w:unhideWhenUsed/>
    <w:qFormat/>
    <w:rsid w:val="00467CAA"/>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467CAA"/>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semiHidden/>
    <w:unhideWhenUsed/>
    <w:qFormat/>
    <w:rsid w:val="00467CAA"/>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rsid w:val="00467CAA"/>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467CAA"/>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467CAA"/>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467CAA"/>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467CAA"/>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467CAA"/>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467CAA"/>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467CAA"/>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467CAA"/>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467CAA"/>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467CAA"/>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467CAA"/>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467CAA"/>
    <w:rPr>
      <w:rFonts w:eastAsiaTheme="majorEastAsia" w:cstheme="majorBidi"/>
      <w:color w:val="272727" w:themeColor="text1" w:themeTint="D8"/>
    </w:rPr>
  </w:style>
  <w:style w:type="paragraph" w:styleId="Naslov">
    <w:name w:val="Title"/>
    <w:basedOn w:val="Normal"/>
    <w:next w:val="Normal"/>
    <w:link w:val="NaslovChar"/>
    <w:uiPriority w:val="10"/>
    <w:qFormat/>
    <w:rsid w:val="00467C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467CAA"/>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467CAA"/>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467CAA"/>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467CAA"/>
    <w:pPr>
      <w:spacing w:before="160"/>
      <w:jc w:val="center"/>
    </w:pPr>
    <w:rPr>
      <w:i/>
      <w:iCs/>
      <w:color w:val="404040" w:themeColor="text1" w:themeTint="BF"/>
    </w:rPr>
  </w:style>
  <w:style w:type="character" w:customStyle="1" w:styleId="CitatChar">
    <w:name w:val="Citat Char"/>
    <w:basedOn w:val="Zadanifontodlomka"/>
    <w:link w:val="Citat"/>
    <w:uiPriority w:val="29"/>
    <w:rsid w:val="00467CAA"/>
    <w:rPr>
      <w:i/>
      <w:iCs/>
      <w:color w:val="404040" w:themeColor="text1" w:themeTint="BF"/>
    </w:rPr>
  </w:style>
  <w:style w:type="paragraph" w:styleId="Odlomakpopisa">
    <w:name w:val="List Paragraph"/>
    <w:basedOn w:val="Normal"/>
    <w:uiPriority w:val="34"/>
    <w:qFormat/>
    <w:rsid w:val="00467CAA"/>
    <w:pPr>
      <w:ind w:left="720"/>
      <w:contextualSpacing/>
    </w:pPr>
  </w:style>
  <w:style w:type="character" w:styleId="Jakoisticanje">
    <w:name w:val="Intense Emphasis"/>
    <w:basedOn w:val="Zadanifontodlomka"/>
    <w:uiPriority w:val="21"/>
    <w:qFormat/>
    <w:rsid w:val="00467CAA"/>
    <w:rPr>
      <w:i/>
      <w:iCs/>
      <w:color w:val="2F5496" w:themeColor="accent1" w:themeShade="BF"/>
    </w:rPr>
  </w:style>
  <w:style w:type="paragraph" w:styleId="Naglaencitat">
    <w:name w:val="Intense Quote"/>
    <w:basedOn w:val="Normal"/>
    <w:next w:val="Normal"/>
    <w:link w:val="NaglaencitatChar"/>
    <w:uiPriority w:val="30"/>
    <w:qFormat/>
    <w:rsid w:val="00467CA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467CAA"/>
    <w:rPr>
      <w:i/>
      <w:iCs/>
      <w:color w:val="2F5496" w:themeColor="accent1" w:themeShade="BF"/>
    </w:rPr>
  </w:style>
  <w:style w:type="character" w:styleId="Istaknutareferenca">
    <w:name w:val="Intense Reference"/>
    <w:basedOn w:val="Zadanifontodlomka"/>
    <w:uiPriority w:val="32"/>
    <w:qFormat/>
    <w:rsid w:val="00467CAA"/>
    <w:rPr>
      <w:b/>
      <w:bCs/>
      <w:smallCaps/>
      <w:color w:val="2F5496" w:themeColor="accent1" w:themeShade="BF"/>
      <w:spacing w:val="5"/>
    </w:rPr>
  </w:style>
  <w:style w:type="character" w:styleId="Naglaeno">
    <w:name w:val="Strong"/>
    <w:basedOn w:val="Zadanifontodlomka"/>
    <w:uiPriority w:val="22"/>
    <w:qFormat/>
    <w:rsid w:val="00467CAA"/>
    <w:rPr>
      <w:b/>
      <w:bCs/>
    </w:rPr>
  </w:style>
  <w:style w:type="table" w:styleId="Reetkatablice">
    <w:name w:val="Table Grid"/>
    <w:basedOn w:val="Obinatablica"/>
    <w:uiPriority w:val="39"/>
    <w:rsid w:val="00467C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1107</Words>
  <Characters>6315</Characters>
  <Application>Microsoft Office Word</Application>
  <DocSecurity>0</DocSecurity>
  <Lines>52</Lines>
  <Paragraphs>14</Paragraphs>
  <ScaleCrop>false</ScaleCrop>
  <Company/>
  <LinksUpToDate>false</LinksUpToDate>
  <CharactersWithSpaces>7408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 Bolf</dc:creator>
  <cp:keywords/>
  <dc:description/>
  <cp:lastModifiedBy>Helena Bolf</cp:lastModifiedBy>
  <cp:revision>5</cp:revision>
  <dcterms:created xsi:type="dcterms:W3CDTF">2025-03-07T07:09:00Z</dcterms:created>
  <dcterms:modified xsi:type="dcterms:W3CDTF">2026-02-17T07:44:00Z</dcterms:modified>
</cp:coreProperties>
</file>