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58F1" w14:textId="4A0B94B0" w:rsidR="00BA0A86" w:rsidRPr="00B058B1" w:rsidRDefault="00B058B1" w:rsidP="00BA0A86">
      <w:pPr>
        <w:spacing w:after="0" w:line="276" w:lineRule="auto"/>
        <w:jc w:val="both"/>
        <w:rPr>
          <w:rFonts w:ascii="Times New Roman" w:eastAsia="Times New Roman" w:hAnsi="Times New Roman" w:cs="Times New Roman"/>
          <w:color w:val="000000"/>
          <w:sz w:val="24"/>
          <w:lang w:eastAsia="hr-HR"/>
        </w:rPr>
      </w:pPr>
      <w:r w:rsidRPr="00B058B1">
        <w:rPr>
          <w:rFonts w:ascii="Times New Roman" w:eastAsia="Times New Roman" w:hAnsi="Times New Roman" w:cs="Times New Roman"/>
          <w:color w:val="000000"/>
          <w:sz w:val="24"/>
          <w:lang w:eastAsia="hr-HR"/>
        </w:rPr>
        <w:t>T</w:t>
      </w:r>
      <w:r w:rsidR="00BA0A86" w:rsidRPr="00B058B1">
        <w:rPr>
          <w:rFonts w:ascii="Times New Roman" w:eastAsia="Times New Roman" w:hAnsi="Times New Roman" w:cs="Times New Roman"/>
          <w:color w:val="000000"/>
          <w:sz w:val="24"/>
          <w:lang w:eastAsia="hr-HR"/>
        </w:rPr>
        <w:t>emeljem članka 72. Zakona o komunalnom gospodarstvu (</w:t>
      </w:r>
      <w:r w:rsidRPr="00B058B1">
        <w:rPr>
          <w:rFonts w:ascii="Times New Roman" w:eastAsia="Times New Roman" w:hAnsi="Times New Roman" w:cs="Times New Roman"/>
          <w:color w:val="000000"/>
          <w:sz w:val="24"/>
          <w:lang w:eastAsia="hr-HR"/>
        </w:rPr>
        <w:t>„Narodne novine“ broj</w:t>
      </w:r>
      <w:r w:rsidR="00BA0A86" w:rsidRPr="00B058B1">
        <w:rPr>
          <w:rFonts w:ascii="Times New Roman" w:eastAsia="Times New Roman" w:hAnsi="Times New Roman" w:cs="Times New Roman"/>
          <w:color w:val="000000"/>
          <w:sz w:val="24"/>
          <w:lang w:eastAsia="hr-HR"/>
        </w:rPr>
        <w:t xml:space="preserve"> 68/18, 110/18, 32/20</w:t>
      </w:r>
      <w:r w:rsidR="007669C8" w:rsidRPr="00B058B1">
        <w:rPr>
          <w:rFonts w:ascii="Times New Roman" w:eastAsia="Times New Roman" w:hAnsi="Times New Roman" w:cs="Times New Roman"/>
          <w:color w:val="000000"/>
          <w:sz w:val="24"/>
          <w:lang w:eastAsia="hr-HR"/>
        </w:rPr>
        <w:t xml:space="preserve"> i 145/24</w:t>
      </w:r>
      <w:r w:rsidR="00BA0A86" w:rsidRPr="00B058B1">
        <w:rPr>
          <w:rFonts w:ascii="Times New Roman" w:eastAsia="Times New Roman" w:hAnsi="Times New Roman" w:cs="Times New Roman"/>
          <w:color w:val="000000"/>
          <w:sz w:val="24"/>
          <w:lang w:eastAsia="hr-HR"/>
        </w:rPr>
        <w:t xml:space="preserve">), članka 35. Zakona o lokalnoj i područnoj (regionalnoj) samoupravi </w:t>
      </w:r>
      <w:r w:rsidRPr="00B058B1">
        <w:rPr>
          <w:rFonts w:ascii="Times New Roman" w:eastAsia="Times New Roman" w:hAnsi="Times New Roman" w:cs="Times New Roman"/>
          <w:color w:val="000000"/>
          <w:sz w:val="24"/>
          <w:lang w:eastAsia="hr-HR"/>
        </w:rPr>
        <w:t xml:space="preserve">(„Narodne novine“ broj </w:t>
      </w:r>
      <w:r w:rsidR="00BA0A86" w:rsidRPr="00B058B1">
        <w:rPr>
          <w:rFonts w:ascii="Times New Roman" w:eastAsia="Times New Roman" w:hAnsi="Times New Roman" w:cs="Times New Roman"/>
          <w:color w:val="000000"/>
          <w:sz w:val="24"/>
          <w:lang w:eastAsia="hr-HR"/>
        </w:rPr>
        <w:t>33/01, 60/01, 129/05, 109/07, 125/08, 36/09, 150/11, 144/12, 137/15, 123/17</w:t>
      </w:r>
      <w:r w:rsidR="00445A62" w:rsidRPr="00B058B1">
        <w:rPr>
          <w:rFonts w:ascii="Times New Roman" w:eastAsia="Times New Roman" w:hAnsi="Times New Roman" w:cs="Times New Roman"/>
          <w:color w:val="000000"/>
          <w:sz w:val="24"/>
          <w:lang w:eastAsia="hr-HR"/>
        </w:rPr>
        <w:t>, 98/19 i 144/20</w:t>
      </w:r>
      <w:r w:rsidR="00BA0A86" w:rsidRPr="00B058B1">
        <w:rPr>
          <w:rFonts w:ascii="Times New Roman" w:eastAsia="Times New Roman" w:hAnsi="Times New Roman" w:cs="Times New Roman"/>
          <w:color w:val="000000"/>
          <w:sz w:val="24"/>
          <w:lang w:eastAsia="hr-HR"/>
        </w:rPr>
        <w:t>) i članka 40. Statuta Grada Delnica (</w:t>
      </w:r>
      <w:r w:rsidRPr="00B058B1">
        <w:rPr>
          <w:rFonts w:ascii="Times New Roman" w:eastAsia="Times New Roman" w:hAnsi="Times New Roman" w:cs="Times New Roman"/>
          <w:color w:val="000000"/>
          <w:sz w:val="24"/>
          <w:lang w:eastAsia="hr-HR"/>
        </w:rPr>
        <w:t>„</w:t>
      </w:r>
      <w:r w:rsidR="00BA0A86" w:rsidRPr="00B058B1">
        <w:rPr>
          <w:rFonts w:ascii="Times New Roman" w:eastAsia="Times New Roman" w:hAnsi="Times New Roman" w:cs="Times New Roman"/>
          <w:color w:val="000000"/>
          <w:sz w:val="24"/>
          <w:lang w:eastAsia="hr-HR"/>
        </w:rPr>
        <w:t>S</w:t>
      </w:r>
      <w:r w:rsidRPr="00B058B1">
        <w:rPr>
          <w:rFonts w:ascii="Times New Roman" w:eastAsia="Times New Roman" w:hAnsi="Times New Roman" w:cs="Times New Roman"/>
          <w:color w:val="000000"/>
          <w:sz w:val="24"/>
          <w:lang w:eastAsia="hr-HR"/>
        </w:rPr>
        <w:t>lužbene novine Grada Delnica“ broj</w:t>
      </w:r>
      <w:r w:rsidR="00BA0A86" w:rsidRPr="00B058B1">
        <w:rPr>
          <w:rFonts w:ascii="Times New Roman" w:eastAsia="Times New Roman" w:hAnsi="Times New Roman" w:cs="Times New Roman"/>
          <w:color w:val="000000"/>
          <w:sz w:val="24"/>
          <w:lang w:eastAsia="hr-HR"/>
        </w:rPr>
        <w:t xml:space="preserve"> 2/21</w:t>
      </w:r>
      <w:r w:rsidR="00B354A4" w:rsidRPr="00B058B1">
        <w:rPr>
          <w:rFonts w:ascii="Times New Roman" w:eastAsia="Times New Roman" w:hAnsi="Times New Roman" w:cs="Times New Roman"/>
          <w:color w:val="000000"/>
          <w:sz w:val="24"/>
          <w:lang w:eastAsia="hr-HR"/>
        </w:rPr>
        <w:t xml:space="preserve"> i 6/25</w:t>
      </w:r>
      <w:r w:rsidR="00BA0A86" w:rsidRPr="00B058B1">
        <w:rPr>
          <w:rFonts w:ascii="Times New Roman" w:eastAsia="Times New Roman" w:hAnsi="Times New Roman" w:cs="Times New Roman"/>
          <w:color w:val="000000"/>
          <w:sz w:val="24"/>
          <w:lang w:eastAsia="hr-HR"/>
        </w:rPr>
        <w:t>), Gradsko vijeće Grada Delnica donosi</w:t>
      </w:r>
    </w:p>
    <w:p w14:paraId="423808CA" w14:textId="77777777" w:rsidR="00BA0A86" w:rsidRPr="00B058B1" w:rsidRDefault="00BA0A86" w:rsidP="00BA0A86">
      <w:pPr>
        <w:spacing w:after="0" w:line="276" w:lineRule="auto"/>
        <w:jc w:val="both"/>
        <w:rPr>
          <w:rFonts w:ascii="Times New Roman" w:eastAsia="Times New Roman" w:hAnsi="Times New Roman" w:cs="Times New Roman"/>
          <w:color w:val="000000"/>
          <w:sz w:val="24"/>
          <w:lang w:eastAsia="hr-HR"/>
        </w:rPr>
      </w:pPr>
    </w:p>
    <w:p w14:paraId="7AB61528" w14:textId="3954069E" w:rsidR="00BA0A86" w:rsidRPr="00B058B1" w:rsidRDefault="00B354A4" w:rsidP="00B354A4">
      <w:pPr>
        <w:spacing w:after="0" w:line="276" w:lineRule="auto"/>
        <w:ind w:left="360"/>
        <w:rPr>
          <w:rFonts w:ascii="Times New Roman" w:eastAsia="Calibri" w:hAnsi="Times New Roman" w:cs="Times New Roman"/>
          <w:b/>
          <w:sz w:val="24"/>
        </w:rPr>
      </w:pPr>
      <w:r w:rsidRPr="00B058B1">
        <w:rPr>
          <w:rFonts w:ascii="Times New Roman" w:eastAsia="Calibri" w:hAnsi="Times New Roman" w:cs="Times New Roman"/>
          <w:b/>
          <w:sz w:val="24"/>
        </w:rPr>
        <w:t xml:space="preserve">III </w:t>
      </w:r>
      <w:r w:rsidR="00F47EE4" w:rsidRPr="00B058B1">
        <w:rPr>
          <w:rFonts w:ascii="Times New Roman" w:eastAsia="Calibri" w:hAnsi="Times New Roman" w:cs="Times New Roman"/>
          <w:b/>
          <w:sz w:val="24"/>
        </w:rPr>
        <w:t xml:space="preserve">IZMJENE I DOPUNE </w:t>
      </w:r>
      <w:r w:rsidR="00BA0A86" w:rsidRPr="00B058B1">
        <w:rPr>
          <w:rFonts w:ascii="Times New Roman" w:eastAsia="Calibri" w:hAnsi="Times New Roman" w:cs="Times New Roman"/>
          <w:b/>
          <w:sz w:val="24"/>
        </w:rPr>
        <w:t>PROGRAM</w:t>
      </w:r>
      <w:r w:rsidR="00F47EE4" w:rsidRPr="00B058B1">
        <w:rPr>
          <w:rFonts w:ascii="Times New Roman" w:eastAsia="Calibri" w:hAnsi="Times New Roman" w:cs="Times New Roman"/>
          <w:b/>
          <w:sz w:val="24"/>
        </w:rPr>
        <w:t>A</w:t>
      </w:r>
      <w:r w:rsidR="00BA0A86" w:rsidRPr="00B058B1">
        <w:rPr>
          <w:rFonts w:ascii="Times New Roman" w:eastAsia="Calibri" w:hAnsi="Times New Roman" w:cs="Times New Roman"/>
          <w:b/>
          <w:sz w:val="24"/>
        </w:rPr>
        <w:t xml:space="preserve"> ODRŽAVANJA KOMUNALNE INFRASTRUKTURE U 202</w:t>
      </w:r>
      <w:r w:rsidR="00A84E05" w:rsidRPr="00B058B1">
        <w:rPr>
          <w:rFonts w:ascii="Times New Roman" w:eastAsia="Calibri" w:hAnsi="Times New Roman" w:cs="Times New Roman"/>
          <w:b/>
          <w:sz w:val="24"/>
        </w:rPr>
        <w:t>5</w:t>
      </w:r>
      <w:r w:rsidR="00BA0A86" w:rsidRPr="00B058B1">
        <w:rPr>
          <w:rFonts w:ascii="Times New Roman" w:eastAsia="Calibri" w:hAnsi="Times New Roman" w:cs="Times New Roman"/>
          <w:b/>
          <w:sz w:val="24"/>
        </w:rPr>
        <w:t>. GODINI</w:t>
      </w:r>
    </w:p>
    <w:p w14:paraId="36568F53" w14:textId="77777777" w:rsidR="00BA0A86" w:rsidRPr="00B058B1" w:rsidRDefault="00BA0A86" w:rsidP="00BA0A86">
      <w:pPr>
        <w:spacing w:after="0" w:line="276" w:lineRule="auto"/>
        <w:jc w:val="center"/>
        <w:rPr>
          <w:rFonts w:ascii="Times New Roman" w:eastAsia="Calibri" w:hAnsi="Times New Roman" w:cs="Times New Roman"/>
          <w:b/>
          <w:sz w:val="24"/>
        </w:rPr>
      </w:pPr>
    </w:p>
    <w:p w14:paraId="31C53D4B" w14:textId="77777777" w:rsidR="00BA0A86" w:rsidRPr="00B058B1" w:rsidRDefault="00BA0A86" w:rsidP="00BA0A86">
      <w:pPr>
        <w:spacing w:after="0" w:line="276" w:lineRule="auto"/>
        <w:jc w:val="center"/>
        <w:rPr>
          <w:rFonts w:ascii="Times New Roman" w:eastAsia="Calibri" w:hAnsi="Times New Roman" w:cs="Times New Roman"/>
          <w:b/>
          <w:bCs/>
          <w:sz w:val="24"/>
        </w:rPr>
      </w:pPr>
      <w:r w:rsidRPr="00B058B1">
        <w:rPr>
          <w:rFonts w:ascii="Times New Roman" w:eastAsia="Calibri" w:hAnsi="Times New Roman" w:cs="Times New Roman"/>
          <w:b/>
          <w:bCs/>
          <w:sz w:val="24"/>
        </w:rPr>
        <w:t>Članak 1.</w:t>
      </w:r>
    </w:p>
    <w:p w14:paraId="76CD2D6D" w14:textId="01E0E133" w:rsidR="00BA0A86" w:rsidRPr="00B058B1" w:rsidRDefault="00BA0A86" w:rsidP="00BA0A86">
      <w:pPr>
        <w:widowControl w:val="0"/>
        <w:spacing w:after="0" w:line="276" w:lineRule="auto"/>
        <w:jc w:val="both"/>
        <w:rPr>
          <w:rFonts w:ascii="Times New Roman" w:eastAsia="Calibri" w:hAnsi="Times New Roman" w:cs="Times New Roman"/>
          <w:sz w:val="24"/>
        </w:rPr>
      </w:pPr>
      <w:r w:rsidRPr="00B058B1">
        <w:rPr>
          <w:rFonts w:ascii="Times New Roman" w:eastAsia="Calibri" w:hAnsi="Times New Roman" w:cs="Times New Roman"/>
          <w:sz w:val="24"/>
        </w:rPr>
        <w:t>Donos</w:t>
      </w:r>
      <w:r w:rsidR="00F47EE4" w:rsidRPr="00B058B1">
        <w:rPr>
          <w:rFonts w:ascii="Times New Roman" w:eastAsia="Calibri" w:hAnsi="Times New Roman" w:cs="Times New Roman"/>
          <w:sz w:val="24"/>
        </w:rPr>
        <w:t xml:space="preserve">e </w:t>
      </w:r>
      <w:r w:rsidRPr="00B058B1">
        <w:rPr>
          <w:rFonts w:ascii="Times New Roman" w:eastAsia="Calibri" w:hAnsi="Times New Roman" w:cs="Times New Roman"/>
          <w:sz w:val="24"/>
        </w:rPr>
        <w:t xml:space="preserve">se </w:t>
      </w:r>
      <w:r w:rsidR="00F47EE4" w:rsidRPr="00B058B1">
        <w:rPr>
          <w:rFonts w:ascii="Times New Roman" w:eastAsia="Calibri" w:hAnsi="Times New Roman" w:cs="Times New Roman"/>
          <w:sz w:val="24"/>
        </w:rPr>
        <w:t>I</w:t>
      </w:r>
      <w:r w:rsidR="007669C8" w:rsidRPr="00B058B1">
        <w:rPr>
          <w:rFonts w:ascii="Times New Roman" w:eastAsia="Calibri" w:hAnsi="Times New Roman" w:cs="Times New Roman"/>
          <w:sz w:val="24"/>
        </w:rPr>
        <w:t>I</w:t>
      </w:r>
      <w:r w:rsidR="00B058B1" w:rsidRPr="00B058B1">
        <w:rPr>
          <w:rFonts w:ascii="Times New Roman" w:eastAsia="Calibri" w:hAnsi="Times New Roman" w:cs="Times New Roman"/>
          <w:sz w:val="24"/>
        </w:rPr>
        <w:t>I</w:t>
      </w:r>
      <w:r w:rsidR="00F47EE4" w:rsidRPr="00B058B1">
        <w:rPr>
          <w:rFonts w:ascii="Times New Roman" w:eastAsia="Calibri" w:hAnsi="Times New Roman" w:cs="Times New Roman"/>
          <w:sz w:val="24"/>
        </w:rPr>
        <w:t xml:space="preserve"> </w:t>
      </w:r>
      <w:r w:rsidR="00B058B1" w:rsidRPr="00B058B1">
        <w:rPr>
          <w:rFonts w:ascii="Times New Roman" w:eastAsia="Calibri" w:hAnsi="Times New Roman" w:cs="Times New Roman"/>
          <w:sz w:val="24"/>
        </w:rPr>
        <w:t>i</w:t>
      </w:r>
      <w:r w:rsidR="00F47EE4" w:rsidRPr="00B058B1">
        <w:rPr>
          <w:rFonts w:ascii="Times New Roman" w:eastAsia="Calibri" w:hAnsi="Times New Roman" w:cs="Times New Roman"/>
          <w:sz w:val="24"/>
        </w:rPr>
        <w:t>zmjene i dopune</w:t>
      </w:r>
      <w:r w:rsidRPr="00B058B1">
        <w:rPr>
          <w:rFonts w:ascii="Times New Roman" w:eastAsia="Calibri" w:hAnsi="Times New Roman" w:cs="Times New Roman"/>
          <w:sz w:val="24"/>
        </w:rPr>
        <w:t xml:space="preserve"> Program održavanja komunalne infrastrukture u 202</w:t>
      </w:r>
      <w:r w:rsidR="00A84E05" w:rsidRPr="00B058B1">
        <w:rPr>
          <w:rFonts w:ascii="Times New Roman" w:eastAsia="Calibri" w:hAnsi="Times New Roman" w:cs="Times New Roman"/>
          <w:sz w:val="24"/>
        </w:rPr>
        <w:t>5</w:t>
      </w:r>
      <w:r w:rsidRPr="00B058B1">
        <w:rPr>
          <w:rFonts w:ascii="Times New Roman" w:eastAsia="Calibri" w:hAnsi="Times New Roman" w:cs="Times New Roman"/>
          <w:sz w:val="24"/>
        </w:rPr>
        <w:t>. godini kojim se utvrđuje  održavanje komunalne infrastrukture na području Grada Delnica i to opseg radova, procijenjeni troškovi te izvori financiranja.</w:t>
      </w:r>
    </w:p>
    <w:p w14:paraId="38549DDE" w14:textId="77777777" w:rsidR="00BA0A86" w:rsidRPr="00B058B1" w:rsidRDefault="00BA0A86" w:rsidP="00BA0A86">
      <w:pPr>
        <w:widowControl w:val="0"/>
        <w:spacing w:after="0" w:line="276" w:lineRule="auto"/>
        <w:jc w:val="both"/>
        <w:rPr>
          <w:rFonts w:ascii="Times New Roman" w:eastAsia="Calibri" w:hAnsi="Times New Roman" w:cs="Times New Roman"/>
          <w:sz w:val="24"/>
        </w:rPr>
      </w:pPr>
    </w:p>
    <w:p w14:paraId="21391D73" w14:textId="77777777" w:rsidR="00BA0A86" w:rsidRPr="00B058B1" w:rsidRDefault="00BA0A86" w:rsidP="00BA0A86">
      <w:pPr>
        <w:widowControl w:val="0"/>
        <w:spacing w:after="0" w:line="276" w:lineRule="auto"/>
        <w:jc w:val="center"/>
        <w:rPr>
          <w:rFonts w:ascii="Times New Roman" w:eastAsia="Calibri" w:hAnsi="Times New Roman" w:cs="Times New Roman"/>
          <w:b/>
          <w:bCs/>
          <w:sz w:val="24"/>
        </w:rPr>
      </w:pPr>
      <w:r w:rsidRPr="00B058B1">
        <w:rPr>
          <w:rFonts w:ascii="Times New Roman" w:eastAsia="Calibri" w:hAnsi="Times New Roman" w:cs="Times New Roman"/>
          <w:b/>
          <w:bCs/>
          <w:sz w:val="24"/>
        </w:rPr>
        <w:t>Članak 2.</w:t>
      </w:r>
    </w:p>
    <w:p w14:paraId="272B896A" w14:textId="77777777" w:rsidR="00BA0A86" w:rsidRPr="00B058B1" w:rsidRDefault="00BA0A86" w:rsidP="00BA0A86">
      <w:pPr>
        <w:widowControl w:val="0"/>
        <w:spacing w:after="0" w:line="276" w:lineRule="auto"/>
        <w:jc w:val="both"/>
        <w:rPr>
          <w:rFonts w:ascii="Times New Roman" w:eastAsia="Calibri" w:hAnsi="Times New Roman" w:cs="Times New Roman"/>
          <w:sz w:val="24"/>
        </w:rPr>
      </w:pPr>
      <w:r w:rsidRPr="00B058B1">
        <w:rPr>
          <w:rFonts w:ascii="Times New Roman" w:eastAsia="Calibri" w:hAnsi="Times New Roman" w:cs="Times New Roman"/>
          <w:sz w:val="24"/>
        </w:rPr>
        <w:t>Održavanje komunalne infrastrukture i visina potrebnih sredstava te izvori financiranja potrebna za obavljanje djelatnosti održavanja javnih površina, nerazvrstanih cesta, javne rasvjete i groblja utvrđuje se kako slijedi:</w:t>
      </w:r>
    </w:p>
    <w:tbl>
      <w:tblPr>
        <w:tblStyle w:val="Reetkatablice"/>
        <w:tblW w:w="0" w:type="auto"/>
        <w:tblLayout w:type="fixed"/>
        <w:tblLook w:val="04A0" w:firstRow="1" w:lastRow="0" w:firstColumn="1" w:lastColumn="0" w:noHBand="0" w:noVBand="1"/>
      </w:tblPr>
      <w:tblGrid>
        <w:gridCol w:w="1516"/>
        <w:gridCol w:w="1843"/>
        <w:gridCol w:w="2986"/>
        <w:gridCol w:w="1153"/>
        <w:gridCol w:w="1276"/>
        <w:gridCol w:w="2215"/>
        <w:gridCol w:w="1536"/>
        <w:gridCol w:w="1536"/>
        <w:gridCol w:w="43"/>
      </w:tblGrid>
      <w:tr w:rsidR="00B058B1" w:rsidRPr="00B058B1" w14:paraId="368ACD02" w14:textId="77777777" w:rsidTr="00B058B1">
        <w:trPr>
          <w:gridAfter w:val="1"/>
          <w:wAfter w:w="43" w:type="dxa"/>
          <w:trHeight w:val="638"/>
          <w:tblHeader/>
        </w:trPr>
        <w:tc>
          <w:tcPr>
            <w:tcW w:w="1516" w:type="dxa"/>
            <w:vMerge w:val="restart"/>
            <w:tcBorders>
              <w:top w:val="double" w:sz="4" w:space="0" w:color="auto"/>
              <w:left w:val="double" w:sz="4" w:space="0" w:color="auto"/>
              <w:right w:val="double" w:sz="4" w:space="0" w:color="auto"/>
            </w:tcBorders>
            <w:vAlign w:val="center"/>
          </w:tcPr>
          <w:p w14:paraId="5139ADDF" w14:textId="12A37F8C" w:rsidR="00BA0A86" w:rsidRPr="00B058B1" w:rsidRDefault="00BA0A86" w:rsidP="00BA0A86">
            <w:pPr>
              <w:widowControl w:val="0"/>
              <w:spacing w:line="276" w:lineRule="auto"/>
              <w:jc w:val="center"/>
              <w:rPr>
                <w:rFonts w:eastAsia="Calibri"/>
                <w:sz w:val="20"/>
                <w:szCs w:val="20"/>
                <w:lang w:val="hr-HR"/>
              </w:rPr>
            </w:pPr>
            <w:r w:rsidRPr="00B058B1">
              <w:rPr>
                <w:rFonts w:eastAsia="Calibri"/>
                <w:lang w:val="hr-HR"/>
              </w:rPr>
              <w:br w:type="page"/>
            </w:r>
            <w:r w:rsidRPr="00B058B1">
              <w:rPr>
                <w:rFonts w:eastAsia="Calibri"/>
                <w:sz w:val="20"/>
                <w:szCs w:val="20"/>
                <w:lang w:val="hr-HR"/>
              </w:rPr>
              <w:t>Pozicija u Proračunu</w:t>
            </w:r>
          </w:p>
        </w:tc>
        <w:tc>
          <w:tcPr>
            <w:tcW w:w="1843" w:type="dxa"/>
            <w:vMerge w:val="restart"/>
            <w:tcBorders>
              <w:top w:val="double" w:sz="4" w:space="0" w:color="auto"/>
              <w:left w:val="double" w:sz="4" w:space="0" w:color="auto"/>
              <w:right w:val="double" w:sz="4" w:space="0" w:color="auto"/>
            </w:tcBorders>
            <w:vAlign w:val="center"/>
          </w:tcPr>
          <w:p w14:paraId="2CD01B4E"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Naziv programa</w:t>
            </w:r>
          </w:p>
        </w:tc>
        <w:tc>
          <w:tcPr>
            <w:tcW w:w="2986" w:type="dxa"/>
            <w:vMerge w:val="restart"/>
            <w:tcBorders>
              <w:top w:val="double" w:sz="4" w:space="0" w:color="auto"/>
              <w:left w:val="double" w:sz="4" w:space="0" w:color="auto"/>
              <w:right w:val="double" w:sz="4" w:space="0" w:color="auto"/>
            </w:tcBorders>
            <w:vAlign w:val="center"/>
          </w:tcPr>
          <w:p w14:paraId="46B44A44"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Opis</w:t>
            </w:r>
          </w:p>
        </w:tc>
        <w:tc>
          <w:tcPr>
            <w:tcW w:w="1153" w:type="dxa"/>
            <w:vMerge w:val="restart"/>
            <w:tcBorders>
              <w:top w:val="double" w:sz="4" w:space="0" w:color="auto"/>
              <w:left w:val="double" w:sz="4" w:space="0" w:color="auto"/>
              <w:right w:val="double" w:sz="4" w:space="0" w:color="auto"/>
            </w:tcBorders>
            <w:vAlign w:val="center"/>
          </w:tcPr>
          <w:p w14:paraId="0D91DEC2"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Plan</w:t>
            </w:r>
          </w:p>
        </w:tc>
        <w:tc>
          <w:tcPr>
            <w:tcW w:w="1276" w:type="dxa"/>
            <w:vMerge w:val="restart"/>
            <w:tcBorders>
              <w:left w:val="double" w:sz="4" w:space="0" w:color="auto"/>
              <w:right w:val="double" w:sz="4" w:space="0" w:color="auto"/>
            </w:tcBorders>
            <w:vAlign w:val="center"/>
          </w:tcPr>
          <w:p w14:paraId="301B79F7" w14:textId="0E4AD0EB" w:rsidR="00BA0A86" w:rsidRPr="00B058B1" w:rsidRDefault="00F47EE4" w:rsidP="00F47EE4">
            <w:pPr>
              <w:widowControl w:val="0"/>
              <w:spacing w:line="276" w:lineRule="auto"/>
              <w:rPr>
                <w:rFonts w:eastAsia="Calibri"/>
                <w:sz w:val="20"/>
                <w:szCs w:val="20"/>
                <w:lang w:val="hr-HR"/>
              </w:rPr>
            </w:pPr>
            <w:r w:rsidRPr="00B058B1">
              <w:rPr>
                <w:rFonts w:eastAsia="Calibri"/>
                <w:sz w:val="20"/>
                <w:szCs w:val="20"/>
                <w:lang w:val="hr-HR"/>
              </w:rPr>
              <w:t>I</w:t>
            </w:r>
            <w:r w:rsidR="00B354A4" w:rsidRPr="00B058B1">
              <w:rPr>
                <w:rFonts w:eastAsia="Calibri"/>
                <w:sz w:val="20"/>
                <w:szCs w:val="20"/>
                <w:lang w:val="hr-HR"/>
              </w:rPr>
              <w:t>I</w:t>
            </w:r>
            <w:r w:rsidR="00120754" w:rsidRPr="00B058B1">
              <w:rPr>
                <w:rFonts w:eastAsia="Calibri"/>
                <w:sz w:val="20"/>
                <w:szCs w:val="20"/>
                <w:lang w:val="hr-HR"/>
              </w:rPr>
              <w:t>I</w:t>
            </w:r>
            <w:r w:rsidR="00B058B1" w:rsidRPr="00B058B1">
              <w:rPr>
                <w:rFonts w:eastAsia="Calibri"/>
                <w:sz w:val="20"/>
                <w:szCs w:val="20"/>
                <w:lang w:val="hr-HR"/>
              </w:rPr>
              <w:t xml:space="preserve"> i</w:t>
            </w:r>
            <w:r w:rsidRPr="00B058B1">
              <w:rPr>
                <w:rFonts w:eastAsia="Calibri"/>
                <w:sz w:val="20"/>
                <w:szCs w:val="20"/>
                <w:lang w:val="hr-HR"/>
              </w:rPr>
              <w:t>zmjene</w:t>
            </w:r>
          </w:p>
        </w:tc>
        <w:tc>
          <w:tcPr>
            <w:tcW w:w="5287" w:type="dxa"/>
            <w:gridSpan w:val="3"/>
            <w:tcBorders>
              <w:top w:val="double" w:sz="4" w:space="0" w:color="auto"/>
              <w:left w:val="double" w:sz="4" w:space="0" w:color="auto"/>
              <w:right w:val="double" w:sz="4" w:space="0" w:color="auto"/>
            </w:tcBorders>
            <w:vAlign w:val="center"/>
          </w:tcPr>
          <w:p w14:paraId="2922C921"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Izvor financiranja</w:t>
            </w:r>
          </w:p>
        </w:tc>
      </w:tr>
      <w:tr w:rsidR="00B058B1" w:rsidRPr="00B058B1" w14:paraId="63366FF2" w14:textId="77777777" w:rsidTr="00B058B1">
        <w:trPr>
          <w:gridAfter w:val="1"/>
          <w:wAfter w:w="43" w:type="dxa"/>
          <w:trHeight w:val="637"/>
          <w:tblHeader/>
        </w:trPr>
        <w:tc>
          <w:tcPr>
            <w:tcW w:w="1516" w:type="dxa"/>
            <w:vMerge/>
            <w:tcBorders>
              <w:left w:val="double" w:sz="4" w:space="0" w:color="auto"/>
              <w:bottom w:val="double" w:sz="4" w:space="0" w:color="auto"/>
              <w:right w:val="double" w:sz="4" w:space="0" w:color="auto"/>
            </w:tcBorders>
            <w:vAlign w:val="center"/>
          </w:tcPr>
          <w:p w14:paraId="05E78D49" w14:textId="77777777" w:rsidR="00BA0A86" w:rsidRPr="00B058B1" w:rsidRDefault="00BA0A86" w:rsidP="00BA0A86">
            <w:pPr>
              <w:widowControl w:val="0"/>
              <w:spacing w:line="276" w:lineRule="auto"/>
              <w:jc w:val="center"/>
              <w:rPr>
                <w:rFonts w:eastAsia="Calibri"/>
                <w:sz w:val="20"/>
                <w:szCs w:val="20"/>
                <w:lang w:val="hr-HR"/>
              </w:rPr>
            </w:pPr>
          </w:p>
        </w:tc>
        <w:tc>
          <w:tcPr>
            <w:tcW w:w="1843" w:type="dxa"/>
            <w:vMerge/>
            <w:tcBorders>
              <w:left w:val="double" w:sz="4" w:space="0" w:color="auto"/>
              <w:bottom w:val="double" w:sz="4" w:space="0" w:color="auto"/>
              <w:right w:val="double" w:sz="4" w:space="0" w:color="auto"/>
            </w:tcBorders>
            <w:vAlign w:val="center"/>
          </w:tcPr>
          <w:p w14:paraId="1F23EEE8" w14:textId="77777777" w:rsidR="00BA0A86" w:rsidRPr="00B058B1" w:rsidRDefault="00BA0A86" w:rsidP="00BA0A86">
            <w:pPr>
              <w:widowControl w:val="0"/>
              <w:spacing w:line="276" w:lineRule="auto"/>
              <w:jc w:val="center"/>
              <w:rPr>
                <w:rFonts w:eastAsia="Calibri"/>
                <w:sz w:val="20"/>
                <w:szCs w:val="20"/>
                <w:lang w:val="hr-HR"/>
              </w:rPr>
            </w:pPr>
          </w:p>
        </w:tc>
        <w:tc>
          <w:tcPr>
            <w:tcW w:w="2986" w:type="dxa"/>
            <w:vMerge/>
            <w:tcBorders>
              <w:left w:val="double" w:sz="4" w:space="0" w:color="auto"/>
              <w:bottom w:val="double" w:sz="4" w:space="0" w:color="auto"/>
              <w:right w:val="double" w:sz="4" w:space="0" w:color="auto"/>
            </w:tcBorders>
            <w:vAlign w:val="center"/>
          </w:tcPr>
          <w:p w14:paraId="4090F566" w14:textId="77777777" w:rsidR="00BA0A86" w:rsidRPr="00B058B1" w:rsidRDefault="00BA0A86" w:rsidP="00BA0A86">
            <w:pPr>
              <w:widowControl w:val="0"/>
              <w:spacing w:line="276" w:lineRule="auto"/>
              <w:jc w:val="center"/>
              <w:rPr>
                <w:rFonts w:eastAsia="Calibri"/>
                <w:sz w:val="20"/>
                <w:szCs w:val="20"/>
                <w:lang w:val="hr-HR"/>
              </w:rPr>
            </w:pPr>
          </w:p>
        </w:tc>
        <w:tc>
          <w:tcPr>
            <w:tcW w:w="1153" w:type="dxa"/>
            <w:vMerge/>
            <w:tcBorders>
              <w:left w:val="double" w:sz="4" w:space="0" w:color="auto"/>
              <w:bottom w:val="double" w:sz="4" w:space="0" w:color="auto"/>
              <w:right w:val="double" w:sz="4" w:space="0" w:color="auto"/>
            </w:tcBorders>
            <w:vAlign w:val="center"/>
          </w:tcPr>
          <w:p w14:paraId="14232FF6" w14:textId="77777777" w:rsidR="00BA0A86" w:rsidRPr="00B058B1" w:rsidRDefault="00BA0A86" w:rsidP="00BA0A86">
            <w:pPr>
              <w:widowControl w:val="0"/>
              <w:spacing w:line="276" w:lineRule="auto"/>
              <w:jc w:val="center"/>
              <w:rPr>
                <w:rFonts w:eastAsia="Calibri"/>
                <w:sz w:val="20"/>
                <w:szCs w:val="20"/>
                <w:lang w:val="hr-HR"/>
              </w:rPr>
            </w:pPr>
          </w:p>
        </w:tc>
        <w:tc>
          <w:tcPr>
            <w:tcW w:w="1276" w:type="dxa"/>
            <w:vMerge/>
            <w:tcBorders>
              <w:left w:val="double" w:sz="4" w:space="0" w:color="auto"/>
              <w:bottom w:val="double" w:sz="4" w:space="0" w:color="auto"/>
              <w:right w:val="double" w:sz="4" w:space="0" w:color="auto"/>
            </w:tcBorders>
            <w:vAlign w:val="center"/>
          </w:tcPr>
          <w:p w14:paraId="24F3A50B" w14:textId="77777777" w:rsidR="00BA0A86" w:rsidRPr="00B058B1" w:rsidRDefault="00BA0A86" w:rsidP="00BA0A86">
            <w:pPr>
              <w:widowControl w:val="0"/>
              <w:spacing w:line="276" w:lineRule="auto"/>
              <w:jc w:val="center"/>
              <w:rPr>
                <w:rFonts w:eastAsia="Calibri"/>
                <w:sz w:val="20"/>
                <w:szCs w:val="20"/>
                <w:lang w:val="hr-HR"/>
              </w:rPr>
            </w:pPr>
          </w:p>
        </w:tc>
        <w:tc>
          <w:tcPr>
            <w:tcW w:w="2215" w:type="dxa"/>
            <w:tcBorders>
              <w:top w:val="double" w:sz="4" w:space="0" w:color="auto"/>
              <w:left w:val="double" w:sz="4" w:space="0" w:color="auto"/>
              <w:bottom w:val="double" w:sz="4" w:space="0" w:color="auto"/>
              <w:right w:val="double" w:sz="4" w:space="0" w:color="auto"/>
            </w:tcBorders>
            <w:vAlign w:val="center"/>
          </w:tcPr>
          <w:p w14:paraId="320F6513"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13A547B9"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46BD3210"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Naziv ostalih izvora</w:t>
            </w:r>
          </w:p>
        </w:tc>
      </w:tr>
      <w:tr w:rsidR="00B058B1" w:rsidRPr="00B058B1" w14:paraId="2D418AD0" w14:textId="77777777" w:rsidTr="00B058B1">
        <w:trPr>
          <w:trHeight w:val="472"/>
          <w:tblHeader/>
        </w:trPr>
        <w:tc>
          <w:tcPr>
            <w:tcW w:w="14104" w:type="dxa"/>
            <w:gridSpan w:val="9"/>
            <w:tcBorders>
              <w:top w:val="double" w:sz="4" w:space="0" w:color="auto"/>
              <w:left w:val="double" w:sz="4" w:space="0" w:color="auto"/>
              <w:bottom w:val="double" w:sz="4" w:space="0" w:color="auto"/>
              <w:right w:val="double" w:sz="4" w:space="0" w:color="auto"/>
            </w:tcBorders>
            <w:vAlign w:val="center"/>
          </w:tcPr>
          <w:p w14:paraId="3A71727A"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Calibri"/>
                <w:sz w:val="20"/>
                <w:szCs w:val="20"/>
                <w:lang w:val="hr-HR"/>
              </w:rPr>
              <w:t>I. ODRŽAVANJE JAVNIH POVRŠINA</w:t>
            </w:r>
          </w:p>
        </w:tc>
      </w:tr>
      <w:tr w:rsidR="00B058B1" w:rsidRPr="00B058B1" w14:paraId="60AD2607" w14:textId="77777777" w:rsidTr="00B058B1">
        <w:trPr>
          <w:gridAfter w:val="1"/>
          <w:wAfter w:w="43" w:type="dxa"/>
        </w:trPr>
        <w:tc>
          <w:tcPr>
            <w:tcW w:w="1516" w:type="dxa"/>
            <w:tcBorders>
              <w:top w:val="double" w:sz="4" w:space="0" w:color="auto"/>
              <w:bottom w:val="double" w:sz="4" w:space="0" w:color="auto"/>
            </w:tcBorders>
            <w:vAlign w:val="center"/>
          </w:tcPr>
          <w:p w14:paraId="467714E5"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327</w:t>
            </w:r>
          </w:p>
        </w:tc>
        <w:tc>
          <w:tcPr>
            <w:tcW w:w="1843" w:type="dxa"/>
            <w:tcBorders>
              <w:top w:val="double" w:sz="4" w:space="0" w:color="auto"/>
              <w:bottom w:val="double" w:sz="4" w:space="0" w:color="auto"/>
            </w:tcBorders>
            <w:vAlign w:val="center"/>
          </w:tcPr>
          <w:p w14:paraId="61696C08"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Odvoz smeća s javnih površina</w:t>
            </w:r>
          </w:p>
        </w:tc>
        <w:tc>
          <w:tcPr>
            <w:tcW w:w="2986" w:type="dxa"/>
            <w:tcBorders>
              <w:top w:val="double" w:sz="4" w:space="0" w:color="auto"/>
              <w:bottom w:val="double" w:sz="4" w:space="0" w:color="auto"/>
            </w:tcBorders>
            <w:vAlign w:val="center"/>
          </w:tcPr>
          <w:p w14:paraId="24625CC1" w14:textId="6F805DD4" w:rsidR="00BA0A86" w:rsidRPr="00B058B1" w:rsidRDefault="003C6660" w:rsidP="003C6660">
            <w:pPr>
              <w:rPr>
                <w:rFonts w:eastAsia="Times New Roman"/>
                <w:sz w:val="19"/>
                <w:szCs w:val="19"/>
                <w:lang w:val="hr-HR" w:eastAsia="hr-HR"/>
              </w:rPr>
            </w:pPr>
            <w:r w:rsidRPr="00B058B1">
              <w:rPr>
                <w:rFonts w:eastAsia="Calibri"/>
                <w:sz w:val="19"/>
                <w:szCs w:val="19"/>
                <w:lang w:val="hr-HR"/>
              </w:rPr>
              <w:t>Odvoz se vrši kontejnerima koji su po potrebi postavljeni na javne površine i na prostore gdje se ne vrši organizirani odvoz komunalnog otpada na području Grada Delnica.</w:t>
            </w:r>
            <w:r w:rsidR="00B058B1" w:rsidRPr="00B058B1">
              <w:rPr>
                <w:rFonts w:eastAsia="Calibri"/>
                <w:sz w:val="19"/>
                <w:szCs w:val="19"/>
                <w:lang w:val="hr-HR"/>
              </w:rPr>
              <w:t xml:space="preserve"> </w:t>
            </w:r>
            <w:r w:rsidR="00803520" w:rsidRPr="00B058B1">
              <w:rPr>
                <w:rFonts w:eastAsia="Calibri"/>
                <w:sz w:val="19"/>
                <w:szCs w:val="19"/>
                <w:lang w:val="hr-HR"/>
              </w:rPr>
              <w:t>Stavka se smanjuje s obzirom na izvršene usluge.</w:t>
            </w:r>
          </w:p>
        </w:tc>
        <w:tc>
          <w:tcPr>
            <w:tcW w:w="1153" w:type="dxa"/>
            <w:tcBorders>
              <w:top w:val="double" w:sz="4" w:space="0" w:color="auto"/>
              <w:bottom w:val="double" w:sz="4" w:space="0" w:color="auto"/>
            </w:tcBorders>
            <w:vAlign w:val="center"/>
          </w:tcPr>
          <w:p w14:paraId="6C8D1687" w14:textId="60BDC0FC" w:rsidR="00BA0A86" w:rsidRPr="00B058B1" w:rsidRDefault="00B33057" w:rsidP="00BA0A86">
            <w:pPr>
              <w:jc w:val="center"/>
              <w:rPr>
                <w:rFonts w:eastAsia="Times New Roman"/>
                <w:sz w:val="20"/>
                <w:szCs w:val="20"/>
                <w:lang w:val="hr-HR" w:eastAsia="hr-HR"/>
              </w:rPr>
            </w:pPr>
            <w:r w:rsidRPr="00B058B1">
              <w:rPr>
                <w:rFonts w:eastAsia="Times New Roman"/>
                <w:sz w:val="20"/>
                <w:szCs w:val="20"/>
                <w:lang w:val="hr-HR" w:eastAsia="hr-HR"/>
              </w:rPr>
              <w:t>3.000,00</w:t>
            </w:r>
          </w:p>
        </w:tc>
        <w:tc>
          <w:tcPr>
            <w:tcW w:w="1276" w:type="dxa"/>
            <w:tcBorders>
              <w:top w:val="double" w:sz="4" w:space="0" w:color="auto"/>
              <w:bottom w:val="double" w:sz="4" w:space="0" w:color="auto"/>
            </w:tcBorders>
            <w:vAlign w:val="center"/>
          </w:tcPr>
          <w:p w14:paraId="7BA61EA4" w14:textId="773D74D1" w:rsidR="00BA0A86" w:rsidRPr="00B058B1" w:rsidRDefault="00B354A4" w:rsidP="00BA0A86">
            <w:pPr>
              <w:jc w:val="center"/>
              <w:rPr>
                <w:rFonts w:eastAsia="Times New Roman"/>
                <w:sz w:val="20"/>
                <w:szCs w:val="20"/>
                <w:lang w:val="hr-HR" w:eastAsia="hr-HR"/>
              </w:rPr>
            </w:pPr>
            <w:r w:rsidRPr="00B058B1">
              <w:rPr>
                <w:rFonts w:eastAsia="Times New Roman"/>
                <w:sz w:val="20"/>
                <w:szCs w:val="20"/>
                <w:lang w:val="hr-HR" w:eastAsia="hr-HR"/>
              </w:rPr>
              <w:t>1.500,00</w:t>
            </w:r>
          </w:p>
        </w:tc>
        <w:tc>
          <w:tcPr>
            <w:tcW w:w="2215" w:type="dxa"/>
            <w:tcBorders>
              <w:top w:val="double" w:sz="4" w:space="0" w:color="auto"/>
              <w:bottom w:val="double" w:sz="4" w:space="0" w:color="auto"/>
            </w:tcBorders>
            <w:vAlign w:val="center"/>
          </w:tcPr>
          <w:p w14:paraId="2EF28578" w14:textId="74AB2C3D" w:rsidR="00BA0A86" w:rsidRPr="00B058B1" w:rsidRDefault="00B354A4" w:rsidP="00BA0A86">
            <w:pPr>
              <w:jc w:val="center"/>
              <w:rPr>
                <w:rFonts w:eastAsia="Times New Roman"/>
                <w:sz w:val="20"/>
                <w:szCs w:val="20"/>
                <w:lang w:val="hr-HR" w:eastAsia="hr-HR"/>
              </w:rPr>
            </w:pPr>
            <w:r w:rsidRPr="00B058B1">
              <w:rPr>
                <w:rFonts w:eastAsia="Times New Roman"/>
                <w:sz w:val="20"/>
                <w:szCs w:val="20"/>
                <w:lang w:val="hr-HR" w:eastAsia="hr-HR"/>
              </w:rPr>
              <w:t>1.500,00</w:t>
            </w:r>
          </w:p>
        </w:tc>
        <w:tc>
          <w:tcPr>
            <w:tcW w:w="1536" w:type="dxa"/>
            <w:tcBorders>
              <w:top w:val="double" w:sz="4" w:space="0" w:color="auto"/>
              <w:bottom w:val="double" w:sz="4" w:space="0" w:color="auto"/>
            </w:tcBorders>
            <w:vAlign w:val="center"/>
          </w:tcPr>
          <w:p w14:paraId="28F72B3B"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2D4239B8"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190D4990" w14:textId="77777777" w:rsidTr="00B058B1">
        <w:trPr>
          <w:gridAfter w:val="1"/>
          <w:wAfter w:w="43" w:type="dxa"/>
        </w:trPr>
        <w:tc>
          <w:tcPr>
            <w:tcW w:w="1516" w:type="dxa"/>
            <w:tcBorders>
              <w:top w:val="double" w:sz="4" w:space="0" w:color="auto"/>
              <w:bottom w:val="double" w:sz="4" w:space="0" w:color="auto"/>
            </w:tcBorders>
            <w:vAlign w:val="center"/>
          </w:tcPr>
          <w:p w14:paraId="6D98C0BE"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329</w:t>
            </w:r>
          </w:p>
          <w:p w14:paraId="18272FF0"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329.1</w:t>
            </w:r>
          </w:p>
        </w:tc>
        <w:tc>
          <w:tcPr>
            <w:tcW w:w="1843" w:type="dxa"/>
            <w:tcBorders>
              <w:top w:val="double" w:sz="4" w:space="0" w:color="auto"/>
              <w:bottom w:val="double" w:sz="4" w:space="0" w:color="auto"/>
            </w:tcBorders>
            <w:vAlign w:val="center"/>
          </w:tcPr>
          <w:p w14:paraId="3266C7DB"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Čišćenje cesta i javno prometnih i zelenih površina</w:t>
            </w:r>
          </w:p>
          <w:p w14:paraId="2C0DE2D8" w14:textId="77777777" w:rsidR="00C97804" w:rsidRPr="00B058B1" w:rsidRDefault="00C97804" w:rsidP="00BA0A86">
            <w:pPr>
              <w:jc w:val="center"/>
              <w:rPr>
                <w:rFonts w:eastAsia="Times New Roman"/>
                <w:sz w:val="20"/>
                <w:szCs w:val="20"/>
                <w:lang w:val="hr-HR" w:eastAsia="hr-HR"/>
              </w:rPr>
            </w:pPr>
            <w:r w:rsidRPr="00B058B1">
              <w:rPr>
                <w:rFonts w:eastAsia="Times New Roman"/>
                <w:sz w:val="20"/>
                <w:szCs w:val="20"/>
                <w:lang w:val="hr-HR" w:eastAsia="hr-HR"/>
              </w:rPr>
              <w:t>ZELENE</w:t>
            </w:r>
          </w:p>
          <w:p w14:paraId="2BC43A7B" w14:textId="77777777" w:rsidR="00C97804" w:rsidRPr="00B058B1" w:rsidRDefault="00C97804" w:rsidP="00BA0A86">
            <w:pPr>
              <w:jc w:val="center"/>
              <w:rPr>
                <w:rFonts w:eastAsia="Times New Roman"/>
                <w:sz w:val="20"/>
                <w:szCs w:val="20"/>
                <w:lang w:val="hr-HR" w:eastAsia="hr-HR"/>
              </w:rPr>
            </w:pPr>
            <w:r w:rsidRPr="00B058B1">
              <w:rPr>
                <w:rFonts w:eastAsia="Times New Roman"/>
                <w:sz w:val="20"/>
                <w:szCs w:val="20"/>
                <w:lang w:val="hr-HR" w:eastAsia="hr-HR"/>
              </w:rPr>
              <w:t>JPP</w:t>
            </w:r>
          </w:p>
          <w:p w14:paraId="22045B80" w14:textId="77777777" w:rsidR="00C97804" w:rsidRPr="00B058B1" w:rsidRDefault="00C97804" w:rsidP="00BA0A86">
            <w:pPr>
              <w:jc w:val="center"/>
              <w:rPr>
                <w:rFonts w:eastAsia="Times New Roman"/>
                <w:sz w:val="20"/>
                <w:szCs w:val="20"/>
                <w:lang w:val="hr-HR" w:eastAsia="hr-HR"/>
              </w:rPr>
            </w:pPr>
          </w:p>
          <w:p w14:paraId="1C36F6AC" w14:textId="77777777" w:rsidR="00C97804" w:rsidRPr="00B058B1" w:rsidRDefault="00C97804" w:rsidP="00BA0A86">
            <w:pPr>
              <w:jc w:val="center"/>
              <w:rPr>
                <w:rFonts w:eastAsia="Times New Roman"/>
                <w:sz w:val="20"/>
                <w:szCs w:val="20"/>
                <w:lang w:val="hr-HR" w:eastAsia="hr-HR"/>
              </w:rPr>
            </w:pPr>
          </w:p>
          <w:p w14:paraId="03A1EEAB" w14:textId="77777777" w:rsidR="00C97804" w:rsidRPr="00B058B1" w:rsidRDefault="00C97804" w:rsidP="00BA0A86">
            <w:pPr>
              <w:jc w:val="center"/>
              <w:rPr>
                <w:rFonts w:eastAsia="Times New Roman"/>
                <w:sz w:val="20"/>
                <w:szCs w:val="20"/>
                <w:lang w:val="hr-HR" w:eastAsia="hr-HR"/>
              </w:rPr>
            </w:pPr>
          </w:p>
        </w:tc>
        <w:tc>
          <w:tcPr>
            <w:tcW w:w="2986" w:type="dxa"/>
            <w:tcBorders>
              <w:top w:val="double" w:sz="4" w:space="0" w:color="auto"/>
              <w:bottom w:val="double" w:sz="4" w:space="0" w:color="auto"/>
            </w:tcBorders>
            <w:vAlign w:val="center"/>
          </w:tcPr>
          <w:p w14:paraId="764DC2DA" w14:textId="77777777" w:rsidR="00BA0A86" w:rsidRPr="00B058B1" w:rsidRDefault="00BA0A86" w:rsidP="00BA0A86">
            <w:pPr>
              <w:jc w:val="both"/>
              <w:rPr>
                <w:rFonts w:eastAsia="Times New Roman"/>
                <w:sz w:val="19"/>
                <w:szCs w:val="19"/>
                <w:lang w:val="hr-HR" w:eastAsia="hr-HR"/>
              </w:rPr>
            </w:pPr>
            <w:r w:rsidRPr="00B058B1">
              <w:rPr>
                <w:rFonts w:eastAsia="Times New Roman"/>
                <w:sz w:val="19"/>
                <w:szCs w:val="19"/>
                <w:lang w:val="hr-HR" w:eastAsia="hr-HR"/>
              </w:rPr>
              <w:t xml:space="preserve">Program sadrži poslove koje izvršava KTD „Risnjak- Delnice“ d.o.o., a  čini održavanje i čišćenje zelenih i javnoprometnih površina. Košnja zelenih površina unutar naselja (parkovi, nasadi, zeleni otoci, površine namijenjene za veća okupljanja) u Delnicama, Crnom Lugu i Brodu na Kupi; nabava,  sadnja i održavanje cvjetnjaka,  ukrasnog grmlja,  stablašica te održavanje krošnji, čišćenje zelenih površina od smeća kao i pražnjenje </w:t>
            </w:r>
            <w:r w:rsidRPr="00B058B1">
              <w:rPr>
                <w:rFonts w:eastAsia="Times New Roman"/>
                <w:sz w:val="19"/>
                <w:szCs w:val="19"/>
                <w:lang w:val="hr-HR" w:eastAsia="hr-HR"/>
              </w:rPr>
              <w:lastRenderedPageBreak/>
              <w:t xml:space="preserve">košarica za otpatke sa zelenih površina. </w:t>
            </w:r>
            <w:r w:rsidR="00C97804" w:rsidRPr="00B058B1">
              <w:rPr>
                <w:rFonts w:eastAsia="Times New Roman"/>
                <w:sz w:val="19"/>
                <w:szCs w:val="19"/>
                <w:lang w:val="hr-HR" w:eastAsia="hr-HR"/>
              </w:rPr>
              <w:t>(Plan u privitku)</w:t>
            </w:r>
            <w:r w:rsidRPr="00B058B1">
              <w:rPr>
                <w:rFonts w:eastAsia="Times New Roman"/>
                <w:sz w:val="19"/>
                <w:szCs w:val="19"/>
                <w:lang w:val="hr-HR" w:eastAsia="hr-HR"/>
              </w:rPr>
              <w:br/>
              <w:t>U ovoj aktivnosti sadržano je i čišćenje smeća i lišća s javnoprometnih površina, cesta,  nogostupa, parkirališta, pražnjenje košarica za otpatke te čišćenje od rizle nakon zimskog perioda, ručno čišćenje snijega. Detaljan pregled poslova na javnim površinama reguliran je godišnjim Planom održavanja javnih površina.</w:t>
            </w:r>
          </w:p>
          <w:p w14:paraId="6FD8F206" w14:textId="6D7239F8" w:rsidR="00803520" w:rsidRPr="00B058B1" w:rsidRDefault="00803520" w:rsidP="00803520">
            <w:pPr>
              <w:spacing w:before="100" w:beforeAutospacing="1"/>
              <w:contextualSpacing/>
              <w:jc w:val="both"/>
              <w:rPr>
                <w:rFonts w:eastAsia="Calibri"/>
                <w:sz w:val="20"/>
                <w:szCs w:val="20"/>
                <w:lang w:val="hr-HR"/>
              </w:rPr>
            </w:pPr>
            <w:r w:rsidRPr="00B058B1">
              <w:rPr>
                <w:rFonts w:eastAsia="Calibri"/>
                <w:sz w:val="20"/>
                <w:szCs w:val="20"/>
                <w:lang w:val="hr-HR"/>
              </w:rPr>
              <w:t>Povećava se pozicija 329.1 koja se odnosi na čišćenje javnoprometnih površina zbog povećanog obima posla</w:t>
            </w:r>
          </w:p>
          <w:p w14:paraId="20390FE5" w14:textId="023B00CC" w:rsidR="00BA0A86" w:rsidRPr="00B058B1" w:rsidRDefault="00BA0A86" w:rsidP="00BA0A86">
            <w:pPr>
              <w:jc w:val="both"/>
              <w:rPr>
                <w:rFonts w:eastAsia="Times New Roman"/>
                <w:sz w:val="19"/>
                <w:szCs w:val="19"/>
                <w:lang w:val="hr-HR" w:eastAsia="hr-HR"/>
              </w:rPr>
            </w:pPr>
          </w:p>
        </w:tc>
        <w:tc>
          <w:tcPr>
            <w:tcW w:w="1153" w:type="dxa"/>
            <w:tcBorders>
              <w:top w:val="double" w:sz="4" w:space="0" w:color="auto"/>
              <w:bottom w:val="double" w:sz="4" w:space="0" w:color="auto"/>
            </w:tcBorders>
            <w:vAlign w:val="center"/>
          </w:tcPr>
          <w:p w14:paraId="6633E6FF" w14:textId="77777777" w:rsidR="00F13154" w:rsidRPr="00B058B1" w:rsidRDefault="004D7552" w:rsidP="00F13154">
            <w:pPr>
              <w:jc w:val="center"/>
              <w:rPr>
                <w:rFonts w:eastAsia="Times New Roman"/>
                <w:sz w:val="20"/>
                <w:szCs w:val="20"/>
                <w:lang w:val="hr-HR" w:eastAsia="hr-HR"/>
              </w:rPr>
            </w:pPr>
            <w:r w:rsidRPr="00B058B1">
              <w:rPr>
                <w:rFonts w:eastAsia="Times New Roman"/>
                <w:sz w:val="20"/>
                <w:szCs w:val="20"/>
                <w:lang w:val="hr-HR" w:eastAsia="hr-HR"/>
              </w:rPr>
              <w:lastRenderedPageBreak/>
              <w:t>248.000,00</w:t>
            </w:r>
          </w:p>
          <w:p w14:paraId="17788158" w14:textId="522097DE" w:rsidR="004D7552" w:rsidRPr="00B058B1" w:rsidRDefault="004D7552" w:rsidP="00F13154">
            <w:pPr>
              <w:jc w:val="center"/>
              <w:rPr>
                <w:rFonts w:eastAsia="Times New Roman"/>
                <w:sz w:val="20"/>
                <w:szCs w:val="20"/>
                <w:lang w:val="hr-HR" w:eastAsia="hr-HR"/>
              </w:rPr>
            </w:pPr>
            <w:r w:rsidRPr="00B058B1">
              <w:rPr>
                <w:rFonts w:eastAsia="Times New Roman"/>
                <w:sz w:val="20"/>
                <w:szCs w:val="20"/>
                <w:lang w:val="hr-HR" w:eastAsia="hr-HR"/>
              </w:rPr>
              <w:t>188.200,00</w:t>
            </w:r>
          </w:p>
        </w:tc>
        <w:tc>
          <w:tcPr>
            <w:tcW w:w="1276" w:type="dxa"/>
            <w:tcBorders>
              <w:top w:val="double" w:sz="4" w:space="0" w:color="auto"/>
              <w:bottom w:val="double" w:sz="4" w:space="0" w:color="auto"/>
            </w:tcBorders>
            <w:vAlign w:val="center"/>
          </w:tcPr>
          <w:p w14:paraId="08A4EB6A" w14:textId="77777777" w:rsidR="00BA0A86" w:rsidRPr="00B058B1" w:rsidRDefault="00B354A4" w:rsidP="00F47EE4">
            <w:pPr>
              <w:jc w:val="center"/>
              <w:rPr>
                <w:rFonts w:eastAsia="Times New Roman"/>
                <w:sz w:val="20"/>
                <w:szCs w:val="20"/>
                <w:lang w:val="hr-HR" w:eastAsia="hr-HR"/>
              </w:rPr>
            </w:pPr>
            <w:r w:rsidRPr="00B058B1">
              <w:rPr>
                <w:rFonts w:eastAsia="Times New Roman"/>
                <w:sz w:val="20"/>
                <w:szCs w:val="20"/>
                <w:lang w:val="hr-HR" w:eastAsia="hr-HR"/>
              </w:rPr>
              <w:t>248.000,00</w:t>
            </w:r>
          </w:p>
          <w:p w14:paraId="0506BC67" w14:textId="5E8E4C50" w:rsidR="00B354A4" w:rsidRPr="00B058B1" w:rsidRDefault="00B354A4" w:rsidP="00F47EE4">
            <w:pPr>
              <w:jc w:val="center"/>
              <w:rPr>
                <w:rFonts w:eastAsia="Times New Roman"/>
                <w:sz w:val="20"/>
                <w:szCs w:val="20"/>
                <w:lang w:val="hr-HR" w:eastAsia="hr-HR"/>
              </w:rPr>
            </w:pPr>
            <w:r w:rsidRPr="00B058B1">
              <w:rPr>
                <w:rFonts w:eastAsia="Times New Roman"/>
                <w:sz w:val="20"/>
                <w:szCs w:val="20"/>
                <w:lang w:val="hr-HR" w:eastAsia="hr-HR"/>
              </w:rPr>
              <w:t>218.000,00</w:t>
            </w:r>
          </w:p>
        </w:tc>
        <w:tc>
          <w:tcPr>
            <w:tcW w:w="2215" w:type="dxa"/>
            <w:tcBorders>
              <w:top w:val="double" w:sz="4" w:space="0" w:color="auto"/>
              <w:bottom w:val="double" w:sz="4" w:space="0" w:color="auto"/>
            </w:tcBorders>
            <w:vAlign w:val="center"/>
          </w:tcPr>
          <w:p w14:paraId="0454E1CE" w14:textId="77777777" w:rsidR="004D7552" w:rsidRPr="00B058B1" w:rsidRDefault="0041192D" w:rsidP="00BA0A86">
            <w:pPr>
              <w:jc w:val="center"/>
              <w:rPr>
                <w:rFonts w:eastAsia="Times New Roman"/>
                <w:sz w:val="20"/>
                <w:szCs w:val="20"/>
                <w:lang w:val="hr-HR" w:eastAsia="hr-HR"/>
              </w:rPr>
            </w:pPr>
            <w:r w:rsidRPr="00B058B1">
              <w:rPr>
                <w:rFonts w:eastAsia="Times New Roman"/>
                <w:sz w:val="20"/>
                <w:szCs w:val="20"/>
                <w:lang w:val="hr-HR" w:eastAsia="hr-HR"/>
              </w:rPr>
              <w:t>248.000,00</w:t>
            </w:r>
          </w:p>
          <w:p w14:paraId="50697A49" w14:textId="58EC4277" w:rsidR="0041192D" w:rsidRPr="00B058B1" w:rsidRDefault="0041192D" w:rsidP="00BA0A86">
            <w:pPr>
              <w:jc w:val="center"/>
              <w:rPr>
                <w:rFonts w:eastAsia="Times New Roman"/>
                <w:sz w:val="20"/>
                <w:szCs w:val="20"/>
                <w:lang w:val="hr-HR" w:eastAsia="hr-HR"/>
              </w:rPr>
            </w:pPr>
            <w:r w:rsidRPr="00B058B1">
              <w:rPr>
                <w:rFonts w:eastAsia="Times New Roman"/>
                <w:sz w:val="20"/>
                <w:szCs w:val="20"/>
                <w:lang w:val="hr-HR" w:eastAsia="hr-HR"/>
              </w:rPr>
              <w:t>182.000,00</w:t>
            </w:r>
          </w:p>
        </w:tc>
        <w:tc>
          <w:tcPr>
            <w:tcW w:w="1536" w:type="dxa"/>
            <w:tcBorders>
              <w:top w:val="double" w:sz="4" w:space="0" w:color="auto"/>
              <w:bottom w:val="double" w:sz="4" w:space="0" w:color="auto"/>
            </w:tcBorders>
            <w:vAlign w:val="center"/>
          </w:tcPr>
          <w:p w14:paraId="798522F3" w14:textId="77777777" w:rsidR="00F13154" w:rsidRPr="00B058B1" w:rsidRDefault="00F13154" w:rsidP="00BA0A86">
            <w:pPr>
              <w:widowControl w:val="0"/>
              <w:spacing w:line="276" w:lineRule="auto"/>
              <w:jc w:val="center"/>
              <w:rPr>
                <w:rFonts w:eastAsia="Calibri"/>
                <w:sz w:val="20"/>
                <w:szCs w:val="20"/>
                <w:lang w:val="hr-HR"/>
              </w:rPr>
            </w:pPr>
          </w:p>
          <w:p w14:paraId="039ABBB8" w14:textId="1891D4E4" w:rsidR="00BA0A86" w:rsidRPr="00B058B1" w:rsidRDefault="00E743B2" w:rsidP="00BA0A86">
            <w:pPr>
              <w:widowControl w:val="0"/>
              <w:spacing w:line="276" w:lineRule="auto"/>
              <w:jc w:val="center"/>
              <w:rPr>
                <w:rFonts w:eastAsia="Calibri"/>
                <w:sz w:val="20"/>
                <w:szCs w:val="20"/>
                <w:lang w:val="hr-HR"/>
              </w:rPr>
            </w:pPr>
            <w:r w:rsidRPr="00B058B1">
              <w:rPr>
                <w:rFonts w:eastAsia="Calibri"/>
                <w:sz w:val="20"/>
                <w:szCs w:val="20"/>
                <w:lang w:val="hr-HR"/>
              </w:rPr>
              <w:t>36.000,00</w:t>
            </w:r>
          </w:p>
        </w:tc>
        <w:tc>
          <w:tcPr>
            <w:tcW w:w="1536" w:type="dxa"/>
            <w:tcBorders>
              <w:top w:val="double" w:sz="4" w:space="0" w:color="auto"/>
              <w:bottom w:val="double" w:sz="4" w:space="0" w:color="auto"/>
            </w:tcBorders>
            <w:vAlign w:val="center"/>
          </w:tcPr>
          <w:p w14:paraId="622023A2" w14:textId="77777777" w:rsidR="00C97804" w:rsidRPr="00B058B1" w:rsidRDefault="00C97804" w:rsidP="00BA0A86">
            <w:pPr>
              <w:widowControl w:val="0"/>
              <w:spacing w:line="276" w:lineRule="auto"/>
              <w:jc w:val="center"/>
              <w:rPr>
                <w:rFonts w:eastAsia="Calibri"/>
                <w:sz w:val="20"/>
                <w:szCs w:val="20"/>
                <w:lang w:val="hr-HR"/>
              </w:rPr>
            </w:pPr>
          </w:p>
          <w:p w14:paraId="2AB2665A" w14:textId="0A5731F9" w:rsidR="00C91517" w:rsidRPr="00B058B1" w:rsidRDefault="000F06E2" w:rsidP="00E17298">
            <w:pPr>
              <w:widowControl w:val="0"/>
              <w:spacing w:line="276" w:lineRule="auto"/>
              <w:rPr>
                <w:rFonts w:eastAsia="Calibri"/>
                <w:sz w:val="20"/>
                <w:szCs w:val="20"/>
                <w:lang w:val="hr-HR"/>
              </w:rPr>
            </w:pPr>
            <w:r w:rsidRPr="00B058B1">
              <w:rPr>
                <w:rFonts w:eastAsia="Calibri"/>
                <w:sz w:val="20"/>
                <w:szCs w:val="20"/>
                <w:lang w:val="hr-HR"/>
              </w:rPr>
              <w:t>Pravo puta</w:t>
            </w:r>
          </w:p>
        </w:tc>
      </w:tr>
      <w:tr w:rsidR="00B058B1" w:rsidRPr="00B058B1" w14:paraId="2D479EC5" w14:textId="77777777" w:rsidTr="00B058B1">
        <w:trPr>
          <w:gridAfter w:val="1"/>
          <w:wAfter w:w="43" w:type="dxa"/>
        </w:trPr>
        <w:tc>
          <w:tcPr>
            <w:tcW w:w="1516" w:type="dxa"/>
            <w:tcBorders>
              <w:top w:val="double" w:sz="4" w:space="0" w:color="auto"/>
              <w:bottom w:val="double" w:sz="4" w:space="0" w:color="auto"/>
            </w:tcBorders>
            <w:vAlign w:val="center"/>
          </w:tcPr>
          <w:p w14:paraId="2DCBDC00"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330.2</w:t>
            </w:r>
          </w:p>
        </w:tc>
        <w:tc>
          <w:tcPr>
            <w:tcW w:w="1843" w:type="dxa"/>
            <w:tcBorders>
              <w:top w:val="double" w:sz="4" w:space="0" w:color="auto"/>
              <w:bottom w:val="double" w:sz="4" w:space="0" w:color="auto"/>
            </w:tcBorders>
            <w:vAlign w:val="center"/>
          </w:tcPr>
          <w:p w14:paraId="00C3B8CE"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Održavanje i nabava dječjih igrala i urbane opreme</w:t>
            </w:r>
          </w:p>
        </w:tc>
        <w:tc>
          <w:tcPr>
            <w:tcW w:w="2986" w:type="dxa"/>
            <w:tcBorders>
              <w:top w:val="double" w:sz="4" w:space="0" w:color="auto"/>
              <w:bottom w:val="double" w:sz="4" w:space="0" w:color="auto"/>
            </w:tcBorders>
            <w:vAlign w:val="bottom"/>
          </w:tcPr>
          <w:p w14:paraId="6F957147" w14:textId="6EFB2BCA" w:rsidR="00BA0A86" w:rsidRPr="00B058B1" w:rsidRDefault="003C6660" w:rsidP="00BA0A86">
            <w:pPr>
              <w:rPr>
                <w:rFonts w:eastAsia="Times New Roman"/>
                <w:sz w:val="19"/>
                <w:szCs w:val="19"/>
                <w:lang w:val="hr-HR" w:eastAsia="hr-HR"/>
              </w:rPr>
            </w:pPr>
            <w:r w:rsidRPr="00B058B1">
              <w:rPr>
                <w:rFonts w:eastAsia="Calibri"/>
                <w:sz w:val="19"/>
                <w:szCs w:val="19"/>
                <w:lang w:val="hr-HR"/>
              </w:rPr>
              <w:t>Aktivnost obuhvaća popravak, održavanje igrala, klupa, ,koševa za otpatke u Parku kralja Tomislava i malom parku u Delnicama, kao i na preostalim dj. igralištima u Delnicama (S.S. Kranjčevića, A,Šenoe, Radićeva, Ulici bana J.Jelačića), u Lučicama i Crnom Lugu te održavanja urbane oprema na igralištima te  na drugim lokacijama koje se nalaze na odmorištima uz ceste ili na javnim površinama u naseljima ili izvan naselja.</w:t>
            </w:r>
          </w:p>
        </w:tc>
        <w:tc>
          <w:tcPr>
            <w:tcW w:w="1153" w:type="dxa"/>
            <w:tcBorders>
              <w:top w:val="double" w:sz="4" w:space="0" w:color="auto"/>
              <w:bottom w:val="double" w:sz="4" w:space="0" w:color="auto"/>
            </w:tcBorders>
            <w:vAlign w:val="center"/>
          </w:tcPr>
          <w:p w14:paraId="5327A4B5" w14:textId="75E9A736" w:rsidR="00BA0A86" w:rsidRPr="00B058B1" w:rsidRDefault="003F1EB5" w:rsidP="00C91517">
            <w:pPr>
              <w:jc w:val="center"/>
              <w:rPr>
                <w:rFonts w:eastAsia="Times New Roman"/>
                <w:sz w:val="20"/>
                <w:szCs w:val="20"/>
                <w:lang w:val="hr-HR" w:eastAsia="hr-HR"/>
              </w:rPr>
            </w:pPr>
            <w:r w:rsidRPr="00B058B1">
              <w:rPr>
                <w:rFonts w:eastAsia="Times New Roman"/>
                <w:sz w:val="20"/>
                <w:szCs w:val="20"/>
                <w:lang w:val="hr-HR" w:eastAsia="hr-HR"/>
              </w:rPr>
              <w:t>19.900,00</w:t>
            </w:r>
          </w:p>
        </w:tc>
        <w:tc>
          <w:tcPr>
            <w:tcW w:w="1276" w:type="dxa"/>
            <w:tcBorders>
              <w:top w:val="double" w:sz="4" w:space="0" w:color="auto"/>
              <w:bottom w:val="double" w:sz="4" w:space="0" w:color="auto"/>
            </w:tcBorders>
            <w:vAlign w:val="center"/>
          </w:tcPr>
          <w:p w14:paraId="32E69922" w14:textId="30C7B01F" w:rsidR="00BA0A86" w:rsidRPr="00B058B1" w:rsidRDefault="00B354A4" w:rsidP="00C91517">
            <w:pPr>
              <w:jc w:val="center"/>
              <w:rPr>
                <w:rFonts w:eastAsia="Times New Roman"/>
                <w:sz w:val="20"/>
                <w:szCs w:val="20"/>
                <w:lang w:val="hr-HR" w:eastAsia="hr-HR"/>
              </w:rPr>
            </w:pPr>
            <w:r w:rsidRPr="00B058B1">
              <w:rPr>
                <w:rFonts w:eastAsia="Times New Roman"/>
                <w:sz w:val="20"/>
                <w:szCs w:val="20"/>
                <w:lang w:val="hr-HR" w:eastAsia="hr-HR"/>
              </w:rPr>
              <w:t>19.900,00</w:t>
            </w:r>
          </w:p>
        </w:tc>
        <w:tc>
          <w:tcPr>
            <w:tcW w:w="2215" w:type="dxa"/>
            <w:tcBorders>
              <w:top w:val="double" w:sz="4" w:space="0" w:color="auto"/>
              <w:bottom w:val="double" w:sz="4" w:space="0" w:color="auto"/>
            </w:tcBorders>
            <w:vAlign w:val="center"/>
          </w:tcPr>
          <w:p w14:paraId="538D7DF9" w14:textId="189847D8" w:rsidR="00BA0A86" w:rsidRPr="00B058B1" w:rsidRDefault="00B354A4" w:rsidP="00C91517">
            <w:pPr>
              <w:jc w:val="center"/>
              <w:rPr>
                <w:rFonts w:eastAsia="Times New Roman"/>
                <w:sz w:val="20"/>
                <w:szCs w:val="20"/>
                <w:lang w:val="hr-HR" w:eastAsia="hr-HR"/>
              </w:rPr>
            </w:pPr>
            <w:r w:rsidRPr="00B058B1">
              <w:rPr>
                <w:rFonts w:eastAsia="Times New Roman"/>
                <w:sz w:val="20"/>
                <w:szCs w:val="20"/>
                <w:lang w:val="hr-HR" w:eastAsia="hr-HR"/>
              </w:rPr>
              <w:t>19.900,00</w:t>
            </w:r>
          </w:p>
        </w:tc>
        <w:tc>
          <w:tcPr>
            <w:tcW w:w="1536" w:type="dxa"/>
            <w:tcBorders>
              <w:top w:val="double" w:sz="4" w:space="0" w:color="auto"/>
              <w:bottom w:val="double" w:sz="4" w:space="0" w:color="auto"/>
            </w:tcBorders>
            <w:vAlign w:val="center"/>
          </w:tcPr>
          <w:p w14:paraId="7626A460"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437CFECC"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3D4DDDFE" w14:textId="77777777" w:rsidTr="00B058B1">
        <w:trPr>
          <w:gridAfter w:val="1"/>
          <w:wAfter w:w="43" w:type="dxa"/>
        </w:trPr>
        <w:tc>
          <w:tcPr>
            <w:tcW w:w="1516" w:type="dxa"/>
            <w:tcBorders>
              <w:top w:val="double" w:sz="4" w:space="0" w:color="auto"/>
              <w:bottom w:val="double" w:sz="4" w:space="0" w:color="auto"/>
            </w:tcBorders>
            <w:vAlign w:val="center"/>
          </w:tcPr>
          <w:p w14:paraId="2FA2AA0F"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331</w:t>
            </w:r>
          </w:p>
        </w:tc>
        <w:tc>
          <w:tcPr>
            <w:tcW w:w="1843" w:type="dxa"/>
            <w:tcBorders>
              <w:top w:val="double" w:sz="4" w:space="0" w:color="auto"/>
              <w:bottom w:val="double" w:sz="4" w:space="0" w:color="auto"/>
            </w:tcBorders>
            <w:vAlign w:val="center"/>
          </w:tcPr>
          <w:p w14:paraId="0E62C7A9"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Razni nepredviđeni radovi</w:t>
            </w:r>
          </w:p>
        </w:tc>
        <w:tc>
          <w:tcPr>
            <w:tcW w:w="2986" w:type="dxa"/>
            <w:tcBorders>
              <w:top w:val="double" w:sz="4" w:space="0" w:color="auto"/>
              <w:bottom w:val="double" w:sz="4" w:space="0" w:color="auto"/>
            </w:tcBorders>
            <w:vAlign w:val="center"/>
          </w:tcPr>
          <w:p w14:paraId="65B036E0" w14:textId="6B46D81E" w:rsidR="00803520" w:rsidRPr="00B058B1" w:rsidRDefault="00BA0A86" w:rsidP="00803520">
            <w:pPr>
              <w:spacing w:before="100" w:beforeAutospacing="1"/>
              <w:contextualSpacing/>
              <w:jc w:val="both"/>
              <w:rPr>
                <w:rFonts w:eastAsia="Calibri"/>
                <w:sz w:val="20"/>
                <w:szCs w:val="20"/>
                <w:lang w:val="hr-HR"/>
              </w:rPr>
            </w:pPr>
            <w:r w:rsidRPr="00B058B1">
              <w:rPr>
                <w:rFonts w:eastAsia="Times New Roman"/>
                <w:sz w:val="20"/>
                <w:szCs w:val="20"/>
                <w:lang w:val="hr-HR" w:eastAsia="hr-HR"/>
              </w:rPr>
              <w:t xml:space="preserve">Tijekom godine potrebno je izvršiti određene radnje na javnim površinama koje se ne mogu predvidjeti, a odnose se na hitne intervencije uslijed nastalih šteta na zemljištu ili opremi kojima se sprječava veća materijalna šteta ili </w:t>
            </w:r>
            <w:r w:rsidRPr="00B058B1">
              <w:rPr>
                <w:rFonts w:eastAsia="Times New Roman"/>
                <w:sz w:val="20"/>
                <w:szCs w:val="20"/>
                <w:lang w:val="hr-HR" w:eastAsia="hr-HR"/>
              </w:rPr>
              <w:lastRenderedPageBreak/>
              <w:t>uklanjaju opasnosti za korisnike prostora.</w:t>
            </w:r>
            <w:r w:rsidR="00803520" w:rsidRPr="00B058B1">
              <w:rPr>
                <w:rFonts w:eastAsia="Times New Roman"/>
                <w:sz w:val="20"/>
                <w:szCs w:val="20"/>
                <w:lang w:val="hr-HR" w:eastAsia="hr-HR"/>
              </w:rPr>
              <w:t xml:space="preserve"> P</w:t>
            </w:r>
            <w:r w:rsidR="00803520" w:rsidRPr="00B058B1">
              <w:rPr>
                <w:rFonts w:eastAsia="Calibri"/>
                <w:sz w:val="20"/>
                <w:szCs w:val="20"/>
                <w:lang w:val="hr-HR"/>
              </w:rPr>
              <w:t>ovećanje se odnosi na planiranje, ravnanje tereta, uklanjanje granja i građevinskog materijala te uređenje ukupne površine od cca 5000 m2</w:t>
            </w:r>
            <w:r w:rsidR="003027ED" w:rsidRPr="00B058B1">
              <w:rPr>
                <w:rFonts w:eastAsia="Calibri"/>
                <w:sz w:val="20"/>
                <w:szCs w:val="20"/>
                <w:lang w:val="hr-HR"/>
              </w:rPr>
              <w:t xml:space="preserve"> površine unutar naselja Delnice (Štefićev dol).</w:t>
            </w:r>
          </w:p>
          <w:p w14:paraId="7E92596F" w14:textId="5226E3DE" w:rsidR="00BA0A86" w:rsidRPr="00B058B1" w:rsidRDefault="00BA0A86" w:rsidP="00803520">
            <w:pPr>
              <w:spacing w:before="100" w:beforeAutospacing="1"/>
              <w:contextualSpacing/>
              <w:jc w:val="both"/>
              <w:rPr>
                <w:rFonts w:eastAsia="Times New Roman"/>
                <w:sz w:val="20"/>
                <w:szCs w:val="20"/>
                <w:lang w:val="hr-HR" w:eastAsia="hr-HR"/>
              </w:rPr>
            </w:pPr>
          </w:p>
        </w:tc>
        <w:tc>
          <w:tcPr>
            <w:tcW w:w="1153" w:type="dxa"/>
            <w:tcBorders>
              <w:top w:val="double" w:sz="4" w:space="0" w:color="auto"/>
              <w:bottom w:val="double" w:sz="4" w:space="0" w:color="auto"/>
            </w:tcBorders>
            <w:vAlign w:val="center"/>
          </w:tcPr>
          <w:p w14:paraId="4F7DFC9F" w14:textId="423F92DB" w:rsidR="00BA0A86" w:rsidRPr="00B058B1" w:rsidRDefault="00B354A4" w:rsidP="00C91517">
            <w:pPr>
              <w:jc w:val="center"/>
              <w:rPr>
                <w:rFonts w:eastAsia="Times New Roman"/>
                <w:sz w:val="20"/>
                <w:szCs w:val="20"/>
                <w:lang w:val="hr-HR" w:eastAsia="hr-HR"/>
              </w:rPr>
            </w:pPr>
            <w:r w:rsidRPr="00B058B1">
              <w:rPr>
                <w:rFonts w:eastAsia="Times New Roman"/>
                <w:sz w:val="20"/>
                <w:szCs w:val="20"/>
                <w:lang w:val="hr-HR" w:eastAsia="hr-HR"/>
              </w:rPr>
              <w:lastRenderedPageBreak/>
              <w:t>15.000,00</w:t>
            </w:r>
          </w:p>
        </w:tc>
        <w:tc>
          <w:tcPr>
            <w:tcW w:w="1276" w:type="dxa"/>
            <w:tcBorders>
              <w:top w:val="double" w:sz="4" w:space="0" w:color="auto"/>
              <w:bottom w:val="double" w:sz="4" w:space="0" w:color="auto"/>
            </w:tcBorders>
            <w:vAlign w:val="center"/>
          </w:tcPr>
          <w:p w14:paraId="2F513EFF" w14:textId="2EAA99FD" w:rsidR="00BA0A86" w:rsidRPr="00B058B1" w:rsidRDefault="00B354A4" w:rsidP="00C91517">
            <w:pPr>
              <w:jc w:val="center"/>
              <w:rPr>
                <w:rFonts w:eastAsia="Times New Roman"/>
                <w:sz w:val="20"/>
                <w:szCs w:val="20"/>
                <w:lang w:val="hr-HR" w:eastAsia="hr-HR"/>
              </w:rPr>
            </w:pPr>
            <w:r w:rsidRPr="00B058B1">
              <w:rPr>
                <w:rFonts w:eastAsia="Times New Roman"/>
                <w:sz w:val="20"/>
                <w:szCs w:val="20"/>
                <w:lang w:val="hr-HR" w:eastAsia="hr-HR"/>
              </w:rPr>
              <w:t>22.000,00</w:t>
            </w:r>
          </w:p>
        </w:tc>
        <w:tc>
          <w:tcPr>
            <w:tcW w:w="2215" w:type="dxa"/>
            <w:tcBorders>
              <w:top w:val="double" w:sz="4" w:space="0" w:color="auto"/>
              <w:bottom w:val="double" w:sz="4" w:space="0" w:color="auto"/>
            </w:tcBorders>
            <w:vAlign w:val="center"/>
          </w:tcPr>
          <w:p w14:paraId="5AEA914E" w14:textId="799841C0" w:rsidR="00BA0A86" w:rsidRPr="00B058B1" w:rsidRDefault="00B354A4" w:rsidP="00C91517">
            <w:pPr>
              <w:jc w:val="center"/>
              <w:rPr>
                <w:rFonts w:eastAsia="Times New Roman"/>
                <w:sz w:val="20"/>
                <w:szCs w:val="20"/>
                <w:lang w:val="hr-HR" w:eastAsia="hr-HR"/>
              </w:rPr>
            </w:pPr>
            <w:r w:rsidRPr="00B058B1">
              <w:rPr>
                <w:rFonts w:eastAsia="Times New Roman"/>
                <w:sz w:val="20"/>
                <w:szCs w:val="20"/>
                <w:lang w:val="hr-HR" w:eastAsia="hr-HR"/>
              </w:rPr>
              <w:t>22.000,00</w:t>
            </w:r>
          </w:p>
        </w:tc>
        <w:tc>
          <w:tcPr>
            <w:tcW w:w="1536" w:type="dxa"/>
            <w:tcBorders>
              <w:top w:val="double" w:sz="4" w:space="0" w:color="auto"/>
              <w:bottom w:val="double" w:sz="4" w:space="0" w:color="auto"/>
            </w:tcBorders>
            <w:vAlign w:val="center"/>
          </w:tcPr>
          <w:p w14:paraId="73D540EA"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57283A35"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0860B30A" w14:textId="77777777" w:rsidTr="00B058B1">
        <w:trPr>
          <w:gridAfter w:val="1"/>
          <w:wAfter w:w="43" w:type="dxa"/>
        </w:trPr>
        <w:tc>
          <w:tcPr>
            <w:tcW w:w="1516" w:type="dxa"/>
            <w:tcBorders>
              <w:top w:val="double" w:sz="4" w:space="0" w:color="auto"/>
              <w:bottom w:val="double" w:sz="4" w:space="0" w:color="auto"/>
            </w:tcBorders>
            <w:vAlign w:val="center"/>
          </w:tcPr>
          <w:p w14:paraId="6F4A31D6"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487</w:t>
            </w:r>
          </w:p>
        </w:tc>
        <w:tc>
          <w:tcPr>
            <w:tcW w:w="1843" w:type="dxa"/>
            <w:tcBorders>
              <w:top w:val="double" w:sz="4" w:space="0" w:color="auto"/>
              <w:bottom w:val="double" w:sz="4" w:space="0" w:color="auto"/>
            </w:tcBorders>
            <w:vAlign w:val="center"/>
          </w:tcPr>
          <w:p w14:paraId="0C66D369"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Sanacija divljih deponija</w:t>
            </w:r>
          </w:p>
        </w:tc>
        <w:tc>
          <w:tcPr>
            <w:tcW w:w="2986" w:type="dxa"/>
            <w:tcBorders>
              <w:top w:val="double" w:sz="4" w:space="0" w:color="auto"/>
              <w:bottom w:val="double" w:sz="4" w:space="0" w:color="auto"/>
            </w:tcBorders>
            <w:vAlign w:val="bottom"/>
          </w:tcPr>
          <w:p w14:paraId="5FC90F93" w14:textId="77777777" w:rsidR="00BA0A86" w:rsidRPr="00B058B1" w:rsidRDefault="00BA0A86" w:rsidP="004F21D3">
            <w:pPr>
              <w:rPr>
                <w:rFonts w:eastAsia="Times New Roman"/>
                <w:sz w:val="20"/>
                <w:szCs w:val="20"/>
                <w:lang w:val="hr-HR" w:eastAsia="hr-HR"/>
              </w:rPr>
            </w:pPr>
            <w:r w:rsidRPr="00B058B1">
              <w:rPr>
                <w:rFonts w:eastAsia="Times New Roman"/>
                <w:sz w:val="20"/>
                <w:szCs w:val="20"/>
                <w:lang w:val="hr-HR" w:eastAsia="hr-HR"/>
              </w:rPr>
              <w:t xml:space="preserve">Ovisno o stanju na terenu vrši se procjena prioriteta čišćenja divljih deponija na čitavom teritoriju Grada Delnica, te ovisno o obimu onečišćenja sanira nekoliko takvih lokacija. Radovi se izvode na </w:t>
            </w:r>
            <w:r w:rsidR="004F21D3" w:rsidRPr="00B058B1">
              <w:rPr>
                <w:rFonts w:eastAsia="Times New Roman"/>
                <w:sz w:val="20"/>
                <w:szCs w:val="20"/>
                <w:lang w:val="hr-HR" w:eastAsia="hr-HR"/>
              </w:rPr>
              <w:t>4 lokacije</w:t>
            </w:r>
            <w:r w:rsidRPr="00B058B1">
              <w:rPr>
                <w:rFonts w:eastAsia="Times New Roman"/>
                <w:sz w:val="20"/>
                <w:szCs w:val="20"/>
                <w:lang w:val="hr-HR" w:eastAsia="hr-HR"/>
              </w:rPr>
              <w:t xml:space="preserve"> koje utvrdi komunalni redar. Prema dosadašnjim saznanjima i uočenim potrebama očekuje se povećana potreba sanacija divljih deponija.</w:t>
            </w:r>
          </w:p>
        </w:tc>
        <w:tc>
          <w:tcPr>
            <w:tcW w:w="1153" w:type="dxa"/>
            <w:tcBorders>
              <w:top w:val="double" w:sz="4" w:space="0" w:color="auto"/>
              <w:bottom w:val="double" w:sz="4" w:space="0" w:color="auto"/>
            </w:tcBorders>
            <w:vAlign w:val="center"/>
          </w:tcPr>
          <w:p w14:paraId="3F676F97" w14:textId="00A5C8C0" w:rsidR="00BA0A86" w:rsidRPr="00B058B1" w:rsidRDefault="00B33057" w:rsidP="00C91517">
            <w:pPr>
              <w:jc w:val="center"/>
              <w:rPr>
                <w:rFonts w:eastAsia="Times New Roman"/>
                <w:sz w:val="20"/>
                <w:szCs w:val="20"/>
                <w:lang w:val="hr-HR" w:eastAsia="hr-HR"/>
              </w:rPr>
            </w:pPr>
            <w:r w:rsidRPr="00B058B1">
              <w:rPr>
                <w:rFonts w:eastAsia="Times New Roman"/>
                <w:sz w:val="20"/>
                <w:szCs w:val="20"/>
                <w:lang w:val="hr-HR" w:eastAsia="hr-HR"/>
              </w:rPr>
              <w:t>5.000,00</w:t>
            </w:r>
          </w:p>
        </w:tc>
        <w:tc>
          <w:tcPr>
            <w:tcW w:w="1276" w:type="dxa"/>
            <w:tcBorders>
              <w:top w:val="double" w:sz="4" w:space="0" w:color="auto"/>
              <w:bottom w:val="double" w:sz="4" w:space="0" w:color="auto"/>
            </w:tcBorders>
            <w:vAlign w:val="center"/>
          </w:tcPr>
          <w:p w14:paraId="7E30D0FD" w14:textId="674B4A6C" w:rsidR="00BA0A86" w:rsidRPr="00B058B1" w:rsidRDefault="00F47EE4" w:rsidP="00C91517">
            <w:pPr>
              <w:jc w:val="center"/>
              <w:rPr>
                <w:rFonts w:eastAsia="Times New Roman"/>
                <w:sz w:val="20"/>
                <w:szCs w:val="20"/>
                <w:lang w:val="hr-HR" w:eastAsia="hr-HR"/>
              </w:rPr>
            </w:pPr>
            <w:r w:rsidRPr="00B058B1">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31CE71A6" w14:textId="61DBA5FD" w:rsidR="00BA0A86" w:rsidRPr="00B058B1" w:rsidRDefault="004D7552" w:rsidP="00C91517">
            <w:pPr>
              <w:jc w:val="center"/>
              <w:rPr>
                <w:rFonts w:eastAsia="Times New Roman"/>
                <w:sz w:val="20"/>
                <w:szCs w:val="20"/>
                <w:lang w:val="hr-HR" w:eastAsia="hr-HR"/>
              </w:rPr>
            </w:pPr>
            <w:r w:rsidRPr="00B058B1">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57EAAAF8" w14:textId="77ED9EB3"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60ADD8BD" w14:textId="20F36CAE" w:rsidR="00BA0A86" w:rsidRPr="00B058B1" w:rsidRDefault="00BA0A86" w:rsidP="00BA0A86">
            <w:pPr>
              <w:widowControl w:val="0"/>
              <w:spacing w:line="276" w:lineRule="auto"/>
              <w:jc w:val="center"/>
              <w:rPr>
                <w:rFonts w:eastAsia="Calibri"/>
                <w:sz w:val="20"/>
                <w:szCs w:val="20"/>
                <w:lang w:val="hr-HR"/>
              </w:rPr>
            </w:pPr>
          </w:p>
        </w:tc>
      </w:tr>
      <w:tr w:rsidR="00B058B1" w:rsidRPr="00B058B1" w14:paraId="657FEE7D" w14:textId="77777777" w:rsidTr="00B058B1">
        <w:trPr>
          <w:gridAfter w:val="1"/>
          <w:wAfter w:w="43" w:type="dxa"/>
        </w:trPr>
        <w:tc>
          <w:tcPr>
            <w:tcW w:w="1516" w:type="dxa"/>
            <w:tcBorders>
              <w:top w:val="double" w:sz="4" w:space="0" w:color="auto"/>
              <w:bottom w:val="double" w:sz="4" w:space="0" w:color="auto"/>
            </w:tcBorders>
            <w:vAlign w:val="center"/>
          </w:tcPr>
          <w:p w14:paraId="00C13B16"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337</w:t>
            </w:r>
          </w:p>
        </w:tc>
        <w:tc>
          <w:tcPr>
            <w:tcW w:w="1843" w:type="dxa"/>
            <w:tcBorders>
              <w:top w:val="double" w:sz="4" w:space="0" w:color="auto"/>
              <w:bottom w:val="double" w:sz="4" w:space="0" w:color="auto"/>
            </w:tcBorders>
            <w:vAlign w:val="center"/>
          </w:tcPr>
          <w:p w14:paraId="1004742A"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Novogodišnje ukrašavanje</w:t>
            </w:r>
          </w:p>
        </w:tc>
        <w:tc>
          <w:tcPr>
            <w:tcW w:w="2986" w:type="dxa"/>
            <w:tcBorders>
              <w:top w:val="double" w:sz="4" w:space="0" w:color="auto"/>
              <w:bottom w:val="double" w:sz="4" w:space="0" w:color="auto"/>
            </w:tcBorders>
            <w:vAlign w:val="center"/>
          </w:tcPr>
          <w:p w14:paraId="15E93971" w14:textId="68E038C1" w:rsidR="00BA0A86" w:rsidRPr="00B058B1" w:rsidRDefault="00BA0A86" w:rsidP="00BA0A86">
            <w:pPr>
              <w:jc w:val="both"/>
              <w:rPr>
                <w:rFonts w:eastAsia="Times New Roman"/>
                <w:sz w:val="20"/>
                <w:szCs w:val="20"/>
                <w:lang w:val="hr-HR" w:eastAsia="hr-HR"/>
              </w:rPr>
            </w:pPr>
            <w:r w:rsidRPr="00B058B1">
              <w:rPr>
                <w:rFonts w:eastAsia="Times New Roman"/>
                <w:sz w:val="20"/>
                <w:szCs w:val="20"/>
                <w:lang w:val="hr-HR" w:eastAsia="hr-HR"/>
              </w:rPr>
              <w:t xml:space="preserve">Montaža i demontaža novogodišnje dekoracije, spajanje ukrasa na stupove javne rasvjete, nabava novih ukrasa, a poslovi se obavljaju osnovom ugovora s komunalnim poduzećem KTD "Risnjak" d.o.o. Delnice. </w:t>
            </w:r>
            <w:r w:rsidR="003027ED" w:rsidRPr="00B058B1">
              <w:rPr>
                <w:rFonts w:eastAsia="Calibri"/>
                <w:sz w:val="20"/>
                <w:szCs w:val="20"/>
                <w:lang w:val="hr-HR"/>
              </w:rPr>
              <w:t xml:space="preserve">Proračunom planirana sredstva u iznosu od 40.000 eura od čega je za demontažu ukrasa početkom 2025. godine već utrošeno cca 26.000 eura, nedostatna su za ovu aktivnost iako je broj ukrasa smanjen i nisu nabavljani novi ukrasi. Slijedom navedenog  nužno je povećanje u iznosu od 15.000,00 eura za novogodišnju dekoraciju u </w:t>
            </w:r>
            <w:r w:rsidR="003027ED" w:rsidRPr="00B058B1">
              <w:rPr>
                <w:rFonts w:eastAsia="Calibri"/>
                <w:sz w:val="20"/>
                <w:szCs w:val="20"/>
                <w:lang w:val="hr-HR"/>
              </w:rPr>
              <w:lastRenderedPageBreak/>
              <w:t>Delnicama, Selu bake Mraz, Brodu na Kupi, Crnom Lugu, Lučicama, Turkima.</w:t>
            </w:r>
          </w:p>
        </w:tc>
        <w:tc>
          <w:tcPr>
            <w:tcW w:w="1153" w:type="dxa"/>
            <w:tcBorders>
              <w:top w:val="double" w:sz="4" w:space="0" w:color="auto"/>
              <w:bottom w:val="double" w:sz="4" w:space="0" w:color="auto"/>
            </w:tcBorders>
            <w:vAlign w:val="center"/>
          </w:tcPr>
          <w:p w14:paraId="2F4D5C49" w14:textId="269C4CD8" w:rsidR="00BA0A86" w:rsidRPr="00B058B1" w:rsidRDefault="003F1EB5" w:rsidP="00BA0A86">
            <w:pPr>
              <w:jc w:val="right"/>
              <w:rPr>
                <w:rFonts w:eastAsia="Times New Roman"/>
                <w:sz w:val="20"/>
                <w:szCs w:val="20"/>
                <w:lang w:val="hr-HR" w:eastAsia="hr-HR"/>
              </w:rPr>
            </w:pPr>
            <w:r w:rsidRPr="00B058B1">
              <w:rPr>
                <w:rFonts w:eastAsia="Times New Roman"/>
                <w:sz w:val="20"/>
                <w:szCs w:val="20"/>
                <w:lang w:val="hr-HR" w:eastAsia="hr-HR"/>
              </w:rPr>
              <w:lastRenderedPageBreak/>
              <w:t>40</w:t>
            </w:r>
            <w:r w:rsidR="00C91517" w:rsidRPr="00B058B1">
              <w:rPr>
                <w:rFonts w:eastAsia="Times New Roman"/>
                <w:sz w:val="20"/>
                <w:szCs w:val="20"/>
                <w:lang w:val="hr-HR" w:eastAsia="hr-HR"/>
              </w:rPr>
              <w:t>.</w:t>
            </w:r>
            <w:r w:rsidRPr="00B058B1">
              <w:rPr>
                <w:rFonts w:eastAsia="Times New Roman"/>
                <w:sz w:val="20"/>
                <w:szCs w:val="20"/>
                <w:lang w:val="hr-HR" w:eastAsia="hr-HR"/>
              </w:rPr>
              <w:t>000</w:t>
            </w:r>
            <w:r w:rsidR="00C91517" w:rsidRPr="00B058B1">
              <w:rPr>
                <w:rFonts w:eastAsia="Times New Roman"/>
                <w:sz w:val="20"/>
                <w:szCs w:val="20"/>
                <w:lang w:val="hr-HR" w:eastAsia="hr-HR"/>
              </w:rPr>
              <w:t>,00</w:t>
            </w:r>
          </w:p>
        </w:tc>
        <w:tc>
          <w:tcPr>
            <w:tcW w:w="1276" w:type="dxa"/>
            <w:tcBorders>
              <w:top w:val="double" w:sz="4" w:space="0" w:color="auto"/>
              <w:bottom w:val="double" w:sz="4" w:space="0" w:color="auto"/>
            </w:tcBorders>
            <w:vAlign w:val="center"/>
          </w:tcPr>
          <w:p w14:paraId="45DA2F81" w14:textId="27317A89" w:rsidR="00BA0A86" w:rsidRPr="00B058B1" w:rsidRDefault="00B354A4" w:rsidP="00BA0A86">
            <w:pPr>
              <w:jc w:val="right"/>
              <w:rPr>
                <w:rFonts w:eastAsia="Times New Roman"/>
                <w:sz w:val="20"/>
                <w:szCs w:val="20"/>
                <w:lang w:val="hr-HR" w:eastAsia="hr-HR"/>
              </w:rPr>
            </w:pPr>
            <w:r w:rsidRPr="00B058B1">
              <w:rPr>
                <w:rFonts w:eastAsia="Times New Roman"/>
                <w:sz w:val="20"/>
                <w:szCs w:val="20"/>
                <w:lang w:val="hr-HR" w:eastAsia="hr-HR"/>
              </w:rPr>
              <w:t>55.000,00</w:t>
            </w:r>
          </w:p>
        </w:tc>
        <w:tc>
          <w:tcPr>
            <w:tcW w:w="2215" w:type="dxa"/>
            <w:tcBorders>
              <w:top w:val="double" w:sz="4" w:space="0" w:color="auto"/>
              <w:bottom w:val="double" w:sz="4" w:space="0" w:color="auto"/>
            </w:tcBorders>
            <w:vAlign w:val="center"/>
          </w:tcPr>
          <w:p w14:paraId="5E5D34ED" w14:textId="250880A6" w:rsidR="00BA0A86" w:rsidRPr="00B058B1" w:rsidRDefault="00B354A4" w:rsidP="0057346F">
            <w:pPr>
              <w:jc w:val="center"/>
              <w:rPr>
                <w:rFonts w:eastAsia="Times New Roman"/>
                <w:sz w:val="20"/>
                <w:szCs w:val="20"/>
                <w:lang w:val="hr-HR" w:eastAsia="hr-HR"/>
              </w:rPr>
            </w:pPr>
            <w:r w:rsidRPr="00B058B1">
              <w:rPr>
                <w:rFonts w:eastAsia="Times New Roman"/>
                <w:sz w:val="20"/>
                <w:szCs w:val="20"/>
                <w:lang w:val="hr-HR" w:eastAsia="hr-HR"/>
              </w:rPr>
              <w:t>55.000,00</w:t>
            </w:r>
          </w:p>
        </w:tc>
        <w:tc>
          <w:tcPr>
            <w:tcW w:w="1536" w:type="dxa"/>
            <w:tcBorders>
              <w:top w:val="double" w:sz="4" w:space="0" w:color="auto"/>
              <w:bottom w:val="double" w:sz="4" w:space="0" w:color="auto"/>
            </w:tcBorders>
            <w:vAlign w:val="center"/>
          </w:tcPr>
          <w:p w14:paraId="38C44E27"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5DF6F0C7"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10BB3211" w14:textId="77777777" w:rsidTr="00B058B1">
        <w:trPr>
          <w:gridAfter w:val="1"/>
          <w:wAfter w:w="43" w:type="dxa"/>
        </w:trPr>
        <w:tc>
          <w:tcPr>
            <w:tcW w:w="1516" w:type="dxa"/>
            <w:tcBorders>
              <w:top w:val="double" w:sz="4" w:space="0" w:color="auto"/>
              <w:bottom w:val="double" w:sz="4" w:space="0" w:color="auto"/>
            </w:tcBorders>
            <w:vAlign w:val="center"/>
          </w:tcPr>
          <w:p w14:paraId="77ED1656"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326</w:t>
            </w:r>
          </w:p>
        </w:tc>
        <w:tc>
          <w:tcPr>
            <w:tcW w:w="1843" w:type="dxa"/>
            <w:tcBorders>
              <w:top w:val="double" w:sz="4" w:space="0" w:color="auto"/>
              <w:bottom w:val="double" w:sz="4" w:space="0" w:color="auto"/>
            </w:tcBorders>
            <w:vAlign w:val="center"/>
          </w:tcPr>
          <w:p w14:paraId="5D7ED4C8"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Deratizacija i dezinsekcija</w:t>
            </w:r>
          </w:p>
        </w:tc>
        <w:tc>
          <w:tcPr>
            <w:tcW w:w="2986" w:type="dxa"/>
            <w:tcBorders>
              <w:top w:val="double" w:sz="4" w:space="0" w:color="auto"/>
              <w:bottom w:val="double" w:sz="4" w:space="0" w:color="auto"/>
            </w:tcBorders>
            <w:vAlign w:val="center"/>
          </w:tcPr>
          <w:p w14:paraId="21029127" w14:textId="7856AE67" w:rsidR="00803520" w:rsidRPr="00B058B1" w:rsidRDefault="00BA0A86" w:rsidP="00803520">
            <w:pPr>
              <w:pStyle w:val="Odlomakpopisa"/>
              <w:spacing w:before="100" w:beforeAutospacing="1"/>
              <w:ind w:left="0" w:firstLine="65"/>
              <w:jc w:val="both"/>
              <w:rPr>
                <w:rFonts w:eastAsia="Calibri"/>
                <w:sz w:val="20"/>
                <w:szCs w:val="20"/>
                <w:lang w:val="hr-HR"/>
              </w:rPr>
            </w:pPr>
            <w:r w:rsidRPr="00B058B1">
              <w:rPr>
                <w:rFonts w:eastAsia="Times New Roman"/>
                <w:sz w:val="20"/>
                <w:szCs w:val="20"/>
                <w:lang w:val="hr-HR" w:eastAsia="hr-HR"/>
              </w:rPr>
              <w:t>U skladu sa pozitivnim za</w:t>
            </w:r>
            <w:r w:rsidR="004F21D3" w:rsidRPr="00B058B1">
              <w:rPr>
                <w:rFonts w:eastAsia="Times New Roman"/>
                <w:sz w:val="20"/>
                <w:szCs w:val="20"/>
                <w:lang w:val="hr-HR" w:eastAsia="hr-HR"/>
              </w:rPr>
              <w:t>konskim propisima dva puta</w:t>
            </w:r>
            <w:r w:rsidRPr="00B058B1">
              <w:rPr>
                <w:rFonts w:eastAsia="Times New Roman"/>
                <w:sz w:val="20"/>
                <w:szCs w:val="20"/>
                <w:lang w:val="hr-HR" w:eastAsia="hr-HR"/>
              </w:rPr>
              <w:t xml:space="preserve"> godišnje vrši se deratizacija i dezinsekcija javnih površina prema planu i programu za tekuću godinu.</w:t>
            </w:r>
            <w:r w:rsidR="00803520" w:rsidRPr="00B058B1">
              <w:rPr>
                <w:rFonts w:eastAsia="Times New Roman"/>
                <w:sz w:val="20"/>
                <w:szCs w:val="20"/>
                <w:lang w:val="hr-HR" w:eastAsia="hr-HR"/>
              </w:rPr>
              <w:t xml:space="preserve"> Pozicija se povećava s obzirom</w:t>
            </w:r>
            <w:r w:rsidR="00803520" w:rsidRPr="00B058B1">
              <w:rPr>
                <w:rFonts w:eastAsia="Calibri"/>
                <w:sz w:val="20"/>
                <w:szCs w:val="20"/>
                <w:lang w:val="hr-HR"/>
              </w:rPr>
              <w:t xml:space="preserve"> na pristigle račune koji premašuju planirani iznos</w:t>
            </w:r>
          </w:p>
          <w:p w14:paraId="65B5DA17" w14:textId="0D59CC94" w:rsidR="00BA0A86" w:rsidRPr="00B058B1" w:rsidRDefault="00BA0A86" w:rsidP="004F21D3">
            <w:pPr>
              <w:jc w:val="both"/>
              <w:rPr>
                <w:rFonts w:eastAsia="Times New Roman"/>
                <w:sz w:val="20"/>
                <w:szCs w:val="20"/>
                <w:lang w:val="hr-HR" w:eastAsia="hr-HR"/>
              </w:rPr>
            </w:pPr>
          </w:p>
        </w:tc>
        <w:tc>
          <w:tcPr>
            <w:tcW w:w="1153" w:type="dxa"/>
            <w:tcBorders>
              <w:top w:val="double" w:sz="4" w:space="0" w:color="auto"/>
              <w:bottom w:val="double" w:sz="4" w:space="0" w:color="auto"/>
            </w:tcBorders>
            <w:vAlign w:val="center"/>
          </w:tcPr>
          <w:p w14:paraId="0C7C919B" w14:textId="7073B989" w:rsidR="00BA0A86" w:rsidRPr="00B058B1" w:rsidRDefault="00C91517" w:rsidP="00BA0A86">
            <w:pPr>
              <w:jc w:val="right"/>
              <w:rPr>
                <w:rFonts w:eastAsia="Times New Roman"/>
                <w:sz w:val="20"/>
                <w:szCs w:val="20"/>
                <w:lang w:val="hr-HR" w:eastAsia="hr-HR"/>
              </w:rPr>
            </w:pPr>
            <w:r w:rsidRPr="00B058B1">
              <w:rPr>
                <w:rFonts w:eastAsia="Times New Roman"/>
                <w:sz w:val="20"/>
                <w:szCs w:val="20"/>
                <w:lang w:val="hr-HR" w:eastAsia="hr-HR"/>
              </w:rPr>
              <w:t>3.</w:t>
            </w:r>
            <w:r w:rsidR="004D7552" w:rsidRPr="00B058B1">
              <w:rPr>
                <w:rFonts w:eastAsia="Times New Roman"/>
                <w:sz w:val="20"/>
                <w:szCs w:val="20"/>
                <w:lang w:val="hr-HR" w:eastAsia="hr-HR"/>
              </w:rPr>
              <w:t>500,00</w:t>
            </w:r>
          </w:p>
        </w:tc>
        <w:tc>
          <w:tcPr>
            <w:tcW w:w="1276" w:type="dxa"/>
            <w:tcBorders>
              <w:top w:val="double" w:sz="4" w:space="0" w:color="auto"/>
              <w:bottom w:val="double" w:sz="4" w:space="0" w:color="auto"/>
            </w:tcBorders>
            <w:vAlign w:val="center"/>
          </w:tcPr>
          <w:p w14:paraId="21EA9458" w14:textId="3333B568" w:rsidR="00BA0A86" w:rsidRPr="00B058B1" w:rsidRDefault="00B354A4" w:rsidP="00BA0A86">
            <w:pPr>
              <w:jc w:val="right"/>
              <w:rPr>
                <w:rFonts w:eastAsia="Times New Roman"/>
                <w:sz w:val="20"/>
                <w:szCs w:val="20"/>
                <w:lang w:val="hr-HR" w:eastAsia="hr-HR"/>
              </w:rPr>
            </w:pPr>
            <w:r w:rsidRPr="00B058B1">
              <w:rPr>
                <w:rFonts w:eastAsia="Times New Roman"/>
                <w:sz w:val="20"/>
                <w:szCs w:val="20"/>
                <w:lang w:val="hr-HR" w:eastAsia="hr-HR"/>
              </w:rPr>
              <w:t>4.700,00</w:t>
            </w:r>
          </w:p>
        </w:tc>
        <w:tc>
          <w:tcPr>
            <w:tcW w:w="2215" w:type="dxa"/>
            <w:tcBorders>
              <w:top w:val="double" w:sz="4" w:space="0" w:color="auto"/>
              <w:bottom w:val="double" w:sz="4" w:space="0" w:color="auto"/>
            </w:tcBorders>
            <w:vAlign w:val="center"/>
          </w:tcPr>
          <w:p w14:paraId="3F49ADD0" w14:textId="4319806C" w:rsidR="00BA0A86" w:rsidRPr="00B058B1" w:rsidRDefault="00B354A4" w:rsidP="0057346F">
            <w:pPr>
              <w:jc w:val="center"/>
              <w:rPr>
                <w:rFonts w:eastAsia="Times New Roman"/>
                <w:sz w:val="20"/>
                <w:szCs w:val="20"/>
                <w:lang w:val="hr-HR" w:eastAsia="hr-HR"/>
              </w:rPr>
            </w:pPr>
            <w:r w:rsidRPr="00B058B1">
              <w:rPr>
                <w:rFonts w:eastAsia="Times New Roman"/>
                <w:sz w:val="20"/>
                <w:szCs w:val="20"/>
                <w:lang w:val="hr-HR" w:eastAsia="hr-HR"/>
              </w:rPr>
              <w:t>4.700,00</w:t>
            </w:r>
          </w:p>
        </w:tc>
        <w:tc>
          <w:tcPr>
            <w:tcW w:w="1536" w:type="dxa"/>
            <w:tcBorders>
              <w:top w:val="double" w:sz="4" w:space="0" w:color="auto"/>
              <w:bottom w:val="double" w:sz="4" w:space="0" w:color="auto"/>
            </w:tcBorders>
            <w:vAlign w:val="center"/>
          </w:tcPr>
          <w:p w14:paraId="089DE719"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2CB75817"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54FFC632" w14:textId="77777777" w:rsidTr="00B058B1">
        <w:trPr>
          <w:gridAfter w:val="1"/>
          <w:wAfter w:w="43" w:type="dxa"/>
        </w:trPr>
        <w:tc>
          <w:tcPr>
            <w:tcW w:w="1516" w:type="dxa"/>
            <w:tcBorders>
              <w:top w:val="double" w:sz="4" w:space="0" w:color="auto"/>
              <w:bottom w:val="double" w:sz="4" w:space="0" w:color="auto"/>
            </w:tcBorders>
            <w:vAlign w:val="center"/>
          </w:tcPr>
          <w:p w14:paraId="787C6321"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326.1</w:t>
            </w:r>
          </w:p>
        </w:tc>
        <w:tc>
          <w:tcPr>
            <w:tcW w:w="1843" w:type="dxa"/>
            <w:tcBorders>
              <w:top w:val="double" w:sz="4" w:space="0" w:color="auto"/>
              <w:bottom w:val="double" w:sz="4" w:space="0" w:color="auto"/>
            </w:tcBorders>
            <w:vAlign w:val="center"/>
          </w:tcPr>
          <w:p w14:paraId="56F3E897"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Veterinarske usluge</w:t>
            </w:r>
          </w:p>
        </w:tc>
        <w:tc>
          <w:tcPr>
            <w:tcW w:w="2986" w:type="dxa"/>
            <w:tcBorders>
              <w:top w:val="double" w:sz="4" w:space="0" w:color="auto"/>
              <w:bottom w:val="double" w:sz="4" w:space="0" w:color="auto"/>
            </w:tcBorders>
            <w:vAlign w:val="bottom"/>
          </w:tcPr>
          <w:p w14:paraId="662ECF95" w14:textId="53594878" w:rsidR="00BA0A86" w:rsidRPr="00B058B1" w:rsidRDefault="00BA0A86" w:rsidP="00B058B1">
            <w:pPr>
              <w:spacing w:before="100" w:beforeAutospacing="1"/>
              <w:contextualSpacing/>
              <w:jc w:val="both"/>
              <w:rPr>
                <w:rFonts w:eastAsia="Calibri"/>
                <w:sz w:val="20"/>
                <w:szCs w:val="20"/>
                <w:lang w:val="hr-HR"/>
              </w:rPr>
            </w:pPr>
            <w:r w:rsidRPr="00B058B1">
              <w:rPr>
                <w:rFonts w:eastAsia="Times New Roman"/>
                <w:sz w:val="20"/>
                <w:szCs w:val="20"/>
                <w:lang w:val="hr-HR" w:eastAsia="hr-HR"/>
              </w:rPr>
              <w:t xml:space="preserve">Hvatanje, zbrinjavanje i po potrebi sterilizacija životinja koje su bez nadzora kao i čišćenje javnih površina od uginulih životinja. </w:t>
            </w:r>
            <w:r w:rsidR="004F21D3" w:rsidRPr="00B058B1">
              <w:rPr>
                <w:rFonts w:eastAsia="Times New Roman"/>
                <w:sz w:val="20"/>
                <w:szCs w:val="20"/>
                <w:lang w:val="hr-HR" w:eastAsia="hr-HR"/>
              </w:rPr>
              <w:t>Usluge vrši Veterinarska stanica Rijeka</w:t>
            </w:r>
            <w:r w:rsidR="00B058B1" w:rsidRPr="00B058B1">
              <w:rPr>
                <w:rFonts w:eastAsia="Times New Roman"/>
                <w:sz w:val="20"/>
                <w:szCs w:val="20"/>
                <w:lang w:val="hr-HR" w:eastAsia="hr-HR"/>
              </w:rPr>
              <w:t xml:space="preserve"> </w:t>
            </w:r>
            <w:r w:rsidRPr="00B058B1">
              <w:rPr>
                <w:rFonts w:eastAsia="Times New Roman"/>
                <w:sz w:val="20"/>
                <w:szCs w:val="20"/>
                <w:lang w:val="hr-HR" w:eastAsia="hr-HR"/>
              </w:rPr>
              <w:t xml:space="preserve">i osnovom Ugovora koji sklapa </w:t>
            </w:r>
            <w:r w:rsidR="004F21D3" w:rsidRPr="00B058B1">
              <w:rPr>
                <w:rFonts w:eastAsia="Times New Roman"/>
                <w:sz w:val="20"/>
                <w:szCs w:val="20"/>
                <w:lang w:val="hr-HR" w:eastAsia="hr-HR"/>
              </w:rPr>
              <w:t xml:space="preserve"> sa </w:t>
            </w:r>
            <w:r w:rsidRPr="00B058B1">
              <w:rPr>
                <w:rFonts w:eastAsia="Times New Roman"/>
                <w:sz w:val="20"/>
                <w:szCs w:val="20"/>
                <w:lang w:val="hr-HR" w:eastAsia="hr-HR"/>
              </w:rPr>
              <w:t>KTD "Risnjak" nakon provedenog postupka nabave.</w:t>
            </w:r>
            <w:r w:rsidR="000F50E8" w:rsidRPr="00B058B1">
              <w:rPr>
                <w:rFonts w:eastAsia="Calibri"/>
                <w:lang w:val="hr-HR"/>
              </w:rPr>
              <w:t xml:space="preserve"> </w:t>
            </w:r>
            <w:r w:rsidR="000F50E8" w:rsidRPr="00B058B1">
              <w:rPr>
                <w:rFonts w:eastAsia="Calibri"/>
                <w:sz w:val="20"/>
                <w:szCs w:val="20"/>
                <w:lang w:val="hr-HR"/>
              </w:rPr>
              <w:t xml:space="preserve">Aktivnost se povećava zbog pristiglih računa koji premašuju planirani iznos, te je do kraja godine potrebno osigurati dodatna sredstva kako bi se usluga i dalje neometano izvršavala sukladno zakonskim odredbama. </w:t>
            </w:r>
          </w:p>
        </w:tc>
        <w:tc>
          <w:tcPr>
            <w:tcW w:w="1153" w:type="dxa"/>
            <w:tcBorders>
              <w:top w:val="double" w:sz="4" w:space="0" w:color="auto"/>
              <w:bottom w:val="double" w:sz="4" w:space="0" w:color="auto"/>
            </w:tcBorders>
            <w:vAlign w:val="center"/>
          </w:tcPr>
          <w:p w14:paraId="2CDE6218" w14:textId="44D5BFFB" w:rsidR="00BA0A86" w:rsidRPr="00B058B1" w:rsidRDefault="00B354A4" w:rsidP="00BA0A86">
            <w:pPr>
              <w:jc w:val="right"/>
              <w:rPr>
                <w:rFonts w:eastAsia="Times New Roman"/>
                <w:sz w:val="20"/>
                <w:szCs w:val="20"/>
                <w:lang w:val="hr-HR" w:eastAsia="hr-HR"/>
              </w:rPr>
            </w:pPr>
            <w:r w:rsidRPr="00B058B1">
              <w:rPr>
                <w:rFonts w:eastAsia="Times New Roman"/>
                <w:sz w:val="20"/>
                <w:szCs w:val="20"/>
                <w:lang w:val="hr-HR" w:eastAsia="hr-HR"/>
              </w:rPr>
              <w:t>40.000,00</w:t>
            </w:r>
          </w:p>
        </w:tc>
        <w:tc>
          <w:tcPr>
            <w:tcW w:w="1276" w:type="dxa"/>
            <w:tcBorders>
              <w:top w:val="double" w:sz="4" w:space="0" w:color="auto"/>
              <w:bottom w:val="double" w:sz="4" w:space="0" w:color="auto"/>
            </w:tcBorders>
            <w:vAlign w:val="center"/>
          </w:tcPr>
          <w:p w14:paraId="6A65F9D3" w14:textId="6E3EC876" w:rsidR="00BA0A86" w:rsidRPr="00B058B1" w:rsidRDefault="00B354A4" w:rsidP="00BA0A86">
            <w:pPr>
              <w:jc w:val="right"/>
              <w:rPr>
                <w:rFonts w:eastAsia="Times New Roman"/>
                <w:sz w:val="20"/>
                <w:szCs w:val="20"/>
                <w:lang w:val="hr-HR" w:eastAsia="hr-HR"/>
              </w:rPr>
            </w:pPr>
            <w:r w:rsidRPr="00B058B1">
              <w:rPr>
                <w:rFonts w:eastAsia="Times New Roman"/>
                <w:sz w:val="20"/>
                <w:szCs w:val="20"/>
                <w:lang w:val="hr-HR" w:eastAsia="hr-HR"/>
              </w:rPr>
              <w:t>43</w:t>
            </w:r>
            <w:r w:rsidR="00F15921" w:rsidRPr="00B058B1">
              <w:rPr>
                <w:rFonts w:eastAsia="Times New Roman"/>
                <w:sz w:val="20"/>
                <w:szCs w:val="20"/>
                <w:lang w:val="hr-HR" w:eastAsia="hr-HR"/>
              </w:rPr>
              <w:t>.000,00</w:t>
            </w:r>
          </w:p>
        </w:tc>
        <w:tc>
          <w:tcPr>
            <w:tcW w:w="2215" w:type="dxa"/>
            <w:tcBorders>
              <w:top w:val="double" w:sz="4" w:space="0" w:color="auto"/>
              <w:bottom w:val="double" w:sz="4" w:space="0" w:color="auto"/>
            </w:tcBorders>
            <w:vAlign w:val="center"/>
          </w:tcPr>
          <w:p w14:paraId="652DFBF3" w14:textId="22CEEE8C" w:rsidR="00BA0A86" w:rsidRPr="00B058B1" w:rsidRDefault="00F15921" w:rsidP="0057346F">
            <w:pPr>
              <w:jc w:val="center"/>
              <w:rPr>
                <w:rFonts w:eastAsia="Times New Roman"/>
                <w:sz w:val="20"/>
                <w:szCs w:val="20"/>
                <w:lang w:val="hr-HR" w:eastAsia="hr-HR"/>
              </w:rPr>
            </w:pPr>
            <w:r w:rsidRPr="00B058B1">
              <w:rPr>
                <w:rFonts w:eastAsia="Times New Roman"/>
                <w:sz w:val="20"/>
                <w:szCs w:val="20"/>
                <w:lang w:val="hr-HR" w:eastAsia="hr-HR"/>
              </w:rPr>
              <w:t>4</w:t>
            </w:r>
            <w:r w:rsidR="00B354A4" w:rsidRPr="00B058B1">
              <w:rPr>
                <w:rFonts w:eastAsia="Times New Roman"/>
                <w:sz w:val="20"/>
                <w:szCs w:val="20"/>
                <w:lang w:val="hr-HR" w:eastAsia="hr-HR"/>
              </w:rPr>
              <w:t>3</w:t>
            </w:r>
            <w:r w:rsidRPr="00B058B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3027937D" w14:textId="77777777"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7951DFB3"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38A5EF8C" w14:textId="77777777" w:rsidTr="00B058B1">
        <w:trPr>
          <w:gridAfter w:val="1"/>
          <w:wAfter w:w="43" w:type="dxa"/>
        </w:trPr>
        <w:tc>
          <w:tcPr>
            <w:tcW w:w="1516" w:type="dxa"/>
            <w:tcBorders>
              <w:top w:val="double" w:sz="4" w:space="0" w:color="auto"/>
              <w:bottom w:val="double" w:sz="4" w:space="0" w:color="auto"/>
            </w:tcBorders>
            <w:vAlign w:val="center"/>
          </w:tcPr>
          <w:p w14:paraId="736342DA"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349.1</w:t>
            </w:r>
          </w:p>
        </w:tc>
        <w:tc>
          <w:tcPr>
            <w:tcW w:w="1843" w:type="dxa"/>
            <w:tcBorders>
              <w:top w:val="double" w:sz="4" w:space="0" w:color="auto"/>
              <w:bottom w:val="double" w:sz="4" w:space="0" w:color="auto"/>
            </w:tcBorders>
            <w:vAlign w:val="center"/>
          </w:tcPr>
          <w:p w14:paraId="4208AB78"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Potrošnja električne energije na javnim površinama</w:t>
            </w:r>
          </w:p>
        </w:tc>
        <w:tc>
          <w:tcPr>
            <w:tcW w:w="2986" w:type="dxa"/>
            <w:tcBorders>
              <w:top w:val="double" w:sz="4" w:space="0" w:color="auto"/>
              <w:bottom w:val="double" w:sz="4" w:space="0" w:color="auto"/>
            </w:tcBorders>
            <w:vAlign w:val="center"/>
          </w:tcPr>
          <w:p w14:paraId="61A6E140" w14:textId="5FB23CFD" w:rsidR="00BA0A86" w:rsidRPr="00B058B1" w:rsidRDefault="00BA0A86" w:rsidP="00BA0A86">
            <w:pPr>
              <w:jc w:val="both"/>
              <w:rPr>
                <w:rFonts w:eastAsia="Times New Roman"/>
                <w:sz w:val="20"/>
                <w:szCs w:val="20"/>
                <w:lang w:val="hr-HR" w:eastAsia="hr-HR"/>
              </w:rPr>
            </w:pPr>
            <w:r w:rsidRPr="00B058B1">
              <w:rPr>
                <w:rFonts w:eastAsia="Times New Roman"/>
                <w:sz w:val="20"/>
                <w:szCs w:val="20"/>
                <w:lang w:val="hr-HR" w:eastAsia="hr-HR"/>
              </w:rPr>
              <w:t>Podrazumijeva utrošak električne energije na javnim površinama kao što su semafori, fontane, crpne stanice i sl.</w:t>
            </w:r>
            <w:r w:rsidR="00F47EE4" w:rsidRPr="00B058B1">
              <w:rPr>
                <w:rFonts w:eastAsia="Times New Roman"/>
                <w:sz w:val="20"/>
                <w:szCs w:val="20"/>
                <w:lang w:val="hr-HR" w:eastAsia="hr-HR"/>
              </w:rPr>
              <w:t xml:space="preserve"> </w:t>
            </w:r>
          </w:p>
        </w:tc>
        <w:tc>
          <w:tcPr>
            <w:tcW w:w="1153" w:type="dxa"/>
            <w:tcBorders>
              <w:top w:val="double" w:sz="4" w:space="0" w:color="auto"/>
              <w:bottom w:val="double" w:sz="4" w:space="0" w:color="auto"/>
            </w:tcBorders>
            <w:vAlign w:val="center"/>
          </w:tcPr>
          <w:p w14:paraId="5A1C391A" w14:textId="565C12F8" w:rsidR="00BA0A86" w:rsidRPr="00B058B1" w:rsidRDefault="00B354A4" w:rsidP="00BA0A86">
            <w:pPr>
              <w:jc w:val="right"/>
              <w:rPr>
                <w:rFonts w:eastAsia="Times New Roman"/>
                <w:sz w:val="20"/>
                <w:szCs w:val="20"/>
                <w:lang w:val="hr-HR" w:eastAsia="hr-HR"/>
              </w:rPr>
            </w:pPr>
            <w:r w:rsidRPr="00B058B1">
              <w:rPr>
                <w:rFonts w:eastAsia="Times New Roman"/>
                <w:sz w:val="20"/>
                <w:szCs w:val="20"/>
                <w:lang w:val="hr-HR" w:eastAsia="hr-HR"/>
              </w:rPr>
              <w:t>6.500,00</w:t>
            </w:r>
          </w:p>
        </w:tc>
        <w:tc>
          <w:tcPr>
            <w:tcW w:w="1276" w:type="dxa"/>
            <w:tcBorders>
              <w:top w:val="double" w:sz="4" w:space="0" w:color="auto"/>
              <w:bottom w:val="double" w:sz="4" w:space="0" w:color="auto"/>
            </w:tcBorders>
            <w:vAlign w:val="center"/>
          </w:tcPr>
          <w:p w14:paraId="07C78705" w14:textId="113DC5F6" w:rsidR="00BA0A86" w:rsidRPr="00B058B1" w:rsidRDefault="00F47EE4" w:rsidP="00BA0A86">
            <w:pPr>
              <w:jc w:val="right"/>
              <w:rPr>
                <w:rFonts w:eastAsia="Times New Roman"/>
                <w:sz w:val="20"/>
                <w:szCs w:val="20"/>
                <w:lang w:val="hr-HR" w:eastAsia="hr-HR"/>
              </w:rPr>
            </w:pPr>
            <w:r w:rsidRPr="00B058B1">
              <w:rPr>
                <w:rFonts w:eastAsia="Times New Roman"/>
                <w:sz w:val="20"/>
                <w:szCs w:val="20"/>
                <w:lang w:val="hr-HR" w:eastAsia="hr-HR"/>
              </w:rPr>
              <w:t>6.500,00</w:t>
            </w:r>
          </w:p>
        </w:tc>
        <w:tc>
          <w:tcPr>
            <w:tcW w:w="2215" w:type="dxa"/>
            <w:tcBorders>
              <w:top w:val="double" w:sz="4" w:space="0" w:color="auto"/>
              <w:bottom w:val="double" w:sz="4" w:space="0" w:color="auto"/>
            </w:tcBorders>
            <w:vAlign w:val="center"/>
          </w:tcPr>
          <w:p w14:paraId="0C9385DD" w14:textId="6BA6E65F" w:rsidR="00BA0A86" w:rsidRPr="00B058B1" w:rsidRDefault="00B354A4" w:rsidP="0057346F">
            <w:pPr>
              <w:jc w:val="center"/>
              <w:rPr>
                <w:rFonts w:eastAsia="Times New Roman"/>
                <w:sz w:val="20"/>
                <w:szCs w:val="20"/>
                <w:lang w:val="hr-HR" w:eastAsia="hr-HR"/>
              </w:rPr>
            </w:pPr>
            <w:r w:rsidRPr="00B058B1">
              <w:rPr>
                <w:rFonts w:eastAsia="Times New Roman"/>
                <w:sz w:val="20"/>
                <w:szCs w:val="20"/>
                <w:lang w:val="hr-HR" w:eastAsia="hr-HR"/>
              </w:rPr>
              <w:t>6.500,00</w:t>
            </w:r>
          </w:p>
        </w:tc>
        <w:tc>
          <w:tcPr>
            <w:tcW w:w="1536" w:type="dxa"/>
            <w:tcBorders>
              <w:top w:val="double" w:sz="4" w:space="0" w:color="auto"/>
              <w:bottom w:val="double" w:sz="4" w:space="0" w:color="auto"/>
            </w:tcBorders>
            <w:vAlign w:val="center"/>
          </w:tcPr>
          <w:p w14:paraId="128327DC" w14:textId="2124FBAF" w:rsidR="00BA0A86" w:rsidRPr="00B058B1" w:rsidRDefault="00BA0A86" w:rsidP="00BA0A86">
            <w:pPr>
              <w:widowControl w:val="0"/>
              <w:spacing w:line="276" w:lineRule="auto"/>
              <w:jc w:val="center"/>
              <w:rPr>
                <w:rFonts w:eastAsia="Calibri"/>
                <w:sz w:val="20"/>
                <w:szCs w:val="20"/>
                <w:lang w:val="hr-HR"/>
              </w:rPr>
            </w:pPr>
          </w:p>
        </w:tc>
        <w:tc>
          <w:tcPr>
            <w:tcW w:w="1536" w:type="dxa"/>
            <w:tcBorders>
              <w:top w:val="double" w:sz="4" w:space="0" w:color="auto"/>
              <w:bottom w:val="double" w:sz="4" w:space="0" w:color="auto"/>
            </w:tcBorders>
            <w:vAlign w:val="center"/>
          </w:tcPr>
          <w:p w14:paraId="4C9CDBB8" w14:textId="2550A05E" w:rsidR="00BA0A86" w:rsidRPr="00B058B1" w:rsidRDefault="00BA0A86" w:rsidP="00BA0A86">
            <w:pPr>
              <w:widowControl w:val="0"/>
              <w:spacing w:line="276" w:lineRule="auto"/>
              <w:jc w:val="center"/>
              <w:rPr>
                <w:rFonts w:eastAsia="Calibri"/>
                <w:sz w:val="20"/>
                <w:szCs w:val="20"/>
                <w:lang w:val="hr-HR"/>
              </w:rPr>
            </w:pPr>
          </w:p>
        </w:tc>
      </w:tr>
      <w:tr w:rsidR="00B058B1" w:rsidRPr="00B058B1" w14:paraId="3E47BC1C" w14:textId="77777777" w:rsidTr="00B058B1">
        <w:trPr>
          <w:gridAfter w:val="1"/>
          <w:wAfter w:w="43" w:type="dxa"/>
        </w:trPr>
        <w:tc>
          <w:tcPr>
            <w:tcW w:w="1516" w:type="dxa"/>
            <w:tcBorders>
              <w:top w:val="double" w:sz="4" w:space="0" w:color="auto"/>
              <w:bottom w:val="double" w:sz="4" w:space="0" w:color="auto"/>
            </w:tcBorders>
            <w:vAlign w:val="center"/>
          </w:tcPr>
          <w:p w14:paraId="50E38F32"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326.4</w:t>
            </w:r>
          </w:p>
        </w:tc>
        <w:tc>
          <w:tcPr>
            <w:tcW w:w="1843" w:type="dxa"/>
            <w:tcBorders>
              <w:top w:val="double" w:sz="4" w:space="0" w:color="auto"/>
              <w:bottom w:val="double" w:sz="4" w:space="0" w:color="auto"/>
            </w:tcBorders>
            <w:vAlign w:val="center"/>
          </w:tcPr>
          <w:p w14:paraId="44F959FD"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Održavanje sportskih objekata i terena</w:t>
            </w:r>
          </w:p>
        </w:tc>
        <w:tc>
          <w:tcPr>
            <w:tcW w:w="2986" w:type="dxa"/>
            <w:tcBorders>
              <w:top w:val="double" w:sz="4" w:space="0" w:color="auto"/>
              <w:bottom w:val="double" w:sz="4" w:space="0" w:color="auto"/>
            </w:tcBorders>
            <w:vAlign w:val="bottom"/>
          </w:tcPr>
          <w:p w14:paraId="2CFE1D2C" w14:textId="233E03A7" w:rsidR="00BA0A86" w:rsidRPr="00B058B1" w:rsidRDefault="00BA0A86" w:rsidP="00B058B1">
            <w:pPr>
              <w:spacing w:before="100" w:beforeAutospacing="1"/>
              <w:contextualSpacing/>
              <w:jc w:val="both"/>
              <w:rPr>
                <w:rFonts w:eastAsia="Calibri"/>
                <w:sz w:val="20"/>
                <w:szCs w:val="20"/>
                <w:lang w:val="hr-HR"/>
              </w:rPr>
            </w:pPr>
            <w:r w:rsidRPr="00B058B1">
              <w:rPr>
                <w:rFonts w:eastAsia="Times New Roman"/>
                <w:sz w:val="20"/>
                <w:szCs w:val="20"/>
                <w:lang w:val="hr-HR" w:eastAsia="hr-HR"/>
              </w:rPr>
              <w:t xml:space="preserve">Održavanje sportskih objekata i terena na području Grada Delnica povjereno je GSC-u d.o.o. Delnice. Grad Delnice sufinancira navedene aktivnosti svake godine </w:t>
            </w:r>
            <w:r w:rsidRPr="00B058B1">
              <w:rPr>
                <w:rFonts w:eastAsia="Times New Roman"/>
                <w:sz w:val="20"/>
                <w:szCs w:val="20"/>
                <w:lang w:val="hr-HR" w:eastAsia="hr-HR"/>
              </w:rPr>
              <w:lastRenderedPageBreak/>
              <w:t xml:space="preserve">u određenom iznosu, a sve prema planu održavanja GSC-a. </w:t>
            </w:r>
          </w:p>
        </w:tc>
        <w:tc>
          <w:tcPr>
            <w:tcW w:w="1153" w:type="dxa"/>
            <w:tcBorders>
              <w:top w:val="double" w:sz="4" w:space="0" w:color="auto"/>
              <w:bottom w:val="double" w:sz="4" w:space="0" w:color="auto"/>
            </w:tcBorders>
            <w:vAlign w:val="center"/>
          </w:tcPr>
          <w:p w14:paraId="2BB1E7CB" w14:textId="4FD61B1B" w:rsidR="00BA0A86" w:rsidRPr="00B058B1" w:rsidRDefault="00682D0F" w:rsidP="005E1C4F">
            <w:pPr>
              <w:jc w:val="center"/>
              <w:rPr>
                <w:rFonts w:eastAsia="Times New Roman"/>
                <w:sz w:val="20"/>
                <w:szCs w:val="20"/>
                <w:lang w:val="hr-HR" w:eastAsia="hr-HR"/>
              </w:rPr>
            </w:pPr>
            <w:r w:rsidRPr="00B058B1">
              <w:rPr>
                <w:rFonts w:eastAsia="Times New Roman"/>
                <w:sz w:val="20"/>
                <w:szCs w:val="20"/>
                <w:lang w:val="hr-HR" w:eastAsia="hr-HR"/>
              </w:rPr>
              <w:lastRenderedPageBreak/>
              <w:t>93.000,00</w:t>
            </w:r>
          </w:p>
        </w:tc>
        <w:tc>
          <w:tcPr>
            <w:tcW w:w="1276" w:type="dxa"/>
            <w:tcBorders>
              <w:top w:val="double" w:sz="4" w:space="0" w:color="auto"/>
              <w:bottom w:val="double" w:sz="4" w:space="0" w:color="auto"/>
            </w:tcBorders>
            <w:vAlign w:val="center"/>
          </w:tcPr>
          <w:p w14:paraId="6316232C" w14:textId="11908BC2" w:rsidR="00BA0A86" w:rsidRPr="00B058B1" w:rsidRDefault="00120754" w:rsidP="00BA0A86">
            <w:pPr>
              <w:jc w:val="right"/>
              <w:rPr>
                <w:rFonts w:eastAsia="Times New Roman"/>
                <w:sz w:val="20"/>
                <w:szCs w:val="20"/>
                <w:lang w:val="hr-HR" w:eastAsia="hr-HR"/>
              </w:rPr>
            </w:pPr>
            <w:r w:rsidRPr="00B058B1">
              <w:rPr>
                <w:rFonts w:eastAsia="Times New Roman"/>
                <w:sz w:val="20"/>
                <w:szCs w:val="20"/>
                <w:lang w:val="hr-HR" w:eastAsia="hr-HR"/>
              </w:rPr>
              <w:t>93.000,00</w:t>
            </w:r>
          </w:p>
        </w:tc>
        <w:tc>
          <w:tcPr>
            <w:tcW w:w="2215" w:type="dxa"/>
            <w:tcBorders>
              <w:top w:val="double" w:sz="4" w:space="0" w:color="auto"/>
              <w:bottom w:val="double" w:sz="4" w:space="0" w:color="auto"/>
            </w:tcBorders>
            <w:vAlign w:val="center"/>
          </w:tcPr>
          <w:p w14:paraId="63503350" w14:textId="1C4EF831" w:rsidR="00BA0A86" w:rsidRPr="00B058B1" w:rsidRDefault="00120754" w:rsidP="0057346F">
            <w:pPr>
              <w:jc w:val="center"/>
              <w:rPr>
                <w:rFonts w:eastAsia="Times New Roman"/>
                <w:sz w:val="20"/>
                <w:szCs w:val="20"/>
                <w:lang w:val="hr-HR" w:eastAsia="hr-HR"/>
              </w:rPr>
            </w:pPr>
            <w:r w:rsidRPr="00B058B1">
              <w:rPr>
                <w:rFonts w:eastAsia="Times New Roman"/>
                <w:sz w:val="20"/>
                <w:szCs w:val="20"/>
                <w:lang w:val="hr-HR" w:eastAsia="hr-HR"/>
              </w:rPr>
              <w:t>93.000,00</w:t>
            </w:r>
          </w:p>
        </w:tc>
        <w:tc>
          <w:tcPr>
            <w:tcW w:w="1536" w:type="dxa"/>
            <w:tcBorders>
              <w:top w:val="double" w:sz="4" w:space="0" w:color="auto"/>
              <w:bottom w:val="double" w:sz="4" w:space="0" w:color="auto"/>
            </w:tcBorders>
            <w:vAlign w:val="center"/>
          </w:tcPr>
          <w:p w14:paraId="16CD6639" w14:textId="77777777" w:rsidR="00BA0A86" w:rsidRPr="00B058B1" w:rsidRDefault="00BA0A86" w:rsidP="00BA0A86">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60D74A3C" w14:textId="77777777" w:rsidR="00BA0A86" w:rsidRPr="00B058B1" w:rsidRDefault="00BA0A86" w:rsidP="00BA0A86">
            <w:pPr>
              <w:jc w:val="center"/>
              <w:rPr>
                <w:rFonts w:eastAsia="Times New Roman"/>
                <w:sz w:val="20"/>
                <w:szCs w:val="20"/>
                <w:lang w:val="hr-HR" w:eastAsia="hr-HR"/>
              </w:rPr>
            </w:pPr>
          </w:p>
        </w:tc>
      </w:tr>
      <w:tr w:rsidR="00B058B1" w:rsidRPr="00B058B1" w14:paraId="7F07CB3D" w14:textId="77777777" w:rsidTr="00B058B1">
        <w:trPr>
          <w:gridAfter w:val="1"/>
          <w:wAfter w:w="43" w:type="dxa"/>
        </w:trPr>
        <w:tc>
          <w:tcPr>
            <w:tcW w:w="1516" w:type="dxa"/>
            <w:tcBorders>
              <w:top w:val="double" w:sz="4" w:space="0" w:color="auto"/>
              <w:bottom w:val="double" w:sz="4" w:space="0" w:color="auto"/>
            </w:tcBorders>
            <w:vAlign w:val="center"/>
          </w:tcPr>
          <w:p w14:paraId="707D812B" w14:textId="2C4B8C65" w:rsidR="00B33057" w:rsidRPr="00B058B1" w:rsidRDefault="00551635" w:rsidP="00BA0A86">
            <w:pPr>
              <w:jc w:val="center"/>
              <w:rPr>
                <w:rFonts w:eastAsia="Times New Roman"/>
                <w:sz w:val="20"/>
                <w:szCs w:val="20"/>
                <w:lang w:val="hr-HR" w:eastAsia="hr-HR"/>
              </w:rPr>
            </w:pPr>
            <w:r w:rsidRPr="00B058B1">
              <w:rPr>
                <w:rFonts w:eastAsia="Times New Roman"/>
                <w:sz w:val="20"/>
                <w:szCs w:val="20"/>
                <w:lang w:val="hr-HR" w:eastAsia="hr-HR"/>
              </w:rPr>
              <w:t>326.5</w:t>
            </w:r>
          </w:p>
        </w:tc>
        <w:tc>
          <w:tcPr>
            <w:tcW w:w="1843" w:type="dxa"/>
            <w:tcBorders>
              <w:top w:val="double" w:sz="4" w:space="0" w:color="auto"/>
              <w:bottom w:val="double" w:sz="4" w:space="0" w:color="auto"/>
            </w:tcBorders>
            <w:vAlign w:val="center"/>
          </w:tcPr>
          <w:p w14:paraId="19D13161" w14:textId="32002692" w:rsidR="00B33057" w:rsidRPr="00B058B1" w:rsidRDefault="00551635" w:rsidP="00BA0A86">
            <w:pPr>
              <w:jc w:val="center"/>
              <w:rPr>
                <w:rFonts w:eastAsia="Times New Roman"/>
                <w:sz w:val="20"/>
                <w:szCs w:val="20"/>
                <w:lang w:val="hr-HR" w:eastAsia="hr-HR"/>
              </w:rPr>
            </w:pPr>
            <w:r w:rsidRPr="00B058B1">
              <w:rPr>
                <w:rFonts w:eastAsia="Times New Roman"/>
                <w:sz w:val="20"/>
                <w:szCs w:val="20"/>
                <w:lang w:val="hr-HR" w:eastAsia="hr-HR"/>
              </w:rPr>
              <w:t>Održavanje e-bicikli</w:t>
            </w:r>
          </w:p>
        </w:tc>
        <w:tc>
          <w:tcPr>
            <w:tcW w:w="2986" w:type="dxa"/>
            <w:tcBorders>
              <w:top w:val="double" w:sz="4" w:space="0" w:color="auto"/>
              <w:bottom w:val="double" w:sz="4" w:space="0" w:color="auto"/>
            </w:tcBorders>
            <w:vAlign w:val="bottom"/>
          </w:tcPr>
          <w:p w14:paraId="0960194E" w14:textId="1D1EF244" w:rsidR="00B33057" w:rsidRPr="00B058B1" w:rsidRDefault="000B0936" w:rsidP="00B058B1">
            <w:pPr>
              <w:spacing w:before="100" w:beforeAutospacing="1"/>
              <w:contextualSpacing/>
              <w:jc w:val="both"/>
              <w:rPr>
                <w:rFonts w:eastAsia="Calibri"/>
                <w:sz w:val="20"/>
                <w:szCs w:val="20"/>
                <w:lang w:val="hr-HR"/>
              </w:rPr>
            </w:pPr>
            <w:r w:rsidRPr="00B058B1">
              <w:rPr>
                <w:rFonts w:eastAsia="Calibri"/>
                <w:sz w:val="20"/>
                <w:szCs w:val="20"/>
                <w:lang w:val="hr-HR"/>
              </w:rPr>
              <w:t>Aktivnost se planira u iznosu od 12.000,00 eura a odnosi se na održavanje stanica i samih e-bicikala koji uključuje rad radnika na popravku i održavanju, servis bicikala od strane UTE-a, te uslugu otključavanja stanica i komunikaciju s korisnicima.</w:t>
            </w:r>
          </w:p>
        </w:tc>
        <w:tc>
          <w:tcPr>
            <w:tcW w:w="1153" w:type="dxa"/>
            <w:tcBorders>
              <w:top w:val="double" w:sz="4" w:space="0" w:color="auto"/>
              <w:bottom w:val="double" w:sz="4" w:space="0" w:color="auto"/>
            </w:tcBorders>
            <w:vAlign w:val="center"/>
          </w:tcPr>
          <w:p w14:paraId="46B76841" w14:textId="20117831" w:rsidR="00B33057" w:rsidRPr="00B058B1" w:rsidRDefault="00551635" w:rsidP="005E1C4F">
            <w:pPr>
              <w:jc w:val="center"/>
              <w:rPr>
                <w:rFonts w:eastAsia="Times New Roman"/>
                <w:sz w:val="20"/>
                <w:szCs w:val="20"/>
                <w:lang w:val="hr-HR" w:eastAsia="hr-HR"/>
              </w:rPr>
            </w:pPr>
            <w:r w:rsidRPr="00B058B1">
              <w:rPr>
                <w:rFonts w:eastAsia="Times New Roman"/>
                <w:sz w:val="20"/>
                <w:szCs w:val="20"/>
                <w:lang w:val="hr-HR" w:eastAsia="hr-HR"/>
              </w:rPr>
              <w:t>12.000,00</w:t>
            </w:r>
          </w:p>
        </w:tc>
        <w:tc>
          <w:tcPr>
            <w:tcW w:w="1276" w:type="dxa"/>
            <w:tcBorders>
              <w:top w:val="double" w:sz="4" w:space="0" w:color="auto"/>
              <w:bottom w:val="double" w:sz="4" w:space="0" w:color="auto"/>
            </w:tcBorders>
            <w:vAlign w:val="center"/>
          </w:tcPr>
          <w:p w14:paraId="052751D2" w14:textId="7B3486B3" w:rsidR="00B33057" w:rsidRPr="00B058B1" w:rsidRDefault="00F47EE4" w:rsidP="00BA0A86">
            <w:pPr>
              <w:jc w:val="right"/>
              <w:rPr>
                <w:rFonts w:eastAsia="Times New Roman"/>
                <w:sz w:val="20"/>
                <w:szCs w:val="20"/>
                <w:lang w:val="hr-HR" w:eastAsia="hr-HR"/>
              </w:rPr>
            </w:pPr>
            <w:r w:rsidRPr="00B058B1">
              <w:rPr>
                <w:rFonts w:eastAsia="Times New Roman"/>
                <w:sz w:val="20"/>
                <w:szCs w:val="20"/>
                <w:lang w:val="hr-HR" w:eastAsia="hr-HR"/>
              </w:rPr>
              <w:t>12.000,00</w:t>
            </w:r>
          </w:p>
        </w:tc>
        <w:tc>
          <w:tcPr>
            <w:tcW w:w="2215" w:type="dxa"/>
            <w:tcBorders>
              <w:top w:val="double" w:sz="4" w:space="0" w:color="auto"/>
              <w:bottom w:val="double" w:sz="4" w:space="0" w:color="auto"/>
            </w:tcBorders>
            <w:vAlign w:val="center"/>
          </w:tcPr>
          <w:p w14:paraId="507A8E59" w14:textId="09F93659" w:rsidR="00B33057" w:rsidRPr="00B058B1" w:rsidRDefault="00551635" w:rsidP="0057346F">
            <w:pPr>
              <w:jc w:val="center"/>
              <w:rPr>
                <w:rFonts w:eastAsia="Times New Roman"/>
                <w:sz w:val="20"/>
                <w:szCs w:val="20"/>
                <w:lang w:val="hr-HR" w:eastAsia="hr-HR"/>
              </w:rPr>
            </w:pPr>
            <w:r w:rsidRPr="00B058B1">
              <w:rPr>
                <w:rFonts w:eastAsia="Times New Roman"/>
                <w:sz w:val="20"/>
                <w:szCs w:val="20"/>
                <w:lang w:val="hr-HR" w:eastAsia="hr-HR"/>
              </w:rPr>
              <w:t>12.000,00</w:t>
            </w:r>
          </w:p>
        </w:tc>
        <w:tc>
          <w:tcPr>
            <w:tcW w:w="1536" w:type="dxa"/>
            <w:tcBorders>
              <w:top w:val="double" w:sz="4" w:space="0" w:color="auto"/>
              <w:bottom w:val="double" w:sz="4" w:space="0" w:color="auto"/>
            </w:tcBorders>
            <w:vAlign w:val="center"/>
          </w:tcPr>
          <w:p w14:paraId="08B3DADB" w14:textId="77777777" w:rsidR="00B33057" w:rsidRPr="00B058B1" w:rsidRDefault="00B33057" w:rsidP="00BA0A86">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6DFB3F6" w14:textId="77777777" w:rsidR="00B33057" w:rsidRPr="00B058B1" w:rsidRDefault="00B33057" w:rsidP="00BA0A86">
            <w:pPr>
              <w:jc w:val="center"/>
              <w:rPr>
                <w:rFonts w:eastAsia="Times New Roman"/>
                <w:sz w:val="20"/>
                <w:szCs w:val="20"/>
                <w:lang w:val="hr-HR" w:eastAsia="hr-HR"/>
              </w:rPr>
            </w:pPr>
          </w:p>
        </w:tc>
      </w:tr>
      <w:tr w:rsidR="00B058B1" w:rsidRPr="00B058B1" w14:paraId="71D997B6" w14:textId="77777777" w:rsidTr="00B058B1">
        <w:trPr>
          <w:gridAfter w:val="1"/>
          <w:wAfter w:w="43" w:type="dxa"/>
        </w:trPr>
        <w:tc>
          <w:tcPr>
            <w:tcW w:w="1516" w:type="dxa"/>
            <w:tcBorders>
              <w:top w:val="double" w:sz="4" w:space="0" w:color="auto"/>
              <w:bottom w:val="double" w:sz="4" w:space="0" w:color="auto"/>
            </w:tcBorders>
            <w:vAlign w:val="center"/>
          </w:tcPr>
          <w:p w14:paraId="689E36B2" w14:textId="2E86F4FF" w:rsidR="00551635" w:rsidRPr="00B058B1" w:rsidRDefault="00551635" w:rsidP="00BA0A86">
            <w:pPr>
              <w:jc w:val="center"/>
              <w:rPr>
                <w:rFonts w:eastAsia="Times New Roman"/>
                <w:sz w:val="20"/>
                <w:szCs w:val="20"/>
                <w:lang w:val="hr-HR" w:eastAsia="hr-HR"/>
              </w:rPr>
            </w:pPr>
            <w:r w:rsidRPr="00B058B1">
              <w:rPr>
                <w:rFonts w:eastAsia="Times New Roman"/>
                <w:sz w:val="20"/>
                <w:szCs w:val="20"/>
                <w:lang w:val="hr-HR" w:eastAsia="hr-HR"/>
              </w:rPr>
              <w:t>326.2</w:t>
            </w:r>
          </w:p>
        </w:tc>
        <w:tc>
          <w:tcPr>
            <w:tcW w:w="1843" w:type="dxa"/>
            <w:tcBorders>
              <w:top w:val="double" w:sz="4" w:space="0" w:color="auto"/>
              <w:bottom w:val="double" w:sz="4" w:space="0" w:color="auto"/>
            </w:tcBorders>
            <w:vAlign w:val="center"/>
          </w:tcPr>
          <w:p w14:paraId="18A54938" w14:textId="5BAC1990" w:rsidR="00551635" w:rsidRPr="00B058B1" w:rsidRDefault="00551635" w:rsidP="00BA0A86">
            <w:pPr>
              <w:jc w:val="center"/>
              <w:rPr>
                <w:rFonts w:eastAsia="Times New Roman"/>
                <w:sz w:val="20"/>
                <w:szCs w:val="20"/>
                <w:lang w:val="hr-HR" w:eastAsia="hr-HR"/>
              </w:rPr>
            </w:pPr>
            <w:r w:rsidRPr="00B058B1">
              <w:rPr>
                <w:rFonts w:eastAsia="Times New Roman"/>
                <w:sz w:val="20"/>
                <w:szCs w:val="20"/>
                <w:lang w:val="hr-HR" w:eastAsia="hr-HR"/>
              </w:rPr>
              <w:t>Održavanje sanjkališta</w:t>
            </w:r>
          </w:p>
        </w:tc>
        <w:tc>
          <w:tcPr>
            <w:tcW w:w="2986" w:type="dxa"/>
            <w:tcBorders>
              <w:top w:val="double" w:sz="4" w:space="0" w:color="auto"/>
              <w:bottom w:val="double" w:sz="4" w:space="0" w:color="auto"/>
            </w:tcBorders>
            <w:vAlign w:val="bottom"/>
          </w:tcPr>
          <w:p w14:paraId="17F6BB2B" w14:textId="4740D0F3" w:rsidR="00551635" w:rsidRPr="00B058B1" w:rsidRDefault="000B0936" w:rsidP="00B058B1">
            <w:pPr>
              <w:spacing w:before="100" w:beforeAutospacing="1"/>
              <w:contextualSpacing/>
              <w:jc w:val="both"/>
              <w:rPr>
                <w:rFonts w:eastAsia="Calibri"/>
                <w:sz w:val="20"/>
                <w:szCs w:val="20"/>
                <w:lang w:val="hr-HR"/>
              </w:rPr>
            </w:pPr>
            <w:r w:rsidRPr="00B058B1">
              <w:rPr>
                <w:rFonts w:eastAsia="Calibri"/>
                <w:sz w:val="20"/>
                <w:szCs w:val="20"/>
                <w:lang w:val="hr-HR"/>
              </w:rPr>
              <w:t>Aktivnost se planira u iznosu od 15.000,00 eura za 2025., a odnosi se na održavanje sanjkališta, rad radnika na popravku i održavanju sanjkališta, troškove potrošnog materijala.</w:t>
            </w:r>
          </w:p>
        </w:tc>
        <w:tc>
          <w:tcPr>
            <w:tcW w:w="1153" w:type="dxa"/>
            <w:tcBorders>
              <w:top w:val="double" w:sz="4" w:space="0" w:color="auto"/>
              <w:bottom w:val="double" w:sz="4" w:space="0" w:color="auto"/>
            </w:tcBorders>
            <w:vAlign w:val="center"/>
          </w:tcPr>
          <w:p w14:paraId="6F772195" w14:textId="2796EC3D" w:rsidR="00551635" w:rsidRPr="00B058B1" w:rsidRDefault="00551635" w:rsidP="005E1C4F">
            <w:pPr>
              <w:jc w:val="center"/>
              <w:rPr>
                <w:rFonts w:eastAsia="Times New Roman"/>
                <w:sz w:val="20"/>
                <w:szCs w:val="20"/>
                <w:lang w:val="hr-HR" w:eastAsia="hr-HR"/>
              </w:rPr>
            </w:pPr>
            <w:r w:rsidRPr="00B058B1">
              <w:rPr>
                <w:rFonts w:eastAsia="Times New Roman"/>
                <w:sz w:val="20"/>
                <w:szCs w:val="20"/>
                <w:lang w:val="hr-HR" w:eastAsia="hr-HR"/>
              </w:rPr>
              <w:t>15.000,00</w:t>
            </w:r>
          </w:p>
        </w:tc>
        <w:tc>
          <w:tcPr>
            <w:tcW w:w="1276" w:type="dxa"/>
            <w:tcBorders>
              <w:top w:val="double" w:sz="4" w:space="0" w:color="auto"/>
              <w:bottom w:val="double" w:sz="4" w:space="0" w:color="auto"/>
            </w:tcBorders>
            <w:vAlign w:val="center"/>
          </w:tcPr>
          <w:p w14:paraId="48503D7A" w14:textId="3EA02667" w:rsidR="00551635" w:rsidRPr="00B058B1" w:rsidRDefault="00F47EE4" w:rsidP="00BA0A86">
            <w:pPr>
              <w:jc w:val="right"/>
              <w:rPr>
                <w:rFonts w:eastAsia="Times New Roman"/>
                <w:sz w:val="20"/>
                <w:szCs w:val="20"/>
                <w:lang w:val="hr-HR" w:eastAsia="hr-HR"/>
              </w:rPr>
            </w:pPr>
            <w:r w:rsidRPr="00B058B1">
              <w:rPr>
                <w:rFonts w:eastAsia="Times New Roman"/>
                <w:sz w:val="20"/>
                <w:szCs w:val="20"/>
                <w:lang w:val="hr-HR" w:eastAsia="hr-HR"/>
              </w:rPr>
              <w:t>15.000,00</w:t>
            </w:r>
          </w:p>
        </w:tc>
        <w:tc>
          <w:tcPr>
            <w:tcW w:w="2215" w:type="dxa"/>
            <w:tcBorders>
              <w:top w:val="double" w:sz="4" w:space="0" w:color="auto"/>
              <w:bottom w:val="double" w:sz="4" w:space="0" w:color="auto"/>
            </w:tcBorders>
            <w:vAlign w:val="center"/>
          </w:tcPr>
          <w:p w14:paraId="49533DF9" w14:textId="1533BFE5" w:rsidR="00551635" w:rsidRPr="00B058B1" w:rsidRDefault="00B431B6" w:rsidP="0057346F">
            <w:pPr>
              <w:jc w:val="center"/>
              <w:rPr>
                <w:rFonts w:eastAsia="Times New Roman"/>
                <w:sz w:val="20"/>
                <w:szCs w:val="20"/>
                <w:lang w:val="hr-HR" w:eastAsia="hr-HR"/>
              </w:rPr>
            </w:pPr>
            <w:r w:rsidRPr="00B058B1">
              <w:rPr>
                <w:rFonts w:eastAsia="Times New Roman"/>
                <w:sz w:val="20"/>
                <w:szCs w:val="20"/>
                <w:lang w:val="hr-HR" w:eastAsia="hr-HR"/>
              </w:rPr>
              <w:t>7.060,00</w:t>
            </w:r>
          </w:p>
        </w:tc>
        <w:tc>
          <w:tcPr>
            <w:tcW w:w="1536" w:type="dxa"/>
            <w:tcBorders>
              <w:top w:val="double" w:sz="4" w:space="0" w:color="auto"/>
              <w:bottom w:val="double" w:sz="4" w:space="0" w:color="auto"/>
            </w:tcBorders>
            <w:vAlign w:val="center"/>
          </w:tcPr>
          <w:p w14:paraId="197D4C55" w14:textId="3180A81A" w:rsidR="00551635" w:rsidRPr="00B058B1" w:rsidRDefault="00B431B6" w:rsidP="00BA0A86">
            <w:pPr>
              <w:jc w:val="center"/>
              <w:rPr>
                <w:rFonts w:eastAsia="Times New Roman"/>
                <w:sz w:val="20"/>
                <w:szCs w:val="20"/>
                <w:lang w:val="hr-HR" w:eastAsia="hr-HR"/>
              </w:rPr>
            </w:pPr>
            <w:r w:rsidRPr="00B058B1">
              <w:rPr>
                <w:rFonts w:eastAsia="Times New Roman"/>
                <w:sz w:val="20"/>
                <w:szCs w:val="20"/>
                <w:lang w:val="hr-HR" w:eastAsia="hr-HR"/>
              </w:rPr>
              <w:t>7.940,00</w:t>
            </w:r>
          </w:p>
        </w:tc>
        <w:tc>
          <w:tcPr>
            <w:tcW w:w="1536" w:type="dxa"/>
            <w:tcBorders>
              <w:top w:val="double" w:sz="4" w:space="0" w:color="auto"/>
              <w:bottom w:val="double" w:sz="4" w:space="0" w:color="auto"/>
            </w:tcBorders>
            <w:vAlign w:val="center"/>
          </w:tcPr>
          <w:p w14:paraId="76E6084E" w14:textId="747A1AC2" w:rsidR="00551635" w:rsidRPr="00B058B1" w:rsidRDefault="00B431B6" w:rsidP="00BA0A86">
            <w:pPr>
              <w:jc w:val="center"/>
              <w:rPr>
                <w:rFonts w:eastAsia="Times New Roman"/>
                <w:sz w:val="20"/>
                <w:szCs w:val="20"/>
                <w:lang w:val="hr-HR" w:eastAsia="hr-HR"/>
              </w:rPr>
            </w:pPr>
            <w:r w:rsidRPr="00B058B1">
              <w:rPr>
                <w:rFonts w:eastAsia="Times New Roman"/>
                <w:sz w:val="20"/>
                <w:szCs w:val="20"/>
                <w:lang w:val="hr-HR" w:eastAsia="hr-HR"/>
              </w:rPr>
              <w:t>Opći prihodi I primitci</w:t>
            </w:r>
          </w:p>
        </w:tc>
      </w:tr>
      <w:tr w:rsidR="00B058B1" w:rsidRPr="00B058B1" w14:paraId="3E0081EB" w14:textId="77777777" w:rsidTr="00B058B1">
        <w:trPr>
          <w:gridAfter w:val="1"/>
          <w:wAfter w:w="43" w:type="dxa"/>
        </w:trPr>
        <w:tc>
          <w:tcPr>
            <w:tcW w:w="1516" w:type="dxa"/>
            <w:tcBorders>
              <w:top w:val="double" w:sz="4" w:space="0" w:color="auto"/>
              <w:bottom w:val="double" w:sz="4" w:space="0" w:color="auto"/>
            </w:tcBorders>
            <w:vAlign w:val="center"/>
          </w:tcPr>
          <w:p w14:paraId="34ECA4E1" w14:textId="6FBF4D2A" w:rsidR="00F15921" w:rsidRPr="00B058B1" w:rsidRDefault="00F15921" w:rsidP="00BA0A86">
            <w:pPr>
              <w:jc w:val="center"/>
              <w:rPr>
                <w:rFonts w:eastAsia="Times New Roman"/>
                <w:sz w:val="20"/>
                <w:szCs w:val="20"/>
                <w:lang w:val="hr-HR" w:eastAsia="hr-HR"/>
              </w:rPr>
            </w:pPr>
            <w:r w:rsidRPr="00B058B1">
              <w:rPr>
                <w:rFonts w:eastAsia="Times New Roman"/>
                <w:sz w:val="20"/>
                <w:szCs w:val="20"/>
                <w:lang w:val="hr-HR" w:eastAsia="hr-HR"/>
              </w:rPr>
              <w:t>326.6</w:t>
            </w:r>
          </w:p>
        </w:tc>
        <w:tc>
          <w:tcPr>
            <w:tcW w:w="1843" w:type="dxa"/>
            <w:tcBorders>
              <w:top w:val="double" w:sz="4" w:space="0" w:color="auto"/>
              <w:bottom w:val="double" w:sz="4" w:space="0" w:color="auto"/>
            </w:tcBorders>
            <w:vAlign w:val="center"/>
          </w:tcPr>
          <w:p w14:paraId="757E1AEF" w14:textId="4B00F9F5" w:rsidR="00F15921" w:rsidRPr="00B058B1" w:rsidRDefault="00F15921" w:rsidP="00BA0A86">
            <w:pPr>
              <w:jc w:val="center"/>
              <w:rPr>
                <w:rFonts w:eastAsia="Times New Roman"/>
                <w:sz w:val="20"/>
                <w:szCs w:val="20"/>
                <w:lang w:val="hr-HR" w:eastAsia="hr-HR"/>
              </w:rPr>
            </w:pPr>
            <w:r w:rsidRPr="00B058B1">
              <w:rPr>
                <w:rFonts w:eastAsia="Times New Roman"/>
                <w:sz w:val="20"/>
                <w:szCs w:val="20"/>
                <w:lang w:val="hr-HR" w:eastAsia="hr-HR"/>
              </w:rPr>
              <w:t>Videonadzor javnih površina</w:t>
            </w:r>
          </w:p>
        </w:tc>
        <w:tc>
          <w:tcPr>
            <w:tcW w:w="2986" w:type="dxa"/>
            <w:tcBorders>
              <w:top w:val="double" w:sz="4" w:space="0" w:color="auto"/>
              <w:bottom w:val="double" w:sz="4" w:space="0" w:color="auto"/>
            </w:tcBorders>
            <w:vAlign w:val="bottom"/>
          </w:tcPr>
          <w:p w14:paraId="01DC42CE" w14:textId="1C9CE79A" w:rsidR="00F15921" w:rsidRPr="00B058B1" w:rsidRDefault="00803520" w:rsidP="000F50E8">
            <w:pPr>
              <w:spacing w:before="100" w:beforeAutospacing="1"/>
              <w:contextualSpacing/>
              <w:jc w:val="both"/>
              <w:rPr>
                <w:rFonts w:eastAsia="Calibri"/>
                <w:sz w:val="20"/>
                <w:szCs w:val="20"/>
                <w:lang w:val="hr-HR"/>
              </w:rPr>
            </w:pPr>
            <w:r w:rsidRPr="00B058B1">
              <w:rPr>
                <w:rFonts w:eastAsia="Calibri"/>
                <w:sz w:val="20"/>
                <w:szCs w:val="20"/>
                <w:lang w:val="hr-HR"/>
              </w:rPr>
              <w:t xml:space="preserve">Stavka se odnosi na </w:t>
            </w:r>
            <w:r w:rsidR="000F50E8" w:rsidRPr="00B058B1">
              <w:rPr>
                <w:rFonts w:eastAsia="Calibri"/>
                <w:sz w:val="20"/>
                <w:szCs w:val="20"/>
                <w:lang w:val="hr-HR"/>
              </w:rPr>
              <w:t>izmještanje i ponovno postavljanje kamera za videonadzor koja su smještene na zgradi Gorančice, Supilova 33 u Delnicama a zbog sanacije fasade</w:t>
            </w:r>
            <w:r w:rsidRPr="00B058B1">
              <w:rPr>
                <w:rFonts w:eastAsia="Calibri"/>
                <w:sz w:val="20"/>
                <w:szCs w:val="20"/>
                <w:lang w:val="hr-HR"/>
              </w:rPr>
              <w:t>. Povećanje Stavka zbog popravka kamere na javnoj površini kod Malog parka.</w:t>
            </w:r>
            <w:r w:rsidR="000F50E8" w:rsidRPr="00B058B1">
              <w:rPr>
                <w:rFonts w:eastAsia="Calibri"/>
                <w:sz w:val="20"/>
                <w:szCs w:val="20"/>
                <w:lang w:val="hr-HR"/>
              </w:rPr>
              <w:t xml:space="preserve"> </w:t>
            </w:r>
          </w:p>
        </w:tc>
        <w:tc>
          <w:tcPr>
            <w:tcW w:w="1153" w:type="dxa"/>
            <w:tcBorders>
              <w:top w:val="double" w:sz="4" w:space="0" w:color="auto"/>
              <w:bottom w:val="double" w:sz="4" w:space="0" w:color="auto"/>
            </w:tcBorders>
            <w:vAlign w:val="center"/>
          </w:tcPr>
          <w:p w14:paraId="79FB9599" w14:textId="54ADE6D5" w:rsidR="00F15921" w:rsidRPr="00B058B1" w:rsidRDefault="00682D0F" w:rsidP="005E1C4F">
            <w:pPr>
              <w:jc w:val="center"/>
              <w:rPr>
                <w:rFonts w:eastAsia="Times New Roman"/>
                <w:sz w:val="20"/>
                <w:szCs w:val="20"/>
                <w:lang w:val="hr-HR" w:eastAsia="hr-HR"/>
              </w:rPr>
            </w:pPr>
            <w:r w:rsidRPr="00B058B1">
              <w:rPr>
                <w:rFonts w:eastAsia="Times New Roman"/>
                <w:sz w:val="20"/>
                <w:szCs w:val="20"/>
                <w:lang w:val="hr-HR" w:eastAsia="hr-HR"/>
              </w:rPr>
              <w:t>15.000,00</w:t>
            </w:r>
          </w:p>
        </w:tc>
        <w:tc>
          <w:tcPr>
            <w:tcW w:w="1276" w:type="dxa"/>
            <w:tcBorders>
              <w:top w:val="double" w:sz="4" w:space="0" w:color="auto"/>
              <w:bottom w:val="double" w:sz="4" w:space="0" w:color="auto"/>
            </w:tcBorders>
            <w:vAlign w:val="center"/>
          </w:tcPr>
          <w:p w14:paraId="43A71AB3" w14:textId="193BF987" w:rsidR="00F15921" w:rsidRPr="00B058B1" w:rsidRDefault="00F15921" w:rsidP="00BA0A86">
            <w:pPr>
              <w:jc w:val="right"/>
              <w:rPr>
                <w:rFonts w:eastAsia="Times New Roman"/>
                <w:sz w:val="20"/>
                <w:szCs w:val="20"/>
                <w:lang w:val="hr-HR" w:eastAsia="hr-HR"/>
              </w:rPr>
            </w:pPr>
            <w:r w:rsidRPr="00B058B1">
              <w:rPr>
                <w:rFonts w:eastAsia="Times New Roman"/>
                <w:sz w:val="20"/>
                <w:szCs w:val="20"/>
                <w:lang w:val="hr-HR" w:eastAsia="hr-HR"/>
              </w:rPr>
              <w:t>15.</w:t>
            </w:r>
            <w:r w:rsidR="00682D0F" w:rsidRPr="00B058B1">
              <w:rPr>
                <w:rFonts w:eastAsia="Times New Roman"/>
                <w:sz w:val="20"/>
                <w:szCs w:val="20"/>
                <w:lang w:val="hr-HR" w:eastAsia="hr-HR"/>
              </w:rPr>
              <w:t>2</w:t>
            </w:r>
            <w:r w:rsidRPr="00B058B1">
              <w:rPr>
                <w:rFonts w:eastAsia="Times New Roman"/>
                <w:sz w:val="20"/>
                <w:szCs w:val="20"/>
                <w:lang w:val="hr-HR" w:eastAsia="hr-HR"/>
              </w:rPr>
              <w:t>00,00</w:t>
            </w:r>
          </w:p>
        </w:tc>
        <w:tc>
          <w:tcPr>
            <w:tcW w:w="2215" w:type="dxa"/>
            <w:tcBorders>
              <w:top w:val="double" w:sz="4" w:space="0" w:color="auto"/>
              <w:bottom w:val="double" w:sz="4" w:space="0" w:color="auto"/>
            </w:tcBorders>
            <w:vAlign w:val="center"/>
          </w:tcPr>
          <w:p w14:paraId="7CB82934" w14:textId="37D8112B" w:rsidR="00F15921" w:rsidRPr="00B058B1" w:rsidRDefault="00F15921" w:rsidP="0057346F">
            <w:pPr>
              <w:jc w:val="center"/>
              <w:rPr>
                <w:rFonts w:eastAsia="Times New Roman"/>
                <w:sz w:val="20"/>
                <w:szCs w:val="20"/>
                <w:lang w:val="hr-HR" w:eastAsia="hr-HR"/>
              </w:rPr>
            </w:pPr>
            <w:r w:rsidRPr="00B058B1">
              <w:rPr>
                <w:rFonts w:eastAsia="Times New Roman"/>
                <w:sz w:val="20"/>
                <w:szCs w:val="20"/>
                <w:lang w:val="hr-HR" w:eastAsia="hr-HR"/>
              </w:rPr>
              <w:t>15.</w:t>
            </w:r>
            <w:r w:rsidR="00682D0F" w:rsidRPr="00B058B1">
              <w:rPr>
                <w:rFonts w:eastAsia="Times New Roman"/>
                <w:sz w:val="20"/>
                <w:szCs w:val="20"/>
                <w:lang w:val="hr-HR" w:eastAsia="hr-HR"/>
              </w:rPr>
              <w:t>2</w:t>
            </w:r>
            <w:r w:rsidRPr="00B058B1">
              <w:rPr>
                <w:rFonts w:eastAsia="Times New Roman"/>
                <w:sz w:val="20"/>
                <w:szCs w:val="20"/>
                <w:lang w:val="hr-HR" w:eastAsia="hr-HR"/>
              </w:rPr>
              <w:t>00,00</w:t>
            </w:r>
          </w:p>
        </w:tc>
        <w:tc>
          <w:tcPr>
            <w:tcW w:w="1536" w:type="dxa"/>
            <w:tcBorders>
              <w:top w:val="double" w:sz="4" w:space="0" w:color="auto"/>
              <w:bottom w:val="double" w:sz="4" w:space="0" w:color="auto"/>
            </w:tcBorders>
            <w:vAlign w:val="center"/>
          </w:tcPr>
          <w:p w14:paraId="4011AA79" w14:textId="77777777" w:rsidR="00F15921" w:rsidRPr="00B058B1" w:rsidRDefault="00F15921" w:rsidP="00BA0A86">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0C5C418" w14:textId="77777777" w:rsidR="00F15921" w:rsidRPr="00B058B1" w:rsidRDefault="00F15921" w:rsidP="00BA0A86">
            <w:pPr>
              <w:jc w:val="center"/>
              <w:rPr>
                <w:rFonts w:eastAsia="Times New Roman"/>
                <w:sz w:val="20"/>
                <w:szCs w:val="20"/>
                <w:lang w:val="hr-HR" w:eastAsia="hr-HR"/>
              </w:rPr>
            </w:pPr>
          </w:p>
        </w:tc>
      </w:tr>
      <w:tr w:rsidR="00B058B1" w:rsidRPr="00B058B1" w14:paraId="3B0B1DA4" w14:textId="77777777" w:rsidTr="00B058B1">
        <w:trPr>
          <w:gridAfter w:val="1"/>
          <w:wAfter w:w="43" w:type="dxa"/>
        </w:trPr>
        <w:tc>
          <w:tcPr>
            <w:tcW w:w="1516" w:type="dxa"/>
            <w:tcBorders>
              <w:top w:val="double" w:sz="4" w:space="0" w:color="auto"/>
              <w:bottom w:val="double" w:sz="4" w:space="0" w:color="auto"/>
            </w:tcBorders>
            <w:vAlign w:val="center"/>
          </w:tcPr>
          <w:p w14:paraId="0D9063E1" w14:textId="09969473" w:rsidR="00803520" w:rsidRPr="00B058B1" w:rsidRDefault="00803520" w:rsidP="00BA0A86">
            <w:pPr>
              <w:jc w:val="center"/>
              <w:rPr>
                <w:rFonts w:eastAsia="Times New Roman"/>
                <w:sz w:val="20"/>
                <w:szCs w:val="20"/>
                <w:lang w:val="hr-HR" w:eastAsia="hr-HR"/>
              </w:rPr>
            </w:pPr>
            <w:r w:rsidRPr="00B058B1">
              <w:rPr>
                <w:rFonts w:eastAsia="Times New Roman"/>
                <w:sz w:val="20"/>
                <w:szCs w:val="20"/>
                <w:lang w:val="hr-HR" w:eastAsia="hr-HR"/>
              </w:rPr>
              <w:t>327.6</w:t>
            </w:r>
          </w:p>
        </w:tc>
        <w:tc>
          <w:tcPr>
            <w:tcW w:w="1843" w:type="dxa"/>
            <w:tcBorders>
              <w:top w:val="double" w:sz="4" w:space="0" w:color="auto"/>
              <w:bottom w:val="double" w:sz="4" w:space="0" w:color="auto"/>
            </w:tcBorders>
            <w:vAlign w:val="center"/>
          </w:tcPr>
          <w:p w14:paraId="77545792" w14:textId="4E9FD249" w:rsidR="00803520" w:rsidRPr="00B058B1" w:rsidRDefault="00803520" w:rsidP="00BA0A86">
            <w:pPr>
              <w:jc w:val="center"/>
              <w:rPr>
                <w:rFonts w:eastAsia="Times New Roman"/>
                <w:sz w:val="20"/>
                <w:szCs w:val="20"/>
                <w:lang w:val="hr-HR" w:eastAsia="hr-HR"/>
              </w:rPr>
            </w:pPr>
            <w:r w:rsidRPr="00B058B1">
              <w:rPr>
                <w:rFonts w:eastAsia="Times New Roman"/>
                <w:sz w:val="20"/>
                <w:szCs w:val="20"/>
                <w:lang w:val="hr-HR" w:eastAsia="hr-HR"/>
              </w:rPr>
              <w:t>Objeki u vl. Grada-NUV</w:t>
            </w:r>
          </w:p>
        </w:tc>
        <w:tc>
          <w:tcPr>
            <w:tcW w:w="2986" w:type="dxa"/>
            <w:tcBorders>
              <w:top w:val="double" w:sz="4" w:space="0" w:color="auto"/>
              <w:bottom w:val="double" w:sz="4" w:space="0" w:color="auto"/>
            </w:tcBorders>
            <w:vAlign w:val="bottom"/>
          </w:tcPr>
          <w:p w14:paraId="79B07C03" w14:textId="10B42A66" w:rsidR="00803520" w:rsidRPr="00B058B1" w:rsidRDefault="00803520" w:rsidP="000F50E8">
            <w:pPr>
              <w:spacing w:before="100" w:beforeAutospacing="1"/>
              <w:contextualSpacing/>
              <w:jc w:val="both"/>
              <w:rPr>
                <w:rFonts w:eastAsia="Calibri"/>
                <w:sz w:val="20"/>
                <w:szCs w:val="20"/>
                <w:lang w:val="hr-HR"/>
              </w:rPr>
            </w:pPr>
            <w:r w:rsidRPr="00B058B1">
              <w:rPr>
                <w:rFonts w:eastAsia="Calibri"/>
                <w:sz w:val="20"/>
                <w:szCs w:val="20"/>
                <w:lang w:val="hr-HR"/>
              </w:rPr>
              <w:t>nova stavka u iznosu od 3.950,00 eura, sukladno rješenju Hrvatskih voda za nerazvrstane ceste, objekte komunalne infrastrukture i športske objekte utvrđuje se obveza plaćanja naknade za uređenje voda.</w:t>
            </w:r>
          </w:p>
        </w:tc>
        <w:tc>
          <w:tcPr>
            <w:tcW w:w="1153" w:type="dxa"/>
            <w:tcBorders>
              <w:top w:val="double" w:sz="4" w:space="0" w:color="auto"/>
              <w:bottom w:val="double" w:sz="4" w:space="0" w:color="auto"/>
            </w:tcBorders>
            <w:vAlign w:val="center"/>
          </w:tcPr>
          <w:p w14:paraId="02928896" w14:textId="03147721" w:rsidR="00803520" w:rsidRPr="00B058B1" w:rsidRDefault="00803520" w:rsidP="005E1C4F">
            <w:pPr>
              <w:jc w:val="center"/>
              <w:rPr>
                <w:rFonts w:eastAsia="Times New Roman"/>
                <w:sz w:val="20"/>
                <w:szCs w:val="20"/>
                <w:lang w:val="hr-HR" w:eastAsia="hr-HR"/>
              </w:rPr>
            </w:pPr>
            <w:r w:rsidRPr="00B058B1">
              <w:rPr>
                <w:rFonts w:eastAsia="Times New Roman"/>
                <w:sz w:val="20"/>
                <w:szCs w:val="20"/>
                <w:lang w:val="hr-HR" w:eastAsia="hr-HR"/>
              </w:rPr>
              <w:t>0,00</w:t>
            </w:r>
          </w:p>
        </w:tc>
        <w:tc>
          <w:tcPr>
            <w:tcW w:w="1276" w:type="dxa"/>
            <w:tcBorders>
              <w:top w:val="double" w:sz="4" w:space="0" w:color="auto"/>
              <w:bottom w:val="double" w:sz="4" w:space="0" w:color="auto"/>
            </w:tcBorders>
            <w:vAlign w:val="center"/>
          </w:tcPr>
          <w:p w14:paraId="4A8EA1F5" w14:textId="42632EFF" w:rsidR="00803520" w:rsidRPr="00B058B1" w:rsidRDefault="00803520" w:rsidP="00BA0A86">
            <w:pPr>
              <w:jc w:val="right"/>
              <w:rPr>
                <w:rFonts w:eastAsia="Times New Roman"/>
                <w:sz w:val="20"/>
                <w:szCs w:val="20"/>
                <w:lang w:val="hr-HR" w:eastAsia="hr-HR"/>
              </w:rPr>
            </w:pPr>
            <w:r w:rsidRPr="00B058B1">
              <w:rPr>
                <w:rFonts w:eastAsia="Times New Roman"/>
                <w:sz w:val="20"/>
                <w:szCs w:val="20"/>
                <w:lang w:val="hr-HR" w:eastAsia="hr-HR"/>
              </w:rPr>
              <w:t>3.950,00</w:t>
            </w:r>
          </w:p>
        </w:tc>
        <w:tc>
          <w:tcPr>
            <w:tcW w:w="2215" w:type="dxa"/>
            <w:tcBorders>
              <w:top w:val="double" w:sz="4" w:space="0" w:color="auto"/>
              <w:bottom w:val="double" w:sz="4" w:space="0" w:color="auto"/>
            </w:tcBorders>
            <w:vAlign w:val="center"/>
          </w:tcPr>
          <w:p w14:paraId="5CE80813" w14:textId="77777777" w:rsidR="00803520" w:rsidRPr="00B058B1" w:rsidRDefault="00803520" w:rsidP="0057346F">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8AAA1A" w14:textId="7EEE23E6" w:rsidR="00803520" w:rsidRPr="00B058B1" w:rsidRDefault="00803520" w:rsidP="00BA0A86">
            <w:pPr>
              <w:jc w:val="center"/>
              <w:rPr>
                <w:rFonts w:eastAsia="Times New Roman"/>
                <w:sz w:val="20"/>
                <w:szCs w:val="20"/>
                <w:lang w:val="hr-HR" w:eastAsia="hr-HR"/>
              </w:rPr>
            </w:pPr>
            <w:r w:rsidRPr="00B058B1">
              <w:rPr>
                <w:rFonts w:eastAsia="Times New Roman"/>
                <w:sz w:val="20"/>
                <w:szCs w:val="20"/>
                <w:lang w:val="hr-HR" w:eastAsia="hr-HR"/>
              </w:rPr>
              <w:t>3.950,00</w:t>
            </w:r>
          </w:p>
        </w:tc>
        <w:tc>
          <w:tcPr>
            <w:tcW w:w="1536" w:type="dxa"/>
            <w:tcBorders>
              <w:top w:val="double" w:sz="4" w:space="0" w:color="auto"/>
              <w:bottom w:val="double" w:sz="4" w:space="0" w:color="auto"/>
            </w:tcBorders>
            <w:vAlign w:val="center"/>
          </w:tcPr>
          <w:p w14:paraId="7EAC822E" w14:textId="7FC20533" w:rsidR="00803520" w:rsidRPr="00B058B1" w:rsidRDefault="00803520" w:rsidP="00BA0A86">
            <w:pPr>
              <w:jc w:val="center"/>
              <w:rPr>
                <w:rFonts w:eastAsia="Times New Roman"/>
                <w:sz w:val="20"/>
                <w:szCs w:val="20"/>
                <w:lang w:val="hr-HR" w:eastAsia="hr-HR"/>
              </w:rPr>
            </w:pPr>
            <w:r w:rsidRPr="00B058B1">
              <w:rPr>
                <w:rFonts w:eastAsia="Times New Roman"/>
                <w:sz w:val="20"/>
                <w:szCs w:val="20"/>
                <w:lang w:val="hr-HR" w:eastAsia="hr-HR"/>
              </w:rPr>
              <w:t xml:space="preserve">Opći prihodi </w:t>
            </w:r>
            <w:r w:rsidR="0041192D" w:rsidRPr="00B058B1">
              <w:rPr>
                <w:rFonts w:eastAsia="Times New Roman"/>
                <w:sz w:val="20"/>
                <w:szCs w:val="20"/>
                <w:lang w:val="hr-HR" w:eastAsia="hr-HR"/>
              </w:rPr>
              <w:t>i</w:t>
            </w:r>
            <w:r w:rsidRPr="00B058B1">
              <w:rPr>
                <w:rFonts w:eastAsia="Times New Roman"/>
                <w:sz w:val="20"/>
                <w:szCs w:val="20"/>
                <w:lang w:val="hr-HR" w:eastAsia="hr-HR"/>
              </w:rPr>
              <w:t xml:space="preserve"> primitci</w:t>
            </w:r>
          </w:p>
        </w:tc>
      </w:tr>
      <w:tr w:rsidR="00B058B1" w:rsidRPr="00B058B1" w14:paraId="31A3DF1C" w14:textId="77777777" w:rsidTr="00B058B1">
        <w:trPr>
          <w:gridAfter w:val="1"/>
          <w:wAfter w:w="43" w:type="dxa"/>
          <w:trHeight w:val="471"/>
        </w:trPr>
        <w:tc>
          <w:tcPr>
            <w:tcW w:w="6345" w:type="dxa"/>
            <w:gridSpan w:val="3"/>
            <w:tcBorders>
              <w:top w:val="double" w:sz="4" w:space="0" w:color="auto"/>
              <w:bottom w:val="double" w:sz="4" w:space="0" w:color="auto"/>
            </w:tcBorders>
            <w:vAlign w:val="center"/>
          </w:tcPr>
          <w:p w14:paraId="61084F9E" w14:textId="77777777" w:rsidR="00BA0A86" w:rsidRPr="00B058B1" w:rsidRDefault="00BA0A86" w:rsidP="00BA0A86">
            <w:pPr>
              <w:jc w:val="center"/>
              <w:rPr>
                <w:rFonts w:eastAsia="Times New Roman"/>
                <w:sz w:val="20"/>
                <w:szCs w:val="20"/>
                <w:lang w:val="hr-HR" w:eastAsia="hr-HR"/>
              </w:rPr>
            </w:pPr>
            <w:r w:rsidRPr="00B058B1">
              <w:rPr>
                <w:rFonts w:eastAsia="Times New Roman"/>
                <w:sz w:val="20"/>
                <w:szCs w:val="20"/>
                <w:lang w:val="hr-HR" w:eastAsia="hr-HR"/>
              </w:rPr>
              <w:t>UKUPNO ODRŽAVANJE JAVNIH POVRŠINA</w:t>
            </w:r>
          </w:p>
        </w:tc>
        <w:tc>
          <w:tcPr>
            <w:tcW w:w="1153" w:type="dxa"/>
            <w:tcBorders>
              <w:top w:val="double" w:sz="4" w:space="0" w:color="auto"/>
              <w:bottom w:val="double" w:sz="4" w:space="0" w:color="auto"/>
            </w:tcBorders>
            <w:vAlign w:val="center"/>
          </w:tcPr>
          <w:p w14:paraId="16E34B40" w14:textId="15669D5A" w:rsidR="00BA0A86" w:rsidRPr="00B058B1" w:rsidRDefault="007872C4" w:rsidP="00D206C8">
            <w:pPr>
              <w:jc w:val="center"/>
              <w:rPr>
                <w:rFonts w:eastAsia="Times New Roman"/>
                <w:sz w:val="20"/>
                <w:szCs w:val="20"/>
                <w:lang w:val="hr-HR" w:eastAsia="hr-HR"/>
              </w:rPr>
            </w:pPr>
            <w:r w:rsidRPr="00B058B1">
              <w:rPr>
                <w:rFonts w:eastAsia="Times New Roman"/>
                <w:sz w:val="20"/>
                <w:szCs w:val="20"/>
                <w:lang w:val="hr-HR" w:eastAsia="hr-HR"/>
              </w:rPr>
              <w:t>704.100,00</w:t>
            </w:r>
          </w:p>
        </w:tc>
        <w:tc>
          <w:tcPr>
            <w:tcW w:w="1276" w:type="dxa"/>
            <w:tcBorders>
              <w:top w:val="double" w:sz="4" w:space="0" w:color="auto"/>
              <w:bottom w:val="double" w:sz="4" w:space="0" w:color="auto"/>
            </w:tcBorders>
            <w:vAlign w:val="center"/>
          </w:tcPr>
          <w:p w14:paraId="28CA8A7A" w14:textId="44871269" w:rsidR="00BA0A86" w:rsidRPr="00B058B1" w:rsidRDefault="007872C4" w:rsidP="00BA0A86">
            <w:pPr>
              <w:jc w:val="center"/>
              <w:rPr>
                <w:rFonts w:eastAsia="Times New Roman"/>
                <w:sz w:val="20"/>
                <w:szCs w:val="20"/>
                <w:lang w:val="hr-HR" w:eastAsia="hr-HR"/>
              </w:rPr>
            </w:pPr>
            <w:r w:rsidRPr="00B058B1">
              <w:rPr>
                <w:rFonts w:eastAsia="Times New Roman"/>
                <w:sz w:val="20"/>
                <w:szCs w:val="20"/>
                <w:lang w:val="hr-HR" w:eastAsia="hr-HR"/>
              </w:rPr>
              <w:t>7</w:t>
            </w:r>
            <w:r w:rsidR="00D4794D" w:rsidRPr="00B058B1">
              <w:rPr>
                <w:rFonts w:eastAsia="Times New Roman"/>
                <w:sz w:val="20"/>
                <w:szCs w:val="20"/>
                <w:lang w:val="hr-HR" w:eastAsia="hr-HR"/>
              </w:rPr>
              <w:t>62.750,00</w:t>
            </w:r>
          </w:p>
        </w:tc>
        <w:tc>
          <w:tcPr>
            <w:tcW w:w="2215" w:type="dxa"/>
            <w:tcBorders>
              <w:top w:val="double" w:sz="4" w:space="0" w:color="auto"/>
              <w:bottom w:val="double" w:sz="4" w:space="0" w:color="auto"/>
            </w:tcBorders>
            <w:vAlign w:val="center"/>
          </w:tcPr>
          <w:p w14:paraId="7D2F34F2" w14:textId="2B43AE28" w:rsidR="00BA0A86" w:rsidRPr="00B058B1" w:rsidRDefault="00B431B6" w:rsidP="00D206C8">
            <w:pPr>
              <w:jc w:val="center"/>
              <w:rPr>
                <w:rFonts w:eastAsia="Times New Roman"/>
                <w:sz w:val="20"/>
                <w:szCs w:val="20"/>
                <w:lang w:val="hr-HR" w:eastAsia="hr-HR"/>
              </w:rPr>
            </w:pPr>
            <w:r w:rsidRPr="00B058B1">
              <w:rPr>
                <w:rFonts w:eastAsia="Times New Roman"/>
                <w:sz w:val="20"/>
                <w:szCs w:val="20"/>
                <w:lang w:val="hr-HR" w:eastAsia="hr-HR"/>
              </w:rPr>
              <w:t>714.860,00,00</w:t>
            </w:r>
          </w:p>
        </w:tc>
        <w:tc>
          <w:tcPr>
            <w:tcW w:w="1536" w:type="dxa"/>
            <w:tcBorders>
              <w:top w:val="double" w:sz="4" w:space="0" w:color="auto"/>
              <w:bottom w:val="double" w:sz="4" w:space="0" w:color="auto"/>
            </w:tcBorders>
            <w:vAlign w:val="center"/>
          </w:tcPr>
          <w:p w14:paraId="170F24D3" w14:textId="2B9F68AC" w:rsidR="00BA0A86" w:rsidRPr="00B058B1" w:rsidRDefault="00B431B6" w:rsidP="00BA0A86">
            <w:pPr>
              <w:jc w:val="center"/>
              <w:rPr>
                <w:rFonts w:eastAsia="Times New Roman"/>
                <w:sz w:val="20"/>
                <w:szCs w:val="20"/>
                <w:lang w:val="hr-HR" w:eastAsia="hr-HR"/>
              </w:rPr>
            </w:pPr>
            <w:r w:rsidRPr="00B058B1">
              <w:rPr>
                <w:rFonts w:eastAsia="Times New Roman"/>
                <w:sz w:val="20"/>
                <w:szCs w:val="20"/>
                <w:lang w:val="hr-HR" w:eastAsia="hr-HR"/>
              </w:rPr>
              <w:t>47.890,00</w:t>
            </w:r>
          </w:p>
        </w:tc>
        <w:tc>
          <w:tcPr>
            <w:tcW w:w="1536" w:type="dxa"/>
            <w:tcBorders>
              <w:top w:val="double" w:sz="4" w:space="0" w:color="auto"/>
              <w:bottom w:val="double" w:sz="4" w:space="0" w:color="auto"/>
            </w:tcBorders>
            <w:vAlign w:val="center"/>
          </w:tcPr>
          <w:p w14:paraId="3B045E56" w14:textId="77777777" w:rsidR="00BA0A86" w:rsidRPr="00B058B1" w:rsidRDefault="00BA0A86" w:rsidP="00BA0A86">
            <w:pPr>
              <w:jc w:val="center"/>
              <w:rPr>
                <w:rFonts w:eastAsia="Times New Roman"/>
                <w:sz w:val="20"/>
                <w:szCs w:val="20"/>
                <w:lang w:val="hr-HR" w:eastAsia="hr-HR"/>
              </w:rPr>
            </w:pPr>
          </w:p>
        </w:tc>
      </w:tr>
    </w:tbl>
    <w:p w14:paraId="76B31527" w14:textId="77777777" w:rsidR="00BA0A86" w:rsidRPr="00B058B1" w:rsidRDefault="00BA0A86" w:rsidP="00BA0A86">
      <w:pPr>
        <w:spacing w:after="0" w:line="276" w:lineRule="auto"/>
        <w:jc w:val="both"/>
        <w:rPr>
          <w:rFonts w:ascii="Times New Roman" w:eastAsia="Calibri" w:hAnsi="Times New Roman" w:cs="Times New Roman"/>
          <w:sz w:val="24"/>
        </w:rPr>
      </w:pPr>
    </w:p>
    <w:tbl>
      <w:tblPr>
        <w:tblStyle w:val="Reetkatablice"/>
        <w:tblW w:w="13951" w:type="dxa"/>
        <w:tblLayout w:type="fixed"/>
        <w:tblLook w:val="04A0" w:firstRow="1" w:lastRow="0" w:firstColumn="1" w:lastColumn="0" w:noHBand="0" w:noVBand="1"/>
      </w:tblPr>
      <w:tblGrid>
        <w:gridCol w:w="1516"/>
        <w:gridCol w:w="10"/>
        <w:gridCol w:w="1833"/>
        <w:gridCol w:w="10"/>
        <w:gridCol w:w="2976"/>
        <w:gridCol w:w="1153"/>
        <w:gridCol w:w="1134"/>
        <w:gridCol w:w="2215"/>
        <w:gridCol w:w="1536"/>
        <w:gridCol w:w="1536"/>
        <w:gridCol w:w="32"/>
      </w:tblGrid>
      <w:tr w:rsidR="00B058B1" w:rsidRPr="00B058B1" w14:paraId="0C1E58BD" w14:textId="77777777" w:rsidTr="00B058B1">
        <w:trPr>
          <w:gridAfter w:val="1"/>
          <w:wAfter w:w="32" w:type="dxa"/>
          <w:trHeight w:val="638"/>
          <w:tblHeader/>
        </w:trPr>
        <w:tc>
          <w:tcPr>
            <w:tcW w:w="1516" w:type="dxa"/>
            <w:vMerge w:val="restart"/>
            <w:tcBorders>
              <w:top w:val="double" w:sz="4" w:space="0" w:color="auto"/>
              <w:left w:val="double" w:sz="4" w:space="0" w:color="auto"/>
              <w:right w:val="double" w:sz="4" w:space="0" w:color="auto"/>
            </w:tcBorders>
            <w:vAlign w:val="center"/>
          </w:tcPr>
          <w:p w14:paraId="4F4B7843" w14:textId="3C9A219B" w:rsidR="00BA0A86" w:rsidRPr="00B058B1" w:rsidRDefault="00BA0A86" w:rsidP="00BA0A86">
            <w:pPr>
              <w:widowControl w:val="0"/>
              <w:spacing w:line="276" w:lineRule="auto"/>
              <w:jc w:val="center"/>
              <w:rPr>
                <w:rFonts w:eastAsia="Calibri"/>
                <w:b/>
                <w:sz w:val="20"/>
                <w:szCs w:val="20"/>
                <w:lang w:val="hr-HR"/>
              </w:rPr>
            </w:pPr>
            <w:r w:rsidRPr="00B058B1">
              <w:rPr>
                <w:rFonts w:eastAsia="Calibri"/>
                <w:lang w:val="hr-HR"/>
              </w:rPr>
              <w:lastRenderedPageBreak/>
              <w:br w:type="page"/>
            </w:r>
            <w:r w:rsidRPr="00B058B1">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1D518F4A"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Naziv programa</w:t>
            </w:r>
          </w:p>
        </w:tc>
        <w:tc>
          <w:tcPr>
            <w:tcW w:w="2986" w:type="dxa"/>
            <w:gridSpan w:val="2"/>
            <w:vMerge w:val="restart"/>
            <w:tcBorders>
              <w:top w:val="double" w:sz="4" w:space="0" w:color="auto"/>
              <w:left w:val="double" w:sz="4" w:space="0" w:color="auto"/>
              <w:right w:val="double" w:sz="4" w:space="0" w:color="auto"/>
            </w:tcBorders>
            <w:vAlign w:val="center"/>
          </w:tcPr>
          <w:p w14:paraId="5CF2C167"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Opis</w:t>
            </w:r>
          </w:p>
        </w:tc>
        <w:tc>
          <w:tcPr>
            <w:tcW w:w="1153" w:type="dxa"/>
            <w:vMerge w:val="restart"/>
            <w:tcBorders>
              <w:top w:val="double" w:sz="4" w:space="0" w:color="auto"/>
              <w:left w:val="double" w:sz="4" w:space="0" w:color="auto"/>
              <w:right w:val="double" w:sz="4" w:space="0" w:color="auto"/>
            </w:tcBorders>
            <w:vAlign w:val="center"/>
          </w:tcPr>
          <w:p w14:paraId="67F27D1C"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Plan</w:t>
            </w:r>
          </w:p>
        </w:tc>
        <w:tc>
          <w:tcPr>
            <w:tcW w:w="1134" w:type="dxa"/>
            <w:vMerge w:val="restart"/>
            <w:tcBorders>
              <w:left w:val="double" w:sz="4" w:space="0" w:color="auto"/>
              <w:right w:val="double" w:sz="4" w:space="0" w:color="auto"/>
            </w:tcBorders>
            <w:vAlign w:val="center"/>
          </w:tcPr>
          <w:p w14:paraId="5CB67C34" w14:textId="4B05530B" w:rsidR="00BA0A86" w:rsidRPr="00B058B1" w:rsidRDefault="00F47EE4" w:rsidP="00F47EE4">
            <w:pPr>
              <w:widowControl w:val="0"/>
              <w:spacing w:line="276" w:lineRule="auto"/>
              <w:rPr>
                <w:rFonts w:eastAsia="Calibri"/>
                <w:b/>
                <w:sz w:val="20"/>
                <w:szCs w:val="20"/>
                <w:lang w:val="hr-HR"/>
              </w:rPr>
            </w:pPr>
            <w:r w:rsidRPr="00B058B1">
              <w:rPr>
                <w:rFonts w:eastAsia="Calibri"/>
                <w:b/>
                <w:sz w:val="20"/>
                <w:szCs w:val="20"/>
                <w:lang w:val="hr-HR"/>
              </w:rPr>
              <w:t>I</w:t>
            </w:r>
            <w:r w:rsidR="00120754" w:rsidRPr="00B058B1">
              <w:rPr>
                <w:rFonts w:eastAsia="Calibri"/>
                <w:b/>
                <w:sz w:val="20"/>
                <w:szCs w:val="20"/>
                <w:lang w:val="hr-HR"/>
              </w:rPr>
              <w:t>I</w:t>
            </w:r>
            <w:r w:rsidR="00B058B1" w:rsidRPr="00B058B1">
              <w:rPr>
                <w:rFonts w:eastAsia="Calibri"/>
                <w:b/>
                <w:sz w:val="20"/>
                <w:szCs w:val="20"/>
                <w:lang w:val="hr-HR"/>
              </w:rPr>
              <w:t xml:space="preserve">I </w:t>
            </w:r>
            <w:r w:rsidRPr="00B058B1">
              <w:rPr>
                <w:rFonts w:eastAsia="Calibri"/>
                <w:b/>
                <w:sz w:val="20"/>
                <w:szCs w:val="20"/>
                <w:lang w:val="hr-HR"/>
              </w:rPr>
              <w:t>izmjene</w:t>
            </w:r>
          </w:p>
        </w:tc>
        <w:tc>
          <w:tcPr>
            <w:tcW w:w="5287" w:type="dxa"/>
            <w:gridSpan w:val="3"/>
            <w:tcBorders>
              <w:top w:val="double" w:sz="4" w:space="0" w:color="auto"/>
              <w:left w:val="double" w:sz="4" w:space="0" w:color="auto"/>
              <w:right w:val="double" w:sz="4" w:space="0" w:color="auto"/>
            </w:tcBorders>
            <w:vAlign w:val="center"/>
          </w:tcPr>
          <w:p w14:paraId="5FC7B958"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Izvor financiranja</w:t>
            </w:r>
          </w:p>
        </w:tc>
      </w:tr>
      <w:tr w:rsidR="00B058B1" w:rsidRPr="00B058B1" w14:paraId="3D078085" w14:textId="77777777" w:rsidTr="00B058B1">
        <w:trPr>
          <w:gridAfter w:val="1"/>
          <w:wAfter w:w="32" w:type="dxa"/>
          <w:trHeight w:val="637"/>
          <w:tblHeader/>
        </w:trPr>
        <w:tc>
          <w:tcPr>
            <w:tcW w:w="1516" w:type="dxa"/>
            <w:vMerge/>
            <w:tcBorders>
              <w:left w:val="double" w:sz="4" w:space="0" w:color="auto"/>
              <w:bottom w:val="double" w:sz="4" w:space="0" w:color="auto"/>
              <w:right w:val="double" w:sz="4" w:space="0" w:color="auto"/>
            </w:tcBorders>
            <w:vAlign w:val="center"/>
          </w:tcPr>
          <w:p w14:paraId="033EF021" w14:textId="77777777" w:rsidR="00BA0A86" w:rsidRPr="00B058B1"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vAlign w:val="center"/>
          </w:tcPr>
          <w:p w14:paraId="208ECE93" w14:textId="77777777" w:rsidR="00BA0A86" w:rsidRPr="00B058B1" w:rsidRDefault="00BA0A86" w:rsidP="00BA0A86">
            <w:pPr>
              <w:widowControl w:val="0"/>
              <w:spacing w:line="276" w:lineRule="auto"/>
              <w:jc w:val="center"/>
              <w:rPr>
                <w:rFonts w:eastAsia="Calibri"/>
                <w:b/>
                <w:sz w:val="20"/>
                <w:szCs w:val="20"/>
                <w:lang w:val="hr-HR"/>
              </w:rPr>
            </w:pPr>
          </w:p>
        </w:tc>
        <w:tc>
          <w:tcPr>
            <w:tcW w:w="2986" w:type="dxa"/>
            <w:gridSpan w:val="2"/>
            <w:vMerge/>
            <w:tcBorders>
              <w:left w:val="double" w:sz="4" w:space="0" w:color="auto"/>
              <w:bottom w:val="double" w:sz="4" w:space="0" w:color="auto"/>
              <w:right w:val="double" w:sz="4" w:space="0" w:color="auto"/>
            </w:tcBorders>
            <w:vAlign w:val="center"/>
          </w:tcPr>
          <w:p w14:paraId="219793CE" w14:textId="77777777" w:rsidR="00BA0A86" w:rsidRPr="00B058B1" w:rsidRDefault="00BA0A86" w:rsidP="00BA0A86">
            <w:pPr>
              <w:widowControl w:val="0"/>
              <w:spacing w:line="276" w:lineRule="auto"/>
              <w:jc w:val="center"/>
              <w:rPr>
                <w:rFonts w:eastAsia="Calibri"/>
                <w:b/>
                <w:sz w:val="20"/>
                <w:szCs w:val="20"/>
                <w:lang w:val="hr-HR"/>
              </w:rPr>
            </w:pPr>
          </w:p>
        </w:tc>
        <w:tc>
          <w:tcPr>
            <w:tcW w:w="1153" w:type="dxa"/>
            <w:vMerge/>
            <w:tcBorders>
              <w:left w:val="double" w:sz="4" w:space="0" w:color="auto"/>
              <w:bottom w:val="double" w:sz="4" w:space="0" w:color="auto"/>
              <w:right w:val="double" w:sz="4" w:space="0" w:color="auto"/>
            </w:tcBorders>
            <w:vAlign w:val="center"/>
          </w:tcPr>
          <w:p w14:paraId="4F0E0B5E" w14:textId="77777777" w:rsidR="00BA0A86" w:rsidRPr="00B058B1" w:rsidRDefault="00BA0A86" w:rsidP="00BA0A86">
            <w:pPr>
              <w:widowControl w:val="0"/>
              <w:spacing w:line="276" w:lineRule="auto"/>
              <w:jc w:val="center"/>
              <w:rPr>
                <w:rFonts w:eastAsia="Calibri"/>
                <w:b/>
                <w:sz w:val="20"/>
                <w:szCs w:val="20"/>
                <w:lang w:val="hr-HR"/>
              </w:rPr>
            </w:pPr>
          </w:p>
        </w:tc>
        <w:tc>
          <w:tcPr>
            <w:tcW w:w="1134" w:type="dxa"/>
            <w:vMerge/>
            <w:tcBorders>
              <w:left w:val="double" w:sz="4" w:space="0" w:color="auto"/>
              <w:bottom w:val="double" w:sz="4" w:space="0" w:color="auto"/>
              <w:right w:val="double" w:sz="4" w:space="0" w:color="auto"/>
            </w:tcBorders>
            <w:vAlign w:val="center"/>
          </w:tcPr>
          <w:p w14:paraId="68D70491" w14:textId="77777777" w:rsidR="00BA0A86" w:rsidRPr="00B058B1"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vAlign w:val="center"/>
          </w:tcPr>
          <w:p w14:paraId="1BD70C57"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24011B08"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5976C8F0"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Naziv ostalih izvora</w:t>
            </w:r>
          </w:p>
        </w:tc>
      </w:tr>
      <w:tr w:rsidR="00B058B1" w:rsidRPr="00B058B1" w14:paraId="47C71B70" w14:textId="77777777" w:rsidTr="00B058B1">
        <w:trPr>
          <w:trHeight w:val="472"/>
          <w:tblHeader/>
        </w:trPr>
        <w:tc>
          <w:tcPr>
            <w:tcW w:w="13951" w:type="dxa"/>
            <w:gridSpan w:val="11"/>
            <w:tcBorders>
              <w:top w:val="double" w:sz="4" w:space="0" w:color="auto"/>
              <w:left w:val="double" w:sz="4" w:space="0" w:color="auto"/>
              <w:bottom w:val="double" w:sz="4" w:space="0" w:color="auto"/>
              <w:right w:val="double" w:sz="4" w:space="0" w:color="auto"/>
            </w:tcBorders>
            <w:vAlign w:val="center"/>
          </w:tcPr>
          <w:p w14:paraId="63DA4648"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II. ODRŽAVANJE NERAZVRSTANIH CESTA</w:t>
            </w:r>
          </w:p>
        </w:tc>
      </w:tr>
      <w:tr w:rsidR="00B058B1" w:rsidRPr="00B058B1" w14:paraId="58540F50" w14:textId="77777777" w:rsidTr="00B058B1">
        <w:trPr>
          <w:trHeight w:val="471"/>
        </w:trPr>
        <w:tc>
          <w:tcPr>
            <w:tcW w:w="13951" w:type="dxa"/>
            <w:gridSpan w:val="11"/>
            <w:tcBorders>
              <w:top w:val="double" w:sz="4" w:space="0" w:color="auto"/>
              <w:bottom w:val="double" w:sz="4" w:space="0" w:color="auto"/>
            </w:tcBorders>
            <w:vAlign w:val="center"/>
          </w:tcPr>
          <w:p w14:paraId="3C746504"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Times New Roman"/>
                <w:b/>
                <w:bCs/>
                <w:sz w:val="20"/>
                <w:szCs w:val="20"/>
                <w:lang w:val="hr-HR" w:eastAsia="hr-HR"/>
              </w:rPr>
              <w:t>ZIMSKA SLUŽBA</w:t>
            </w:r>
          </w:p>
        </w:tc>
      </w:tr>
      <w:tr w:rsidR="00B058B1" w:rsidRPr="00B058B1" w14:paraId="5280D9E0" w14:textId="77777777" w:rsidTr="00B058B1">
        <w:trPr>
          <w:gridAfter w:val="1"/>
          <w:wAfter w:w="32" w:type="dxa"/>
        </w:trPr>
        <w:tc>
          <w:tcPr>
            <w:tcW w:w="1516" w:type="dxa"/>
            <w:tcBorders>
              <w:top w:val="double" w:sz="4" w:space="0" w:color="auto"/>
              <w:bottom w:val="double" w:sz="4" w:space="0" w:color="auto"/>
            </w:tcBorders>
            <w:vAlign w:val="center"/>
          </w:tcPr>
          <w:p w14:paraId="2BDC4721" w14:textId="77777777" w:rsidR="00BA0A86" w:rsidRPr="00B058B1" w:rsidRDefault="00BA0A86" w:rsidP="00BA0A86">
            <w:pPr>
              <w:jc w:val="center"/>
              <w:rPr>
                <w:rFonts w:eastAsia="Times New Roman"/>
                <w:b/>
                <w:bCs/>
                <w:sz w:val="20"/>
                <w:szCs w:val="20"/>
                <w:lang w:val="hr-HR" w:eastAsia="hr-HR"/>
              </w:rPr>
            </w:pPr>
            <w:r w:rsidRPr="00B058B1">
              <w:rPr>
                <w:rFonts w:eastAsia="Times New Roman"/>
                <w:b/>
                <w:bCs/>
                <w:sz w:val="20"/>
                <w:szCs w:val="20"/>
                <w:lang w:val="hr-HR" w:eastAsia="hr-HR"/>
              </w:rPr>
              <w:t>355</w:t>
            </w:r>
          </w:p>
        </w:tc>
        <w:tc>
          <w:tcPr>
            <w:tcW w:w="1843" w:type="dxa"/>
            <w:gridSpan w:val="2"/>
            <w:tcBorders>
              <w:top w:val="double" w:sz="4" w:space="0" w:color="auto"/>
              <w:bottom w:val="double" w:sz="4" w:space="0" w:color="auto"/>
            </w:tcBorders>
            <w:vAlign w:val="center"/>
          </w:tcPr>
          <w:p w14:paraId="3CA19960" w14:textId="77777777" w:rsidR="00BA0A86" w:rsidRPr="00B058B1" w:rsidRDefault="00BA0A86" w:rsidP="00BA0A86">
            <w:pPr>
              <w:jc w:val="center"/>
              <w:rPr>
                <w:rFonts w:eastAsia="Times New Roman"/>
                <w:b/>
                <w:bCs/>
                <w:sz w:val="20"/>
                <w:szCs w:val="20"/>
                <w:lang w:val="hr-HR" w:eastAsia="hr-HR"/>
              </w:rPr>
            </w:pPr>
            <w:r w:rsidRPr="00B058B1">
              <w:rPr>
                <w:rFonts w:eastAsia="Times New Roman"/>
                <w:b/>
                <w:bCs/>
                <w:sz w:val="20"/>
                <w:szCs w:val="20"/>
                <w:lang w:val="hr-HR" w:eastAsia="hr-HR"/>
              </w:rPr>
              <w:t>Zimska služba - čišćenje snijega</w:t>
            </w:r>
          </w:p>
        </w:tc>
        <w:tc>
          <w:tcPr>
            <w:tcW w:w="2986" w:type="dxa"/>
            <w:gridSpan w:val="2"/>
            <w:tcBorders>
              <w:top w:val="double" w:sz="4" w:space="0" w:color="auto"/>
              <w:bottom w:val="double" w:sz="4" w:space="0" w:color="auto"/>
            </w:tcBorders>
            <w:vAlign w:val="bottom"/>
          </w:tcPr>
          <w:p w14:paraId="1E85D04B" w14:textId="77777777" w:rsidR="00BA0A86" w:rsidRPr="00B058B1" w:rsidRDefault="00BA0A86" w:rsidP="00D725CB">
            <w:pPr>
              <w:jc w:val="both"/>
              <w:rPr>
                <w:rFonts w:eastAsia="Times New Roman"/>
                <w:sz w:val="20"/>
                <w:szCs w:val="20"/>
                <w:lang w:val="hr-HR" w:eastAsia="hr-HR"/>
              </w:rPr>
            </w:pPr>
            <w:r w:rsidRPr="00B058B1">
              <w:rPr>
                <w:rFonts w:eastAsia="Times New Roman"/>
                <w:sz w:val="20"/>
                <w:szCs w:val="20"/>
                <w:lang w:val="hr-HR" w:eastAsia="hr-HR"/>
              </w:rPr>
              <w:t xml:space="preserve">Sredstva su raspoređena  razmjerno kilometraži nerazvrstanih cesta koje se nalaze na područjima pojedinih mjesnih odbora. Zimsko održavanje ceste uključuje redovito čišćenje cesta i posipavanje pijeskom i soli, te po potrebi i odvoz snijega s javnih površina, a sve u skladu s jediničnim cijenama iz </w:t>
            </w:r>
            <w:r w:rsidR="00D725CB" w:rsidRPr="00B058B1">
              <w:rPr>
                <w:rFonts w:eastAsia="Times New Roman"/>
                <w:sz w:val="20"/>
                <w:szCs w:val="20"/>
                <w:lang w:val="hr-HR" w:eastAsia="hr-HR"/>
              </w:rPr>
              <w:t>Sporazuma I godišnjeg</w:t>
            </w:r>
            <w:r w:rsidRPr="00B058B1">
              <w:rPr>
                <w:rFonts w:eastAsia="Times New Roman"/>
                <w:sz w:val="20"/>
                <w:szCs w:val="20"/>
                <w:lang w:val="hr-HR" w:eastAsia="hr-HR"/>
              </w:rPr>
              <w:t xml:space="preserve"> ugovora.  </w:t>
            </w:r>
          </w:p>
        </w:tc>
        <w:tc>
          <w:tcPr>
            <w:tcW w:w="1153" w:type="dxa"/>
            <w:tcBorders>
              <w:top w:val="double" w:sz="4" w:space="0" w:color="auto"/>
              <w:bottom w:val="double" w:sz="4" w:space="0" w:color="auto"/>
            </w:tcBorders>
            <w:vAlign w:val="center"/>
          </w:tcPr>
          <w:p w14:paraId="0E948D9D" w14:textId="366067ED" w:rsidR="00BA0A86" w:rsidRPr="00B058B1" w:rsidRDefault="00551635" w:rsidP="00BA0A86">
            <w:pPr>
              <w:jc w:val="right"/>
              <w:rPr>
                <w:rFonts w:eastAsia="Times New Roman"/>
                <w:sz w:val="20"/>
                <w:szCs w:val="20"/>
                <w:lang w:val="hr-HR" w:eastAsia="hr-HR"/>
              </w:rPr>
            </w:pPr>
            <w:r w:rsidRPr="00B058B1">
              <w:rPr>
                <w:rFonts w:eastAsia="Times New Roman"/>
                <w:sz w:val="20"/>
                <w:szCs w:val="20"/>
                <w:lang w:val="hr-HR" w:eastAsia="hr-HR"/>
              </w:rPr>
              <w:t>300.000,00</w:t>
            </w:r>
          </w:p>
        </w:tc>
        <w:tc>
          <w:tcPr>
            <w:tcW w:w="1134" w:type="dxa"/>
            <w:tcBorders>
              <w:top w:val="double" w:sz="4" w:space="0" w:color="auto"/>
              <w:bottom w:val="double" w:sz="4" w:space="0" w:color="auto"/>
            </w:tcBorders>
            <w:vAlign w:val="center"/>
          </w:tcPr>
          <w:p w14:paraId="740974A2" w14:textId="66B09743" w:rsidR="00BA0A86" w:rsidRPr="00B058B1" w:rsidRDefault="00F47EE4" w:rsidP="00BA0A86">
            <w:pPr>
              <w:jc w:val="right"/>
              <w:rPr>
                <w:rFonts w:eastAsia="Times New Roman"/>
                <w:sz w:val="20"/>
                <w:szCs w:val="20"/>
                <w:lang w:val="hr-HR" w:eastAsia="hr-HR"/>
              </w:rPr>
            </w:pPr>
            <w:r w:rsidRPr="00B058B1">
              <w:rPr>
                <w:rFonts w:eastAsia="Times New Roman"/>
                <w:sz w:val="20"/>
                <w:szCs w:val="20"/>
                <w:lang w:val="hr-HR" w:eastAsia="hr-HR"/>
              </w:rPr>
              <w:t>300.000,00</w:t>
            </w:r>
          </w:p>
        </w:tc>
        <w:tc>
          <w:tcPr>
            <w:tcW w:w="2215" w:type="dxa"/>
            <w:tcBorders>
              <w:top w:val="double" w:sz="4" w:space="0" w:color="auto"/>
              <w:bottom w:val="double" w:sz="4" w:space="0" w:color="auto"/>
            </w:tcBorders>
            <w:vAlign w:val="center"/>
          </w:tcPr>
          <w:p w14:paraId="29CC5853" w14:textId="5583A77F" w:rsidR="00BA0A86" w:rsidRPr="00B058B1" w:rsidRDefault="0041192D" w:rsidP="00D725CB">
            <w:pPr>
              <w:jc w:val="center"/>
              <w:rPr>
                <w:rFonts w:eastAsia="Times New Roman"/>
                <w:sz w:val="20"/>
                <w:szCs w:val="20"/>
                <w:lang w:val="hr-HR" w:eastAsia="hr-HR"/>
              </w:rPr>
            </w:pPr>
            <w:r w:rsidRPr="00B058B1">
              <w:rPr>
                <w:rFonts w:eastAsia="Times New Roman"/>
                <w:sz w:val="20"/>
                <w:szCs w:val="20"/>
                <w:lang w:val="hr-HR" w:eastAsia="hr-HR"/>
              </w:rPr>
              <w:t>51.501,00</w:t>
            </w:r>
          </w:p>
        </w:tc>
        <w:tc>
          <w:tcPr>
            <w:tcW w:w="1536" w:type="dxa"/>
            <w:tcBorders>
              <w:top w:val="double" w:sz="4" w:space="0" w:color="auto"/>
              <w:bottom w:val="double" w:sz="4" w:space="0" w:color="auto"/>
            </w:tcBorders>
            <w:vAlign w:val="center"/>
          </w:tcPr>
          <w:p w14:paraId="62DA6D7B" w14:textId="77777777" w:rsidR="0041192D" w:rsidRPr="00B058B1" w:rsidRDefault="007669C8" w:rsidP="007669C8">
            <w:pPr>
              <w:rPr>
                <w:rFonts w:eastAsia="Times New Roman"/>
                <w:sz w:val="20"/>
                <w:szCs w:val="20"/>
                <w:lang w:val="hr-HR" w:eastAsia="hr-HR"/>
              </w:rPr>
            </w:pPr>
            <w:r w:rsidRPr="00B058B1">
              <w:rPr>
                <w:rFonts w:eastAsia="Times New Roman"/>
                <w:sz w:val="20"/>
                <w:szCs w:val="20"/>
                <w:lang w:val="hr-HR" w:eastAsia="hr-HR"/>
              </w:rPr>
              <w:t xml:space="preserve">     </w:t>
            </w:r>
          </w:p>
          <w:p w14:paraId="4DB93CC1" w14:textId="77777777" w:rsidR="0041192D" w:rsidRPr="00B058B1" w:rsidRDefault="0041192D" w:rsidP="007669C8">
            <w:pPr>
              <w:rPr>
                <w:rFonts w:eastAsia="Times New Roman"/>
                <w:sz w:val="20"/>
                <w:szCs w:val="20"/>
                <w:lang w:val="hr-HR" w:eastAsia="hr-HR"/>
              </w:rPr>
            </w:pPr>
          </w:p>
          <w:p w14:paraId="1F652A2B" w14:textId="70A6E557" w:rsidR="00D725CB" w:rsidRPr="00B058B1" w:rsidRDefault="007669C8" w:rsidP="007669C8">
            <w:pPr>
              <w:rPr>
                <w:rFonts w:eastAsia="Times New Roman"/>
                <w:sz w:val="20"/>
                <w:szCs w:val="20"/>
                <w:lang w:val="hr-HR" w:eastAsia="hr-HR"/>
              </w:rPr>
            </w:pPr>
            <w:r w:rsidRPr="00B058B1">
              <w:rPr>
                <w:rFonts w:eastAsia="Times New Roman"/>
                <w:sz w:val="20"/>
                <w:szCs w:val="20"/>
                <w:lang w:val="hr-HR" w:eastAsia="hr-HR"/>
              </w:rPr>
              <w:t>4</w:t>
            </w:r>
            <w:r w:rsidR="0041192D" w:rsidRPr="00B058B1">
              <w:rPr>
                <w:rFonts w:eastAsia="Times New Roman"/>
                <w:sz w:val="20"/>
                <w:szCs w:val="20"/>
                <w:lang w:val="hr-HR" w:eastAsia="hr-HR"/>
              </w:rPr>
              <w:t>2</w:t>
            </w:r>
            <w:r w:rsidRPr="00B058B1">
              <w:rPr>
                <w:rFonts w:eastAsia="Times New Roman"/>
                <w:sz w:val="20"/>
                <w:szCs w:val="20"/>
                <w:lang w:val="hr-HR" w:eastAsia="hr-HR"/>
              </w:rPr>
              <w:t>.045,00</w:t>
            </w:r>
          </w:p>
          <w:p w14:paraId="7FAFE267" w14:textId="77777777" w:rsidR="0041192D" w:rsidRPr="00B058B1" w:rsidRDefault="0041192D" w:rsidP="007669C8">
            <w:pPr>
              <w:rPr>
                <w:rFonts w:eastAsia="Times New Roman"/>
                <w:sz w:val="20"/>
                <w:szCs w:val="20"/>
                <w:lang w:val="hr-HR" w:eastAsia="hr-HR"/>
              </w:rPr>
            </w:pPr>
          </w:p>
          <w:p w14:paraId="156B8631" w14:textId="77777777" w:rsidR="0041192D" w:rsidRPr="00B058B1" w:rsidRDefault="0041192D" w:rsidP="007669C8">
            <w:pPr>
              <w:rPr>
                <w:rFonts w:eastAsia="Times New Roman"/>
                <w:sz w:val="20"/>
                <w:szCs w:val="20"/>
                <w:lang w:val="hr-HR" w:eastAsia="hr-HR"/>
              </w:rPr>
            </w:pPr>
          </w:p>
          <w:p w14:paraId="1AEDECDA" w14:textId="77777777" w:rsidR="0041192D" w:rsidRPr="00B058B1" w:rsidRDefault="0041192D" w:rsidP="007669C8">
            <w:pPr>
              <w:rPr>
                <w:rFonts w:eastAsia="Times New Roman"/>
                <w:sz w:val="20"/>
                <w:szCs w:val="20"/>
                <w:lang w:val="hr-HR" w:eastAsia="hr-HR"/>
              </w:rPr>
            </w:pPr>
          </w:p>
          <w:p w14:paraId="18DC106C" w14:textId="77777777" w:rsidR="0041192D" w:rsidRPr="00B058B1" w:rsidRDefault="0041192D" w:rsidP="007669C8">
            <w:pPr>
              <w:rPr>
                <w:rFonts w:eastAsia="Times New Roman"/>
                <w:sz w:val="20"/>
                <w:szCs w:val="20"/>
                <w:lang w:val="hr-HR" w:eastAsia="hr-HR"/>
              </w:rPr>
            </w:pPr>
          </w:p>
          <w:p w14:paraId="2E4E7950" w14:textId="77777777" w:rsidR="0041192D" w:rsidRPr="00B058B1" w:rsidRDefault="0041192D" w:rsidP="007669C8">
            <w:pPr>
              <w:rPr>
                <w:rFonts w:eastAsia="Times New Roman"/>
                <w:sz w:val="20"/>
                <w:szCs w:val="20"/>
                <w:lang w:val="hr-HR" w:eastAsia="hr-HR"/>
              </w:rPr>
            </w:pPr>
          </w:p>
          <w:p w14:paraId="3144F89F" w14:textId="5638B3B4" w:rsidR="0041192D" w:rsidRPr="00B058B1" w:rsidRDefault="0041192D" w:rsidP="007669C8">
            <w:pPr>
              <w:rPr>
                <w:rFonts w:eastAsia="Times New Roman"/>
                <w:sz w:val="20"/>
                <w:szCs w:val="20"/>
                <w:lang w:val="hr-HR" w:eastAsia="hr-HR"/>
              </w:rPr>
            </w:pPr>
            <w:r w:rsidRPr="00B058B1">
              <w:rPr>
                <w:rFonts w:eastAsia="Times New Roman"/>
                <w:sz w:val="20"/>
                <w:szCs w:val="20"/>
                <w:lang w:val="hr-HR" w:eastAsia="hr-HR"/>
              </w:rPr>
              <w:t>155.954,00</w:t>
            </w:r>
          </w:p>
          <w:p w14:paraId="77FD8776" w14:textId="77777777" w:rsidR="0041192D" w:rsidRPr="00B058B1" w:rsidRDefault="0041192D" w:rsidP="007669C8">
            <w:pPr>
              <w:rPr>
                <w:rFonts w:eastAsia="Times New Roman"/>
                <w:sz w:val="20"/>
                <w:szCs w:val="20"/>
                <w:lang w:val="hr-HR" w:eastAsia="hr-HR"/>
              </w:rPr>
            </w:pPr>
          </w:p>
          <w:p w14:paraId="1FDA8B6D" w14:textId="77777777" w:rsidR="0041192D" w:rsidRPr="00B058B1" w:rsidRDefault="0041192D" w:rsidP="007669C8">
            <w:pPr>
              <w:rPr>
                <w:rFonts w:eastAsia="Times New Roman"/>
                <w:sz w:val="20"/>
                <w:szCs w:val="20"/>
                <w:lang w:val="hr-HR" w:eastAsia="hr-HR"/>
              </w:rPr>
            </w:pPr>
          </w:p>
          <w:p w14:paraId="54FFA8E0" w14:textId="77777777" w:rsidR="0041192D" w:rsidRPr="00B058B1" w:rsidRDefault="0041192D" w:rsidP="007669C8">
            <w:pPr>
              <w:rPr>
                <w:rFonts w:eastAsia="Times New Roman"/>
                <w:sz w:val="20"/>
                <w:szCs w:val="20"/>
                <w:lang w:val="hr-HR" w:eastAsia="hr-HR"/>
              </w:rPr>
            </w:pPr>
          </w:p>
          <w:p w14:paraId="32323B2E" w14:textId="77777777" w:rsidR="0041192D" w:rsidRPr="00B058B1" w:rsidRDefault="0041192D" w:rsidP="007669C8">
            <w:pPr>
              <w:rPr>
                <w:rFonts w:eastAsia="Times New Roman"/>
                <w:sz w:val="20"/>
                <w:szCs w:val="20"/>
                <w:lang w:val="hr-HR" w:eastAsia="hr-HR"/>
              </w:rPr>
            </w:pPr>
          </w:p>
          <w:p w14:paraId="612701C8" w14:textId="465C04BB" w:rsidR="00B125B5" w:rsidRPr="00B058B1" w:rsidRDefault="00B125B5" w:rsidP="00D725CB">
            <w:pPr>
              <w:jc w:val="center"/>
              <w:rPr>
                <w:rFonts w:eastAsia="Times New Roman"/>
                <w:sz w:val="20"/>
                <w:szCs w:val="20"/>
                <w:lang w:val="hr-HR" w:eastAsia="hr-HR"/>
              </w:rPr>
            </w:pPr>
          </w:p>
          <w:p w14:paraId="75185A12" w14:textId="5005CA17" w:rsidR="00D725CB" w:rsidRPr="00B058B1" w:rsidRDefault="0041192D" w:rsidP="00D725CB">
            <w:pPr>
              <w:jc w:val="center"/>
              <w:rPr>
                <w:rFonts w:eastAsia="Times New Roman"/>
                <w:sz w:val="20"/>
                <w:szCs w:val="20"/>
                <w:lang w:val="hr-HR" w:eastAsia="hr-HR"/>
              </w:rPr>
            </w:pPr>
            <w:r w:rsidRPr="00B058B1">
              <w:rPr>
                <w:rFonts w:eastAsia="Times New Roman"/>
                <w:sz w:val="20"/>
                <w:szCs w:val="20"/>
                <w:lang w:val="hr-HR" w:eastAsia="hr-HR"/>
              </w:rPr>
              <w:t>50.500,00</w:t>
            </w:r>
          </w:p>
        </w:tc>
        <w:tc>
          <w:tcPr>
            <w:tcW w:w="1536" w:type="dxa"/>
            <w:tcBorders>
              <w:top w:val="double" w:sz="4" w:space="0" w:color="auto"/>
              <w:bottom w:val="double" w:sz="4" w:space="0" w:color="auto"/>
            </w:tcBorders>
            <w:vAlign w:val="center"/>
          </w:tcPr>
          <w:p w14:paraId="7B780AE6" w14:textId="77777777" w:rsidR="007669C8" w:rsidRPr="00B058B1" w:rsidRDefault="007669C8" w:rsidP="00BA0A86">
            <w:pPr>
              <w:jc w:val="center"/>
              <w:rPr>
                <w:rFonts w:eastAsia="Times New Roman"/>
                <w:sz w:val="20"/>
                <w:szCs w:val="20"/>
                <w:lang w:val="hr-HR" w:eastAsia="hr-HR"/>
              </w:rPr>
            </w:pPr>
          </w:p>
          <w:p w14:paraId="1ED895BA" w14:textId="04217EBE" w:rsidR="00BA0A86" w:rsidRPr="00B058B1" w:rsidRDefault="0041192D" w:rsidP="00BA0A86">
            <w:pPr>
              <w:jc w:val="center"/>
              <w:rPr>
                <w:rFonts w:eastAsia="Times New Roman"/>
                <w:sz w:val="20"/>
                <w:szCs w:val="20"/>
                <w:lang w:val="hr-HR" w:eastAsia="hr-HR"/>
              </w:rPr>
            </w:pPr>
            <w:r w:rsidRPr="00B058B1">
              <w:rPr>
                <w:rFonts w:eastAsia="Times New Roman"/>
                <w:sz w:val="20"/>
                <w:szCs w:val="20"/>
                <w:lang w:val="hr-HR" w:eastAsia="hr-HR"/>
              </w:rPr>
              <w:t>Tekuće pomoći od ostalih izvanproračunskih korisnika (</w:t>
            </w:r>
            <w:r w:rsidR="00B125B5" w:rsidRPr="00B058B1">
              <w:rPr>
                <w:rFonts w:eastAsia="Times New Roman"/>
                <w:sz w:val="20"/>
                <w:szCs w:val="20"/>
                <w:lang w:val="hr-HR" w:eastAsia="hr-HR"/>
              </w:rPr>
              <w:t>Hrvatske ceste</w:t>
            </w:r>
            <w:r w:rsidRPr="00B058B1">
              <w:rPr>
                <w:rFonts w:eastAsia="Times New Roman"/>
                <w:sz w:val="20"/>
                <w:szCs w:val="20"/>
                <w:lang w:val="hr-HR" w:eastAsia="hr-HR"/>
              </w:rPr>
              <w:t>)</w:t>
            </w:r>
          </w:p>
          <w:p w14:paraId="3A617682" w14:textId="77777777" w:rsidR="00B125B5" w:rsidRPr="00B058B1" w:rsidRDefault="00B125B5" w:rsidP="00BA0A86">
            <w:pPr>
              <w:jc w:val="center"/>
              <w:rPr>
                <w:rFonts w:eastAsia="Times New Roman"/>
                <w:sz w:val="20"/>
                <w:szCs w:val="20"/>
                <w:lang w:val="hr-HR" w:eastAsia="hr-HR"/>
              </w:rPr>
            </w:pPr>
            <w:r w:rsidRPr="00B058B1">
              <w:rPr>
                <w:rFonts w:eastAsia="Times New Roman"/>
                <w:sz w:val="20"/>
                <w:szCs w:val="20"/>
                <w:lang w:val="hr-HR" w:eastAsia="hr-HR"/>
              </w:rPr>
              <w:t>Kapitalne pomoći iz drž.proračuna temeljem prijenosa EU sredstava</w:t>
            </w:r>
          </w:p>
          <w:p w14:paraId="17B0DD9C" w14:textId="77777777" w:rsidR="0041192D" w:rsidRPr="00B058B1" w:rsidRDefault="0041192D" w:rsidP="00BA0A86">
            <w:pPr>
              <w:jc w:val="center"/>
              <w:rPr>
                <w:rFonts w:eastAsia="Times New Roman"/>
                <w:sz w:val="20"/>
                <w:szCs w:val="20"/>
                <w:lang w:val="hr-HR" w:eastAsia="hr-HR"/>
              </w:rPr>
            </w:pPr>
          </w:p>
          <w:p w14:paraId="62040E49" w14:textId="77777777" w:rsidR="0041192D" w:rsidRPr="00B058B1" w:rsidRDefault="0041192D" w:rsidP="00BA0A86">
            <w:pPr>
              <w:jc w:val="center"/>
              <w:rPr>
                <w:rFonts w:eastAsia="Times New Roman"/>
                <w:sz w:val="20"/>
                <w:szCs w:val="20"/>
                <w:lang w:val="hr-HR" w:eastAsia="hr-HR"/>
              </w:rPr>
            </w:pPr>
          </w:p>
          <w:p w14:paraId="42445515" w14:textId="4A6DB2F2" w:rsidR="0041192D" w:rsidRPr="00B058B1" w:rsidRDefault="0041192D" w:rsidP="00BA0A86">
            <w:pPr>
              <w:jc w:val="center"/>
              <w:rPr>
                <w:rFonts w:eastAsia="Times New Roman"/>
                <w:sz w:val="20"/>
                <w:szCs w:val="20"/>
                <w:lang w:val="hr-HR" w:eastAsia="hr-HR"/>
              </w:rPr>
            </w:pPr>
            <w:r w:rsidRPr="00B058B1">
              <w:rPr>
                <w:rFonts w:eastAsia="Times New Roman"/>
                <w:sz w:val="20"/>
                <w:szCs w:val="20"/>
                <w:lang w:val="hr-HR" w:eastAsia="hr-HR"/>
              </w:rPr>
              <w:t>Kapitalne pomoći</w:t>
            </w:r>
            <w:r w:rsidR="00B431B6" w:rsidRPr="00B058B1">
              <w:rPr>
                <w:rFonts w:eastAsia="Times New Roman"/>
                <w:sz w:val="20"/>
                <w:szCs w:val="20"/>
                <w:lang w:val="hr-HR" w:eastAsia="hr-HR"/>
              </w:rPr>
              <w:t xml:space="preserve"> od ostalih izvanpror.</w:t>
            </w:r>
            <w:r w:rsidR="00B058B1" w:rsidRPr="00B058B1">
              <w:rPr>
                <w:rFonts w:eastAsia="Times New Roman"/>
                <w:sz w:val="20"/>
                <w:szCs w:val="20"/>
                <w:lang w:val="hr-HR" w:eastAsia="hr-HR"/>
              </w:rPr>
              <w:t xml:space="preserve"> </w:t>
            </w:r>
            <w:r w:rsidR="00B431B6" w:rsidRPr="00B058B1">
              <w:rPr>
                <w:rFonts w:eastAsia="Times New Roman"/>
                <w:sz w:val="20"/>
                <w:szCs w:val="20"/>
                <w:lang w:val="hr-HR" w:eastAsia="hr-HR"/>
              </w:rPr>
              <w:t>korisnika</w:t>
            </w:r>
          </w:p>
        </w:tc>
      </w:tr>
      <w:tr w:rsidR="00B058B1" w:rsidRPr="00B058B1" w14:paraId="0A642E05" w14:textId="77777777" w:rsidTr="00B058B1">
        <w:trPr>
          <w:gridAfter w:val="1"/>
          <w:wAfter w:w="32" w:type="dxa"/>
          <w:trHeight w:val="340"/>
        </w:trPr>
        <w:tc>
          <w:tcPr>
            <w:tcW w:w="6345" w:type="dxa"/>
            <w:gridSpan w:val="5"/>
            <w:tcBorders>
              <w:top w:val="double" w:sz="4" w:space="0" w:color="auto"/>
              <w:bottom w:val="double" w:sz="4" w:space="0" w:color="auto"/>
            </w:tcBorders>
            <w:vAlign w:val="center"/>
          </w:tcPr>
          <w:p w14:paraId="343338A6" w14:textId="77777777" w:rsidR="00BA0A86" w:rsidRPr="00B058B1" w:rsidRDefault="00BA0A86" w:rsidP="00BA0A86">
            <w:pPr>
              <w:jc w:val="center"/>
              <w:rPr>
                <w:rFonts w:eastAsia="Times New Roman"/>
                <w:b/>
                <w:bCs/>
                <w:sz w:val="20"/>
                <w:szCs w:val="20"/>
                <w:lang w:val="hr-HR" w:eastAsia="hr-HR"/>
              </w:rPr>
            </w:pPr>
            <w:r w:rsidRPr="00B058B1">
              <w:rPr>
                <w:rFonts w:eastAsia="Times New Roman"/>
                <w:b/>
                <w:bCs/>
                <w:sz w:val="20"/>
                <w:szCs w:val="20"/>
                <w:lang w:val="hr-HR" w:eastAsia="hr-HR"/>
              </w:rPr>
              <w:t>Ukupno zimska služba</w:t>
            </w:r>
          </w:p>
        </w:tc>
        <w:tc>
          <w:tcPr>
            <w:tcW w:w="1153" w:type="dxa"/>
            <w:tcBorders>
              <w:top w:val="double" w:sz="4" w:space="0" w:color="auto"/>
              <w:bottom w:val="double" w:sz="4" w:space="0" w:color="auto"/>
            </w:tcBorders>
            <w:vAlign w:val="center"/>
          </w:tcPr>
          <w:p w14:paraId="2C10FCB7" w14:textId="0B410529" w:rsidR="00BA0A86" w:rsidRPr="00B058B1" w:rsidRDefault="00551635" w:rsidP="00BA0A86">
            <w:pPr>
              <w:jc w:val="right"/>
              <w:rPr>
                <w:rFonts w:eastAsia="Times New Roman"/>
                <w:b/>
                <w:sz w:val="20"/>
                <w:szCs w:val="20"/>
                <w:lang w:val="hr-HR" w:eastAsia="hr-HR"/>
              </w:rPr>
            </w:pPr>
            <w:r w:rsidRPr="00B058B1">
              <w:rPr>
                <w:rFonts w:eastAsia="Times New Roman"/>
                <w:b/>
                <w:sz w:val="20"/>
                <w:szCs w:val="20"/>
                <w:lang w:val="hr-HR" w:eastAsia="hr-HR"/>
              </w:rPr>
              <w:t>300.000,00</w:t>
            </w:r>
          </w:p>
        </w:tc>
        <w:tc>
          <w:tcPr>
            <w:tcW w:w="1134" w:type="dxa"/>
            <w:tcBorders>
              <w:top w:val="double" w:sz="4" w:space="0" w:color="auto"/>
              <w:bottom w:val="double" w:sz="4" w:space="0" w:color="auto"/>
            </w:tcBorders>
            <w:vAlign w:val="center"/>
          </w:tcPr>
          <w:p w14:paraId="22BBCC1A" w14:textId="664C9E61" w:rsidR="00BA0A86" w:rsidRPr="00B058B1" w:rsidRDefault="00F47EE4" w:rsidP="00BA0A86">
            <w:pPr>
              <w:jc w:val="right"/>
              <w:rPr>
                <w:rFonts w:eastAsia="Times New Roman"/>
                <w:b/>
                <w:sz w:val="20"/>
                <w:szCs w:val="20"/>
                <w:lang w:val="hr-HR" w:eastAsia="hr-HR"/>
              </w:rPr>
            </w:pPr>
            <w:r w:rsidRPr="00B058B1">
              <w:rPr>
                <w:rFonts w:eastAsia="Times New Roman"/>
                <w:b/>
                <w:sz w:val="20"/>
                <w:szCs w:val="20"/>
                <w:lang w:val="hr-HR" w:eastAsia="hr-HR"/>
              </w:rPr>
              <w:t>300.000,00</w:t>
            </w:r>
          </w:p>
        </w:tc>
        <w:tc>
          <w:tcPr>
            <w:tcW w:w="2215" w:type="dxa"/>
            <w:tcBorders>
              <w:top w:val="double" w:sz="4" w:space="0" w:color="auto"/>
              <w:bottom w:val="double" w:sz="4" w:space="0" w:color="auto"/>
            </w:tcBorders>
            <w:vAlign w:val="center"/>
          </w:tcPr>
          <w:p w14:paraId="1991D033" w14:textId="354FD50E" w:rsidR="00BA0A86" w:rsidRPr="00B058B1" w:rsidRDefault="0041192D" w:rsidP="00D725CB">
            <w:pPr>
              <w:jc w:val="center"/>
              <w:rPr>
                <w:rFonts w:eastAsia="Times New Roman"/>
                <w:b/>
                <w:sz w:val="20"/>
                <w:szCs w:val="20"/>
                <w:lang w:val="hr-HR" w:eastAsia="hr-HR"/>
              </w:rPr>
            </w:pPr>
            <w:r w:rsidRPr="00B058B1">
              <w:rPr>
                <w:rFonts w:eastAsia="Times New Roman"/>
                <w:b/>
                <w:sz w:val="20"/>
                <w:szCs w:val="20"/>
                <w:lang w:val="hr-HR" w:eastAsia="hr-HR"/>
              </w:rPr>
              <w:t>51.501,00</w:t>
            </w:r>
          </w:p>
        </w:tc>
        <w:tc>
          <w:tcPr>
            <w:tcW w:w="1536" w:type="dxa"/>
            <w:tcBorders>
              <w:top w:val="double" w:sz="4" w:space="0" w:color="auto"/>
              <w:bottom w:val="double" w:sz="4" w:space="0" w:color="auto"/>
            </w:tcBorders>
            <w:vAlign w:val="center"/>
          </w:tcPr>
          <w:p w14:paraId="09ECE456" w14:textId="188EC870" w:rsidR="00BA0A86" w:rsidRPr="00B058B1" w:rsidRDefault="0041192D" w:rsidP="00D725CB">
            <w:pPr>
              <w:jc w:val="center"/>
              <w:rPr>
                <w:rFonts w:eastAsia="Times New Roman"/>
                <w:b/>
                <w:sz w:val="20"/>
                <w:szCs w:val="20"/>
                <w:lang w:val="hr-HR" w:eastAsia="hr-HR"/>
              </w:rPr>
            </w:pPr>
            <w:r w:rsidRPr="00B058B1">
              <w:rPr>
                <w:rFonts w:eastAsia="Times New Roman"/>
                <w:b/>
                <w:sz w:val="20"/>
                <w:szCs w:val="20"/>
                <w:lang w:val="hr-HR" w:eastAsia="hr-HR"/>
              </w:rPr>
              <w:t>248.499,00</w:t>
            </w:r>
          </w:p>
        </w:tc>
        <w:tc>
          <w:tcPr>
            <w:tcW w:w="1536" w:type="dxa"/>
            <w:tcBorders>
              <w:top w:val="double" w:sz="4" w:space="0" w:color="auto"/>
              <w:bottom w:val="double" w:sz="4" w:space="0" w:color="auto"/>
            </w:tcBorders>
            <w:vAlign w:val="center"/>
          </w:tcPr>
          <w:p w14:paraId="6000665F" w14:textId="77777777" w:rsidR="00BA0A86" w:rsidRPr="00B058B1" w:rsidRDefault="00BA0A86" w:rsidP="00BA0A86">
            <w:pPr>
              <w:widowControl w:val="0"/>
              <w:spacing w:line="276" w:lineRule="auto"/>
              <w:jc w:val="center"/>
              <w:rPr>
                <w:rFonts w:eastAsia="Calibri"/>
                <w:sz w:val="20"/>
                <w:szCs w:val="20"/>
                <w:lang w:val="hr-HR"/>
              </w:rPr>
            </w:pPr>
          </w:p>
        </w:tc>
      </w:tr>
      <w:tr w:rsidR="00B058B1" w:rsidRPr="00B058B1" w14:paraId="5FECE56F" w14:textId="77777777" w:rsidTr="00B058B1">
        <w:trPr>
          <w:trHeight w:val="471"/>
        </w:trPr>
        <w:tc>
          <w:tcPr>
            <w:tcW w:w="13951" w:type="dxa"/>
            <w:gridSpan w:val="11"/>
            <w:tcBorders>
              <w:top w:val="double" w:sz="4" w:space="0" w:color="auto"/>
              <w:bottom w:val="double" w:sz="4" w:space="0" w:color="auto"/>
            </w:tcBorders>
            <w:vAlign w:val="center"/>
          </w:tcPr>
          <w:p w14:paraId="404631AF" w14:textId="77777777" w:rsidR="00BA0A86" w:rsidRPr="00B058B1" w:rsidRDefault="00BA0A86" w:rsidP="00BA0A86">
            <w:pPr>
              <w:widowControl w:val="0"/>
              <w:spacing w:line="276" w:lineRule="auto"/>
              <w:jc w:val="center"/>
              <w:rPr>
                <w:rFonts w:eastAsia="Calibri"/>
                <w:sz w:val="20"/>
                <w:szCs w:val="20"/>
                <w:lang w:val="hr-HR"/>
              </w:rPr>
            </w:pPr>
            <w:r w:rsidRPr="00B058B1">
              <w:rPr>
                <w:rFonts w:eastAsia="Times New Roman"/>
                <w:b/>
                <w:bCs/>
                <w:sz w:val="20"/>
                <w:szCs w:val="20"/>
                <w:lang w:val="hr-HR" w:eastAsia="hr-HR"/>
              </w:rPr>
              <w:t>SANACIJA I REKONSTRUKCIJA CESTA</w:t>
            </w:r>
          </w:p>
        </w:tc>
      </w:tr>
      <w:tr w:rsidR="00B058B1" w:rsidRPr="00B058B1" w14:paraId="55303FB9" w14:textId="77777777" w:rsidTr="00B058B1">
        <w:trPr>
          <w:gridAfter w:val="1"/>
          <w:wAfter w:w="32" w:type="dxa"/>
        </w:trPr>
        <w:tc>
          <w:tcPr>
            <w:tcW w:w="1526" w:type="dxa"/>
            <w:gridSpan w:val="2"/>
            <w:tcBorders>
              <w:top w:val="double" w:sz="4" w:space="0" w:color="auto"/>
              <w:bottom w:val="double" w:sz="4" w:space="0" w:color="auto"/>
            </w:tcBorders>
            <w:vAlign w:val="center"/>
          </w:tcPr>
          <w:p w14:paraId="1E2AAB84" w14:textId="305F8284" w:rsidR="00551635" w:rsidRPr="00B058B1" w:rsidRDefault="00551635" w:rsidP="00BA0A86">
            <w:pPr>
              <w:jc w:val="center"/>
              <w:rPr>
                <w:rFonts w:eastAsia="Times New Roman"/>
                <w:b/>
                <w:bCs/>
                <w:sz w:val="20"/>
                <w:szCs w:val="20"/>
                <w:lang w:val="hr-HR" w:eastAsia="hr-HR"/>
              </w:rPr>
            </w:pPr>
            <w:r w:rsidRPr="00B058B1">
              <w:rPr>
                <w:rFonts w:eastAsia="Times New Roman"/>
                <w:b/>
                <w:bCs/>
                <w:sz w:val="20"/>
                <w:szCs w:val="20"/>
                <w:lang w:val="hr-HR" w:eastAsia="hr-HR"/>
              </w:rPr>
              <w:t>AKTIVNOST A150248</w:t>
            </w:r>
          </w:p>
        </w:tc>
        <w:tc>
          <w:tcPr>
            <w:tcW w:w="4819" w:type="dxa"/>
            <w:gridSpan w:val="3"/>
            <w:tcBorders>
              <w:top w:val="double" w:sz="4" w:space="0" w:color="auto"/>
              <w:bottom w:val="double" w:sz="4" w:space="0" w:color="auto"/>
            </w:tcBorders>
            <w:vAlign w:val="center"/>
          </w:tcPr>
          <w:p w14:paraId="11776B42" w14:textId="6BCE5124" w:rsidR="00551635" w:rsidRPr="00B058B1" w:rsidRDefault="00551635" w:rsidP="005859F6">
            <w:pPr>
              <w:jc w:val="both"/>
              <w:rPr>
                <w:rFonts w:eastAsia="Times New Roman"/>
                <w:sz w:val="20"/>
                <w:szCs w:val="20"/>
                <w:lang w:val="hr-HR" w:eastAsia="hr-HR"/>
              </w:rPr>
            </w:pPr>
            <w:r w:rsidRPr="00B058B1">
              <w:rPr>
                <w:rFonts w:eastAsia="Times New Roman"/>
                <w:b/>
                <w:bCs/>
                <w:sz w:val="20"/>
                <w:szCs w:val="20"/>
                <w:lang w:val="hr-HR" w:eastAsia="hr-HR"/>
              </w:rPr>
              <w:t>ODRŽAVANJE NERAZVRSTANIH CESTA</w:t>
            </w:r>
          </w:p>
        </w:tc>
        <w:tc>
          <w:tcPr>
            <w:tcW w:w="1153" w:type="dxa"/>
            <w:tcBorders>
              <w:top w:val="double" w:sz="4" w:space="0" w:color="auto"/>
              <w:bottom w:val="double" w:sz="4" w:space="0" w:color="auto"/>
            </w:tcBorders>
            <w:vAlign w:val="center"/>
          </w:tcPr>
          <w:p w14:paraId="2D5A88F6" w14:textId="231BDCA8" w:rsidR="00551635" w:rsidRPr="00B058B1" w:rsidRDefault="00551635" w:rsidP="00BA0A86">
            <w:pPr>
              <w:jc w:val="right"/>
              <w:rPr>
                <w:rFonts w:eastAsia="Times New Roman"/>
                <w:sz w:val="20"/>
                <w:szCs w:val="20"/>
                <w:lang w:val="hr-HR" w:eastAsia="hr-HR"/>
              </w:rPr>
            </w:pPr>
            <w:r w:rsidRPr="00B058B1">
              <w:rPr>
                <w:rFonts w:eastAsia="Times New Roman"/>
                <w:sz w:val="20"/>
                <w:szCs w:val="20"/>
                <w:lang w:val="hr-HR" w:eastAsia="hr-HR"/>
              </w:rPr>
              <w:t>230.000,00</w:t>
            </w:r>
          </w:p>
        </w:tc>
        <w:tc>
          <w:tcPr>
            <w:tcW w:w="1134" w:type="dxa"/>
            <w:tcBorders>
              <w:top w:val="double" w:sz="4" w:space="0" w:color="auto"/>
              <w:bottom w:val="double" w:sz="4" w:space="0" w:color="auto"/>
            </w:tcBorders>
            <w:vAlign w:val="center"/>
          </w:tcPr>
          <w:p w14:paraId="054511DF" w14:textId="56FC49C6" w:rsidR="00551635" w:rsidRPr="00B058B1" w:rsidRDefault="00682D0F" w:rsidP="00BA0A86">
            <w:pPr>
              <w:jc w:val="right"/>
              <w:rPr>
                <w:rFonts w:eastAsia="Times New Roman"/>
                <w:sz w:val="20"/>
                <w:szCs w:val="20"/>
                <w:lang w:val="hr-HR" w:eastAsia="hr-HR"/>
              </w:rPr>
            </w:pPr>
            <w:r w:rsidRPr="00B058B1">
              <w:rPr>
                <w:rFonts w:eastAsia="Times New Roman"/>
                <w:sz w:val="20"/>
                <w:szCs w:val="20"/>
                <w:lang w:val="hr-HR" w:eastAsia="hr-HR"/>
              </w:rPr>
              <w:t>180.000,00</w:t>
            </w:r>
          </w:p>
        </w:tc>
        <w:tc>
          <w:tcPr>
            <w:tcW w:w="2215" w:type="dxa"/>
            <w:tcBorders>
              <w:top w:val="double" w:sz="4" w:space="0" w:color="auto"/>
              <w:bottom w:val="double" w:sz="4" w:space="0" w:color="auto"/>
            </w:tcBorders>
            <w:vAlign w:val="center"/>
          </w:tcPr>
          <w:p w14:paraId="45CB5CF2" w14:textId="7EECDBA4" w:rsidR="00551635" w:rsidRPr="00B058B1"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5B98DF3" w14:textId="0DF040C3" w:rsidR="00551635" w:rsidRPr="00B058B1"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A9B5C4A" w14:textId="4E14C5AC" w:rsidR="00551635" w:rsidRPr="00B058B1" w:rsidRDefault="00551635" w:rsidP="00BA0A86">
            <w:pPr>
              <w:widowControl w:val="0"/>
              <w:spacing w:line="276" w:lineRule="auto"/>
              <w:jc w:val="center"/>
              <w:rPr>
                <w:rFonts w:eastAsia="Calibri"/>
                <w:sz w:val="20"/>
                <w:szCs w:val="20"/>
                <w:lang w:val="hr-HR"/>
              </w:rPr>
            </w:pPr>
          </w:p>
        </w:tc>
      </w:tr>
      <w:tr w:rsidR="00B058B1" w:rsidRPr="00B058B1" w14:paraId="00365707" w14:textId="77777777" w:rsidTr="00B058B1">
        <w:trPr>
          <w:gridAfter w:val="1"/>
          <w:wAfter w:w="32" w:type="dxa"/>
        </w:trPr>
        <w:tc>
          <w:tcPr>
            <w:tcW w:w="1526" w:type="dxa"/>
            <w:gridSpan w:val="2"/>
            <w:tcBorders>
              <w:top w:val="double" w:sz="4" w:space="0" w:color="auto"/>
              <w:bottom w:val="double" w:sz="4" w:space="0" w:color="auto"/>
            </w:tcBorders>
            <w:vAlign w:val="center"/>
          </w:tcPr>
          <w:p w14:paraId="370988EE" w14:textId="18E17AC0" w:rsidR="00BA0A86" w:rsidRPr="00B058B1" w:rsidRDefault="00BA0A86" w:rsidP="00BA0A86">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03D6DB72" w14:textId="3E46F15E" w:rsidR="00BA0A86" w:rsidRPr="00B058B1" w:rsidRDefault="00551635" w:rsidP="00BA0A86">
            <w:pPr>
              <w:jc w:val="center"/>
              <w:rPr>
                <w:rFonts w:eastAsia="Times New Roman"/>
                <w:b/>
                <w:bCs/>
                <w:sz w:val="20"/>
                <w:szCs w:val="20"/>
                <w:lang w:val="hr-HR" w:eastAsia="hr-HR"/>
              </w:rPr>
            </w:pPr>
            <w:r w:rsidRPr="00B058B1">
              <w:rPr>
                <w:rFonts w:eastAsia="Times New Roman"/>
                <w:b/>
                <w:bCs/>
                <w:sz w:val="20"/>
                <w:szCs w:val="20"/>
                <w:lang w:val="hr-HR" w:eastAsia="hr-HR"/>
              </w:rPr>
              <w:t>330.1 Nepredviđeni radovi</w:t>
            </w:r>
          </w:p>
        </w:tc>
        <w:tc>
          <w:tcPr>
            <w:tcW w:w="2976" w:type="dxa"/>
            <w:tcBorders>
              <w:top w:val="double" w:sz="4" w:space="0" w:color="auto"/>
              <w:bottom w:val="double" w:sz="4" w:space="0" w:color="auto"/>
            </w:tcBorders>
            <w:vAlign w:val="bottom"/>
          </w:tcPr>
          <w:p w14:paraId="64AD54BE" w14:textId="6D76CA00" w:rsidR="00BA0A86" w:rsidRPr="00B058B1" w:rsidRDefault="000B0936" w:rsidP="00B058B1">
            <w:pPr>
              <w:pStyle w:val="Odlomakpopisa"/>
              <w:spacing w:before="100" w:beforeAutospacing="1"/>
              <w:ind w:left="-92"/>
              <w:jc w:val="both"/>
              <w:rPr>
                <w:rFonts w:eastAsia="Calibri"/>
                <w:sz w:val="20"/>
                <w:szCs w:val="20"/>
                <w:lang w:val="hr-HR"/>
              </w:rPr>
            </w:pPr>
            <w:r w:rsidRPr="00B058B1">
              <w:rPr>
                <w:rFonts w:eastAsia="Calibri"/>
                <w:sz w:val="20"/>
                <w:szCs w:val="20"/>
                <w:lang w:val="hr-HR"/>
              </w:rPr>
              <w:t xml:space="preserve">Kako tijekom godine dolazi do raznih neplaniranih, nepredvidivih oštećenja na kolnicima, nogostupima, propustima te drugim objektima koji su sastavni dio cesta uzrokovanih od prirodnih nepogoda ( kiša, snijeg), preopterećenog korištenja (pretovari), zimskom službom te ostalim nepredviđenim </w:t>
            </w:r>
            <w:r w:rsidRPr="00B058B1">
              <w:rPr>
                <w:rFonts w:eastAsia="Calibri"/>
                <w:sz w:val="20"/>
                <w:szCs w:val="20"/>
                <w:lang w:val="hr-HR"/>
              </w:rPr>
              <w:lastRenderedPageBreak/>
              <w:t xml:space="preserve">situacijama. </w:t>
            </w:r>
            <w:r w:rsidRPr="00B058B1">
              <w:rPr>
                <w:rFonts w:eastAsia="Calibri"/>
                <w:b/>
                <w:sz w:val="20"/>
                <w:szCs w:val="20"/>
                <w:lang w:val="hr-HR"/>
              </w:rPr>
              <w:t xml:space="preserve"> </w:t>
            </w:r>
            <w:r w:rsidR="00803520" w:rsidRPr="00B058B1">
              <w:rPr>
                <w:rFonts w:eastAsia="Calibri"/>
                <w:sz w:val="20"/>
                <w:szCs w:val="20"/>
                <w:lang w:val="hr-HR"/>
              </w:rPr>
              <w:t>Stavka se smanj</w:t>
            </w:r>
            <w:r w:rsidR="003027ED" w:rsidRPr="00B058B1">
              <w:rPr>
                <w:rFonts w:eastAsia="Calibri"/>
                <w:sz w:val="20"/>
                <w:szCs w:val="20"/>
                <w:lang w:val="hr-HR"/>
              </w:rPr>
              <w:t>uje</w:t>
            </w:r>
            <w:r w:rsidR="00803520" w:rsidRPr="00B058B1">
              <w:rPr>
                <w:rFonts w:eastAsia="Calibri"/>
                <w:sz w:val="20"/>
                <w:szCs w:val="20"/>
                <w:lang w:val="hr-HR"/>
              </w:rPr>
              <w:t xml:space="preserve"> s obzirom na dosadašnje izvršenje</w:t>
            </w:r>
          </w:p>
        </w:tc>
        <w:tc>
          <w:tcPr>
            <w:tcW w:w="1153" w:type="dxa"/>
            <w:tcBorders>
              <w:top w:val="double" w:sz="4" w:space="0" w:color="auto"/>
              <w:bottom w:val="double" w:sz="4" w:space="0" w:color="auto"/>
            </w:tcBorders>
            <w:vAlign w:val="center"/>
          </w:tcPr>
          <w:p w14:paraId="6898DCEE" w14:textId="7CE61BFA" w:rsidR="00BA0A86" w:rsidRPr="00B058B1" w:rsidRDefault="00551635" w:rsidP="00F041D2">
            <w:pPr>
              <w:jc w:val="center"/>
              <w:rPr>
                <w:rFonts w:eastAsia="Times New Roman"/>
                <w:sz w:val="20"/>
                <w:szCs w:val="20"/>
                <w:lang w:val="hr-HR" w:eastAsia="hr-HR"/>
              </w:rPr>
            </w:pPr>
            <w:r w:rsidRPr="00B058B1">
              <w:rPr>
                <w:rFonts w:eastAsia="Times New Roman"/>
                <w:sz w:val="20"/>
                <w:szCs w:val="20"/>
                <w:lang w:val="hr-HR" w:eastAsia="hr-HR"/>
              </w:rPr>
              <w:lastRenderedPageBreak/>
              <w:t>30.000,00</w:t>
            </w:r>
          </w:p>
        </w:tc>
        <w:tc>
          <w:tcPr>
            <w:tcW w:w="1134" w:type="dxa"/>
            <w:tcBorders>
              <w:top w:val="double" w:sz="4" w:space="0" w:color="auto"/>
              <w:bottom w:val="double" w:sz="4" w:space="0" w:color="auto"/>
            </w:tcBorders>
            <w:vAlign w:val="center"/>
          </w:tcPr>
          <w:p w14:paraId="4B60837B" w14:textId="60F67A0C" w:rsidR="00BA0A86" w:rsidRPr="00B058B1" w:rsidRDefault="00682D0F" w:rsidP="00F041D2">
            <w:pPr>
              <w:jc w:val="center"/>
              <w:rPr>
                <w:rFonts w:eastAsia="Times New Roman"/>
                <w:sz w:val="20"/>
                <w:szCs w:val="20"/>
                <w:lang w:val="hr-HR" w:eastAsia="hr-HR"/>
              </w:rPr>
            </w:pPr>
            <w:r w:rsidRPr="00B058B1">
              <w:rPr>
                <w:rFonts w:eastAsia="Times New Roman"/>
                <w:sz w:val="20"/>
                <w:szCs w:val="20"/>
                <w:lang w:val="hr-HR" w:eastAsia="hr-HR"/>
              </w:rPr>
              <w:t>15.000,00</w:t>
            </w:r>
          </w:p>
        </w:tc>
        <w:tc>
          <w:tcPr>
            <w:tcW w:w="2215" w:type="dxa"/>
            <w:tcBorders>
              <w:top w:val="double" w:sz="4" w:space="0" w:color="auto"/>
              <w:bottom w:val="double" w:sz="4" w:space="0" w:color="auto"/>
            </w:tcBorders>
            <w:vAlign w:val="center"/>
          </w:tcPr>
          <w:p w14:paraId="50A0EA89" w14:textId="10A7256A" w:rsidR="00BA0A86" w:rsidRPr="00B058B1"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8527657" w14:textId="09A81089" w:rsidR="00BA0A86" w:rsidRPr="00B058B1" w:rsidRDefault="00E17298" w:rsidP="00F041D2">
            <w:pPr>
              <w:jc w:val="center"/>
              <w:rPr>
                <w:rFonts w:eastAsia="Times New Roman"/>
                <w:sz w:val="20"/>
                <w:szCs w:val="20"/>
                <w:lang w:val="hr-HR" w:eastAsia="hr-HR"/>
              </w:rPr>
            </w:pPr>
            <w:r w:rsidRPr="00B058B1">
              <w:rPr>
                <w:rFonts w:eastAsia="Times New Roman"/>
                <w:sz w:val="20"/>
                <w:szCs w:val="20"/>
                <w:lang w:val="hr-HR" w:eastAsia="hr-HR"/>
              </w:rPr>
              <w:t>15.000,00</w:t>
            </w:r>
          </w:p>
        </w:tc>
        <w:tc>
          <w:tcPr>
            <w:tcW w:w="1536" w:type="dxa"/>
            <w:tcBorders>
              <w:top w:val="double" w:sz="4" w:space="0" w:color="auto"/>
              <w:bottom w:val="double" w:sz="4" w:space="0" w:color="auto"/>
            </w:tcBorders>
            <w:vAlign w:val="center"/>
          </w:tcPr>
          <w:p w14:paraId="1E92C904" w14:textId="12712419" w:rsidR="00BA0A86" w:rsidRPr="00B058B1" w:rsidRDefault="00E17298" w:rsidP="00BA0A86">
            <w:pPr>
              <w:widowControl w:val="0"/>
              <w:spacing w:line="276" w:lineRule="auto"/>
              <w:jc w:val="center"/>
              <w:rPr>
                <w:rFonts w:eastAsia="Calibri"/>
                <w:sz w:val="20"/>
                <w:szCs w:val="20"/>
                <w:lang w:val="hr-HR"/>
              </w:rPr>
            </w:pPr>
            <w:r w:rsidRPr="00B058B1">
              <w:rPr>
                <w:rFonts w:eastAsia="Calibri"/>
                <w:sz w:val="20"/>
                <w:szCs w:val="20"/>
                <w:lang w:val="hr-HR"/>
              </w:rPr>
              <w:t>Zakup javnih površina</w:t>
            </w:r>
          </w:p>
        </w:tc>
      </w:tr>
      <w:tr w:rsidR="00B058B1" w:rsidRPr="00B058B1" w14:paraId="5D46807D" w14:textId="77777777" w:rsidTr="00B058B1">
        <w:trPr>
          <w:gridAfter w:val="1"/>
          <w:wAfter w:w="32" w:type="dxa"/>
        </w:trPr>
        <w:tc>
          <w:tcPr>
            <w:tcW w:w="1526" w:type="dxa"/>
            <w:gridSpan w:val="2"/>
            <w:tcBorders>
              <w:top w:val="double" w:sz="4" w:space="0" w:color="auto"/>
              <w:bottom w:val="double" w:sz="4" w:space="0" w:color="auto"/>
            </w:tcBorders>
            <w:vAlign w:val="center"/>
          </w:tcPr>
          <w:p w14:paraId="3FB56057" w14:textId="1982819D" w:rsidR="00BA0A86" w:rsidRPr="00B058B1" w:rsidRDefault="00BA0A86" w:rsidP="00BA0A86">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2C3DB74F" w14:textId="03950469" w:rsidR="00BA0A86" w:rsidRPr="00B058B1" w:rsidRDefault="00E17298" w:rsidP="00BA0A86">
            <w:pPr>
              <w:jc w:val="center"/>
              <w:rPr>
                <w:rFonts w:eastAsia="Times New Roman"/>
                <w:b/>
                <w:bCs/>
                <w:sz w:val="20"/>
                <w:szCs w:val="20"/>
                <w:lang w:val="hr-HR" w:eastAsia="hr-HR"/>
              </w:rPr>
            </w:pPr>
            <w:r w:rsidRPr="00B058B1">
              <w:rPr>
                <w:rFonts w:eastAsia="Times New Roman"/>
                <w:b/>
                <w:bCs/>
                <w:sz w:val="20"/>
                <w:szCs w:val="20"/>
                <w:lang w:val="hr-HR" w:eastAsia="hr-HR"/>
              </w:rPr>
              <w:t>334 makadam ceste</w:t>
            </w:r>
          </w:p>
        </w:tc>
        <w:tc>
          <w:tcPr>
            <w:tcW w:w="2976" w:type="dxa"/>
            <w:tcBorders>
              <w:top w:val="double" w:sz="4" w:space="0" w:color="auto"/>
              <w:bottom w:val="double" w:sz="4" w:space="0" w:color="auto"/>
            </w:tcBorders>
          </w:tcPr>
          <w:p w14:paraId="14160DCF" w14:textId="11F6C932" w:rsidR="000B0936" w:rsidRPr="00B058B1" w:rsidRDefault="000B0936" w:rsidP="000B0936">
            <w:p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 xml:space="preserve">Sredstva su namijenjena za sanaciju i održavanje postojećih makadamskih cesta koje su pod upravljanjem Grada Delnica. U 2025. godini planirane su sljedeće aktivnosti: </w:t>
            </w:r>
          </w:p>
          <w:p w14:paraId="2D1C88AE"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Podgora–Požar–Kalić</w:t>
            </w:r>
            <w:r w:rsidRPr="00B058B1">
              <w:rPr>
                <w:rFonts w:eastAsia="Times New Roman"/>
                <w:sz w:val="20"/>
                <w:szCs w:val="20"/>
                <w:lang w:val="hr-HR" w:eastAsia="hr-HR"/>
              </w:rPr>
              <w:t>: sanacija u dužini od 3000 m,</w:t>
            </w:r>
          </w:p>
          <w:p w14:paraId="3AB443D1"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Cesta u Kuželju</w:t>
            </w:r>
            <w:r w:rsidRPr="00B058B1">
              <w:rPr>
                <w:rFonts w:eastAsia="Times New Roman"/>
                <w:sz w:val="20"/>
                <w:szCs w:val="20"/>
                <w:lang w:val="hr-HR" w:eastAsia="hr-HR"/>
              </w:rPr>
              <w:t>: sanacija u dužini od 500 m,</w:t>
            </w:r>
          </w:p>
          <w:p w14:paraId="309A8324"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Cesta Razloge–Kovači</w:t>
            </w:r>
            <w:r w:rsidRPr="00B058B1">
              <w:rPr>
                <w:rFonts w:eastAsia="Times New Roman"/>
                <w:sz w:val="20"/>
                <w:szCs w:val="20"/>
                <w:lang w:val="hr-HR" w:eastAsia="hr-HR"/>
              </w:rPr>
              <w:t>: sanacija u dužini od 500 m,</w:t>
            </w:r>
          </w:p>
          <w:p w14:paraId="32A5CA3B"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Dedin–vikend naselje</w:t>
            </w:r>
            <w:r w:rsidRPr="00B058B1">
              <w:rPr>
                <w:rFonts w:eastAsia="Times New Roman"/>
                <w:sz w:val="20"/>
                <w:szCs w:val="20"/>
                <w:lang w:val="hr-HR" w:eastAsia="hr-HR"/>
              </w:rPr>
              <w:t>: sanacija u dužini od 1000 m,</w:t>
            </w:r>
          </w:p>
          <w:p w14:paraId="1D4BFE38"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Naselje Krašićevica</w:t>
            </w:r>
            <w:r w:rsidRPr="00B058B1">
              <w:rPr>
                <w:rFonts w:eastAsia="Times New Roman"/>
                <w:sz w:val="20"/>
                <w:szCs w:val="20"/>
                <w:lang w:val="hr-HR" w:eastAsia="hr-HR"/>
              </w:rPr>
              <w:t>: sanacija ceste u dužini od 3000 m,</w:t>
            </w:r>
          </w:p>
          <w:p w14:paraId="07647A72"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Cesta u Radočaju prema Rogima</w:t>
            </w:r>
            <w:r w:rsidRPr="00B058B1">
              <w:rPr>
                <w:rFonts w:eastAsia="Times New Roman"/>
                <w:sz w:val="20"/>
                <w:szCs w:val="20"/>
                <w:lang w:val="hr-HR" w:eastAsia="hr-HR"/>
              </w:rPr>
              <w:t>: sanacija u dužini od 200 m,</w:t>
            </w:r>
          </w:p>
          <w:p w14:paraId="34BA218F" w14:textId="77777777" w:rsidR="000B0936" w:rsidRPr="00B058B1" w:rsidRDefault="000B0936" w:rsidP="000B0936">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Delnice, Ulica T. Ujevića – prilaz garažama</w:t>
            </w:r>
            <w:r w:rsidRPr="00B058B1">
              <w:rPr>
                <w:rFonts w:eastAsia="Times New Roman"/>
                <w:sz w:val="20"/>
                <w:szCs w:val="20"/>
                <w:lang w:val="hr-HR" w:eastAsia="hr-HR"/>
              </w:rPr>
              <w:t>: sanacija u dužini od 50 m,</w:t>
            </w:r>
          </w:p>
          <w:p w14:paraId="1D9E0B4F" w14:textId="3DAFBEA4" w:rsidR="00D4794D" w:rsidRPr="00B058B1" w:rsidRDefault="000B0936" w:rsidP="00D4794D">
            <w:pPr>
              <w:numPr>
                <w:ilvl w:val="0"/>
                <w:numId w:val="2"/>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Prilaz prema bivšem Croatia osiguranju</w:t>
            </w:r>
            <w:r w:rsidRPr="00B058B1">
              <w:rPr>
                <w:rFonts w:eastAsia="Times New Roman"/>
                <w:sz w:val="20"/>
                <w:szCs w:val="20"/>
                <w:lang w:val="hr-HR" w:eastAsia="hr-HR"/>
              </w:rPr>
              <w:t>: sanacija u dužini od 40 m.</w:t>
            </w:r>
            <w:r w:rsidR="00D4794D" w:rsidRPr="00B058B1">
              <w:rPr>
                <w:rFonts w:eastAsia="Times New Roman"/>
                <w:sz w:val="20"/>
                <w:szCs w:val="20"/>
                <w:lang w:val="hr-HR" w:eastAsia="hr-HR"/>
              </w:rPr>
              <w:t xml:space="preserve"> </w:t>
            </w:r>
          </w:p>
          <w:p w14:paraId="56AE216C" w14:textId="7281450E" w:rsidR="00BA0A86" w:rsidRPr="00B058B1" w:rsidRDefault="00D4794D" w:rsidP="00B058B1">
            <w:p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lastRenderedPageBreak/>
              <w:t xml:space="preserve">Stavka se </w:t>
            </w:r>
            <w:r w:rsidRPr="00B058B1">
              <w:rPr>
                <w:rFonts w:eastAsia="Calibri"/>
                <w:sz w:val="20"/>
                <w:szCs w:val="20"/>
                <w:lang w:val="hr-HR"/>
              </w:rPr>
              <w:t>smanjuje u iznosu od 20.000,00 eura s obzirom na dosadašnje izvršenje na sanaciji makadam cesta u Podgori, Zagoliku, Razlogama, na Polanama, Gornjoj Krašićevici i izdane nalog</w:t>
            </w:r>
            <w:r w:rsidR="00B058B1">
              <w:rPr>
                <w:rFonts w:eastAsia="Calibri"/>
                <w:sz w:val="20"/>
                <w:szCs w:val="20"/>
                <w:lang w:val="hr-HR"/>
              </w:rPr>
              <w:t>e</w:t>
            </w:r>
          </w:p>
        </w:tc>
        <w:tc>
          <w:tcPr>
            <w:tcW w:w="1153" w:type="dxa"/>
            <w:tcBorders>
              <w:top w:val="double" w:sz="4" w:space="0" w:color="auto"/>
              <w:bottom w:val="double" w:sz="4" w:space="0" w:color="auto"/>
            </w:tcBorders>
            <w:vAlign w:val="center"/>
          </w:tcPr>
          <w:p w14:paraId="71451043" w14:textId="5C040404" w:rsidR="00BA0A86" w:rsidRPr="00B058B1" w:rsidRDefault="00E17298" w:rsidP="00F041D2">
            <w:pPr>
              <w:jc w:val="center"/>
              <w:rPr>
                <w:rFonts w:eastAsia="Times New Roman"/>
                <w:sz w:val="20"/>
                <w:szCs w:val="20"/>
                <w:lang w:val="hr-HR" w:eastAsia="hr-HR"/>
              </w:rPr>
            </w:pPr>
            <w:r w:rsidRPr="00B058B1">
              <w:rPr>
                <w:rFonts w:eastAsia="Times New Roman"/>
                <w:sz w:val="20"/>
                <w:szCs w:val="20"/>
                <w:lang w:val="hr-HR" w:eastAsia="hr-HR"/>
              </w:rPr>
              <w:lastRenderedPageBreak/>
              <w:t>80.000,00</w:t>
            </w:r>
          </w:p>
        </w:tc>
        <w:tc>
          <w:tcPr>
            <w:tcW w:w="1134" w:type="dxa"/>
            <w:tcBorders>
              <w:top w:val="double" w:sz="4" w:space="0" w:color="auto"/>
              <w:bottom w:val="double" w:sz="4" w:space="0" w:color="auto"/>
            </w:tcBorders>
            <w:vAlign w:val="center"/>
          </w:tcPr>
          <w:p w14:paraId="018DC6FD" w14:textId="7E813776" w:rsidR="00BA0A86" w:rsidRPr="00B058B1" w:rsidRDefault="00682D0F" w:rsidP="00F041D2">
            <w:pPr>
              <w:jc w:val="center"/>
              <w:rPr>
                <w:rFonts w:eastAsia="Times New Roman"/>
                <w:sz w:val="20"/>
                <w:szCs w:val="20"/>
                <w:lang w:val="hr-HR" w:eastAsia="hr-HR"/>
              </w:rPr>
            </w:pPr>
            <w:r w:rsidRPr="00B058B1">
              <w:rPr>
                <w:rFonts w:eastAsia="Times New Roman"/>
                <w:sz w:val="20"/>
                <w:szCs w:val="20"/>
                <w:lang w:val="hr-HR" w:eastAsia="hr-HR"/>
              </w:rPr>
              <w:t>60.000,00</w:t>
            </w:r>
          </w:p>
        </w:tc>
        <w:tc>
          <w:tcPr>
            <w:tcW w:w="2215" w:type="dxa"/>
            <w:tcBorders>
              <w:top w:val="double" w:sz="4" w:space="0" w:color="auto"/>
              <w:bottom w:val="double" w:sz="4" w:space="0" w:color="auto"/>
            </w:tcBorders>
            <w:vAlign w:val="center"/>
          </w:tcPr>
          <w:p w14:paraId="37179A13" w14:textId="7201C2D5" w:rsidR="00BA0A86" w:rsidRPr="00B058B1" w:rsidRDefault="0041192D" w:rsidP="00F041D2">
            <w:pPr>
              <w:jc w:val="center"/>
              <w:rPr>
                <w:rFonts w:eastAsia="Times New Roman"/>
                <w:sz w:val="20"/>
                <w:szCs w:val="20"/>
                <w:lang w:val="hr-HR" w:eastAsia="hr-HR"/>
              </w:rPr>
            </w:pPr>
            <w:r w:rsidRPr="00B058B1">
              <w:rPr>
                <w:rFonts w:eastAsia="Times New Roman"/>
                <w:sz w:val="20"/>
                <w:szCs w:val="20"/>
                <w:lang w:val="hr-HR" w:eastAsia="hr-HR"/>
              </w:rPr>
              <w:t>18.552,00</w:t>
            </w:r>
          </w:p>
        </w:tc>
        <w:tc>
          <w:tcPr>
            <w:tcW w:w="1536" w:type="dxa"/>
            <w:tcBorders>
              <w:top w:val="double" w:sz="4" w:space="0" w:color="auto"/>
              <w:bottom w:val="double" w:sz="4" w:space="0" w:color="auto"/>
            </w:tcBorders>
            <w:vAlign w:val="center"/>
          </w:tcPr>
          <w:p w14:paraId="6D3B7BC2" w14:textId="067C4328" w:rsidR="00BA0A86" w:rsidRPr="00B058B1" w:rsidRDefault="0041192D" w:rsidP="00F041D2">
            <w:pPr>
              <w:jc w:val="center"/>
              <w:rPr>
                <w:rFonts w:eastAsia="Times New Roman"/>
                <w:sz w:val="20"/>
                <w:szCs w:val="20"/>
                <w:lang w:val="hr-HR" w:eastAsia="hr-HR"/>
              </w:rPr>
            </w:pPr>
            <w:r w:rsidRPr="00B058B1">
              <w:rPr>
                <w:rFonts w:eastAsia="Times New Roman"/>
                <w:sz w:val="20"/>
                <w:szCs w:val="20"/>
                <w:lang w:val="hr-HR" w:eastAsia="hr-HR"/>
              </w:rPr>
              <w:t>4.400,00</w:t>
            </w:r>
          </w:p>
          <w:p w14:paraId="2A562544" w14:textId="77777777" w:rsidR="007669C8" w:rsidRPr="00B058B1" w:rsidRDefault="007669C8" w:rsidP="00F041D2">
            <w:pPr>
              <w:jc w:val="center"/>
              <w:rPr>
                <w:rFonts w:eastAsia="Times New Roman"/>
                <w:sz w:val="20"/>
                <w:szCs w:val="20"/>
                <w:lang w:val="hr-HR" w:eastAsia="hr-HR"/>
              </w:rPr>
            </w:pPr>
          </w:p>
          <w:p w14:paraId="5026F2B6" w14:textId="77777777" w:rsidR="007669C8" w:rsidRPr="00B058B1" w:rsidRDefault="007669C8" w:rsidP="00F041D2">
            <w:pPr>
              <w:jc w:val="center"/>
              <w:rPr>
                <w:rFonts w:eastAsia="Times New Roman"/>
                <w:sz w:val="20"/>
                <w:szCs w:val="20"/>
                <w:lang w:val="hr-HR" w:eastAsia="hr-HR"/>
              </w:rPr>
            </w:pPr>
          </w:p>
          <w:p w14:paraId="2A4F312B" w14:textId="77777777" w:rsidR="007669C8" w:rsidRPr="00B058B1" w:rsidRDefault="007669C8" w:rsidP="00F041D2">
            <w:pPr>
              <w:jc w:val="center"/>
              <w:rPr>
                <w:rFonts w:eastAsia="Times New Roman"/>
                <w:sz w:val="20"/>
                <w:szCs w:val="20"/>
                <w:lang w:val="hr-HR" w:eastAsia="hr-HR"/>
              </w:rPr>
            </w:pPr>
          </w:p>
          <w:p w14:paraId="0BF96B6A" w14:textId="77777777" w:rsidR="007669C8" w:rsidRPr="00B058B1" w:rsidRDefault="007669C8" w:rsidP="00F041D2">
            <w:pPr>
              <w:jc w:val="center"/>
              <w:rPr>
                <w:rFonts w:eastAsia="Times New Roman"/>
                <w:sz w:val="20"/>
                <w:szCs w:val="20"/>
                <w:lang w:val="hr-HR" w:eastAsia="hr-HR"/>
              </w:rPr>
            </w:pPr>
          </w:p>
          <w:p w14:paraId="155DF881" w14:textId="77777777" w:rsidR="007669C8" w:rsidRPr="00B058B1" w:rsidRDefault="007669C8" w:rsidP="00F041D2">
            <w:pPr>
              <w:jc w:val="center"/>
              <w:rPr>
                <w:rFonts w:eastAsia="Times New Roman"/>
                <w:sz w:val="20"/>
                <w:szCs w:val="20"/>
                <w:lang w:val="hr-HR" w:eastAsia="hr-HR"/>
              </w:rPr>
            </w:pPr>
          </w:p>
          <w:p w14:paraId="1F7E8D4B" w14:textId="7119D76C" w:rsidR="007669C8" w:rsidRPr="00B058B1" w:rsidRDefault="0041192D" w:rsidP="00F041D2">
            <w:pPr>
              <w:jc w:val="center"/>
              <w:rPr>
                <w:rFonts w:eastAsia="Times New Roman"/>
                <w:sz w:val="20"/>
                <w:szCs w:val="20"/>
                <w:lang w:val="hr-HR" w:eastAsia="hr-HR"/>
              </w:rPr>
            </w:pPr>
            <w:r w:rsidRPr="00B058B1">
              <w:rPr>
                <w:rFonts w:eastAsia="Times New Roman"/>
                <w:sz w:val="20"/>
                <w:szCs w:val="20"/>
                <w:lang w:val="hr-HR" w:eastAsia="hr-HR"/>
              </w:rPr>
              <w:t>37.048,00</w:t>
            </w:r>
          </w:p>
        </w:tc>
        <w:tc>
          <w:tcPr>
            <w:tcW w:w="1536" w:type="dxa"/>
            <w:tcBorders>
              <w:top w:val="double" w:sz="4" w:space="0" w:color="auto"/>
              <w:bottom w:val="double" w:sz="4" w:space="0" w:color="auto"/>
            </w:tcBorders>
            <w:vAlign w:val="center"/>
          </w:tcPr>
          <w:p w14:paraId="7694C2ED" w14:textId="7328CCE6" w:rsidR="00BA0A86" w:rsidRPr="00B058B1" w:rsidRDefault="0041192D" w:rsidP="00BA0A86">
            <w:pPr>
              <w:widowControl w:val="0"/>
              <w:spacing w:line="276" w:lineRule="auto"/>
              <w:jc w:val="center"/>
              <w:rPr>
                <w:rFonts w:eastAsia="Calibri"/>
                <w:sz w:val="20"/>
                <w:szCs w:val="20"/>
                <w:lang w:val="hr-HR"/>
              </w:rPr>
            </w:pPr>
            <w:r w:rsidRPr="00B058B1">
              <w:rPr>
                <w:rFonts w:eastAsia="Calibri"/>
                <w:sz w:val="20"/>
                <w:szCs w:val="20"/>
                <w:lang w:val="hr-HR"/>
              </w:rPr>
              <w:t>Vlastiti prihodi (naknada za nezakonito izgrađene zgrade)</w:t>
            </w:r>
          </w:p>
          <w:p w14:paraId="5C8FF38C" w14:textId="77777777" w:rsidR="007669C8" w:rsidRPr="00B058B1" w:rsidRDefault="007669C8" w:rsidP="00BA0A86">
            <w:pPr>
              <w:widowControl w:val="0"/>
              <w:spacing w:line="276" w:lineRule="auto"/>
              <w:jc w:val="center"/>
              <w:rPr>
                <w:rFonts w:eastAsia="Calibri"/>
                <w:sz w:val="20"/>
                <w:szCs w:val="20"/>
                <w:lang w:val="hr-HR"/>
              </w:rPr>
            </w:pPr>
          </w:p>
          <w:p w14:paraId="3DF18135" w14:textId="77777777" w:rsidR="007669C8" w:rsidRPr="00B058B1" w:rsidRDefault="007669C8" w:rsidP="00BA0A86">
            <w:pPr>
              <w:widowControl w:val="0"/>
              <w:spacing w:line="276" w:lineRule="auto"/>
              <w:jc w:val="center"/>
              <w:rPr>
                <w:rFonts w:eastAsia="Calibri"/>
                <w:sz w:val="20"/>
                <w:szCs w:val="20"/>
                <w:lang w:val="hr-HR"/>
              </w:rPr>
            </w:pPr>
          </w:p>
          <w:p w14:paraId="54FF32A3" w14:textId="4BDC9410" w:rsidR="007669C8" w:rsidRPr="00B058B1" w:rsidRDefault="007669C8" w:rsidP="00BA0A86">
            <w:pPr>
              <w:widowControl w:val="0"/>
              <w:spacing w:line="276" w:lineRule="auto"/>
              <w:jc w:val="center"/>
              <w:rPr>
                <w:rFonts w:eastAsia="Calibri"/>
                <w:sz w:val="20"/>
                <w:szCs w:val="20"/>
                <w:lang w:val="hr-HR"/>
              </w:rPr>
            </w:pPr>
            <w:r w:rsidRPr="00B058B1">
              <w:rPr>
                <w:rFonts w:eastAsia="Calibri"/>
                <w:sz w:val="20"/>
                <w:szCs w:val="20"/>
                <w:lang w:val="hr-HR"/>
              </w:rPr>
              <w:t>Šumski doprinos</w:t>
            </w:r>
          </w:p>
        </w:tc>
      </w:tr>
      <w:tr w:rsidR="00B058B1" w:rsidRPr="00B058B1" w14:paraId="75B005FC" w14:textId="77777777" w:rsidTr="00B058B1">
        <w:trPr>
          <w:gridAfter w:val="1"/>
          <w:wAfter w:w="32" w:type="dxa"/>
        </w:trPr>
        <w:tc>
          <w:tcPr>
            <w:tcW w:w="1526" w:type="dxa"/>
            <w:gridSpan w:val="2"/>
            <w:tcBorders>
              <w:top w:val="double" w:sz="4" w:space="0" w:color="auto"/>
              <w:bottom w:val="double" w:sz="4" w:space="0" w:color="auto"/>
            </w:tcBorders>
            <w:vAlign w:val="center"/>
          </w:tcPr>
          <w:p w14:paraId="74BC1D1D" w14:textId="4BEDA1E2" w:rsidR="00BA0A86" w:rsidRPr="00B058B1" w:rsidRDefault="00BA0A86" w:rsidP="00BA0A86">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6FB5DC57" w14:textId="22A7DC78" w:rsidR="00BA0A86" w:rsidRPr="00B058B1" w:rsidRDefault="00E17298" w:rsidP="00BA0A86">
            <w:pPr>
              <w:jc w:val="center"/>
              <w:rPr>
                <w:rFonts w:eastAsia="Times New Roman"/>
                <w:b/>
                <w:bCs/>
                <w:sz w:val="20"/>
                <w:szCs w:val="20"/>
                <w:lang w:val="hr-HR" w:eastAsia="hr-HR"/>
              </w:rPr>
            </w:pPr>
            <w:r w:rsidRPr="00B058B1">
              <w:rPr>
                <w:rFonts w:eastAsia="Times New Roman"/>
                <w:b/>
                <w:bCs/>
                <w:sz w:val="20"/>
                <w:szCs w:val="20"/>
                <w:lang w:val="hr-HR" w:eastAsia="hr-HR"/>
              </w:rPr>
              <w:t>335 asfaltirane ceste</w:t>
            </w:r>
          </w:p>
        </w:tc>
        <w:tc>
          <w:tcPr>
            <w:tcW w:w="2976" w:type="dxa"/>
            <w:tcBorders>
              <w:top w:val="double" w:sz="4" w:space="0" w:color="auto"/>
              <w:bottom w:val="double" w:sz="4" w:space="0" w:color="auto"/>
            </w:tcBorders>
            <w:vAlign w:val="center"/>
          </w:tcPr>
          <w:p w14:paraId="4977AE2D" w14:textId="385BB8AF" w:rsidR="000B0936" w:rsidRPr="00B058B1" w:rsidRDefault="000B0936" w:rsidP="000B0936">
            <w:p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Sredstva će se koristiti za sanaciju asfaltiranih nerazvrstanih cesta, s prioritetom na sljedećim lokacijama:</w:t>
            </w:r>
          </w:p>
          <w:p w14:paraId="0F61C9EB"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Delnice</w:t>
            </w:r>
            <w:r w:rsidRPr="00B058B1">
              <w:rPr>
                <w:rFonts w:eastAsia="Times New Roman"/>
                <w:sz w:val="20"/>
                <w:szCs w:val="20"/>
                <w:lang w:val="hr-HR" w:eastAsia="hr-HR"/>
              </w:rPr>
              <w:t>:</w:t>
            </w:r>
          </w:p>
          <w:p w14:paraId="358C007B" w14:textId="77777777" w:rsidR="000B0936" w:rsidRPr="00B058B1" w:rsidRDefault="000B0936" w:rsidP="000B0936">
            <w:pPr>
              <w:numPr>
                <w:ilvl w:val="1"/>
                <w:numId w:val="3"/>
              </w:num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Prolaz kod groblja (30 m),</w:t>
            </w:r>
          </w:p>
          <w:p w14:paraId="56FB4CCB" w14:textId="77777777" w:rsidR="000B0936" w:rsidRPr="00B058B1" w:rsidRDefault="000B0936" w:rsidP="000B0936">
            <w:pPr>
              <w:numPr>
                <w:ilvl w:val="1"/>
                <w:numId w:val="3"/>
              </w:num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Prolaz Supilova–Frankopanska (70 m),</w:t>
            </w:r>
          </w:p>
          <w:p w14:paraId="01BDE6FC" w14:textId="77777777" w:rsidR="000B0936" w:rsidRPr="00B058B1" w:rsidRDefault="000B0936" w:rsidP="000B0936">
            <w:pPr>
              <w:numPr>
                <w:ilvl w:val="1"/>
                <w:numId w:val="3"/>
              </w:num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Parking A. Šenoe (20 m),</w:t>
            </w:r>
          </w:p>
          <w:p w14:paraId="6D52FFDA" w14:textId="77777777" w:rsidR="000B0936" w:rsidRPr="00B058B1" w:rsidRDefault="000B0936" w:rsidP="000B0936">
            <w:pPr>
              <w:numPr>
                <w:ilvl w:val="1"/>
                <w:numId w:val="3"/>
              </w:num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Podštor (HEP) (80 m).</w:t>
            </w:r>
          </w:p>
          <w:p w14:paraId="242E31C8"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Naselje Kupa</w:t>
            </w:r>
            <w:r w:rsidRPr="00B058B1">
              <w:rPr>
                <w:rFonts w:eastAsia="Times New Roman"/>
                <w:sz w:val="20"/>
                <w:szCs w:val="20"/>
                <w:lang w:val="hr-HR" w:eastAsia="hr-HR"/>
              </w:rPr>
              <w:t>: sanacija u dužini od 350 m,</w:t>
            </w:r>
          </w:p>
          <w:p w14:paraId="1B387922"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Guče Selo</w:t>
            </w:r>
            <w:r w:rsidRPr="00B058B1">
              <w:rPr>
                <w:rFonts w:eastAsia="Times New Roman"/>
                <w:sz w:val="20"/>
                <w:szCs w:val="20"/>
                <w:lang w:val="hr-HR" w:eastAsia="hr-HR"/>
              </w:rPr>
              <w:t>: sanacija u dužini od 70 m,</w:t>
            </w:r>
          </w:p>
          <w:p w14:paraId="608BDF06"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Sedace</w:t>
            </w:r>
            <w:r w:rsidRPr="00B058B1">
              <w:rPr>
                <w:rFonts w:eastAsia="Times New Roman"/>
                <w:sz w:val="20"/>
                <w:szCs w:val="20"/>
                <w:lang w:val="hr-HR" w:eastAsia="hr-HR"/>
              </w:rPr>
              <w:t>: sanacija u dužini od 80 m,</w:t>
            </w:r>
          </w:p>
          <w:p w14:paraId="70F7C291"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Gašparci (Lovačka kuća)</w:t>
            </w:r>
            <w:r w:rsidRPr="00B058B1">
              <w:rPr>
                <w:rFonts w:eastAsia="Times New Roman"/>
                <w:sz w:val="20"/>
                <w:szCs w:val="20"/>
                <w:lang w:val="hr-HR" w:eastAsia="hr-HR"/>
              </w:rPr>
              <w:t>: sanacija u dužini od 50 m,</w:t>
            </w:r>
          </w:p>
          <w:p w14:paraId="6BF02943"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Nadkrivac</w:t>
            </w:r>
            <w:r w:rsidRPr="00B058B1">
              <w:rPr>
                <w:rFonts w:eastAsia="Times New Roman"/>
                <w:sz w:val="20"/>
                <w:szCs w:val="20"/>
                <w:lang w:val="hr-HR" w:eastAsia="hr-HR"/>
              </w:rPr>
              <w:t>: sanacija u dužini od 300 m,</w:t>
            </w:r>
          </w:p>
          <w:p w14:paraId="776BE174"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lastRenderedPageBreak/>
              <w:t>Turke–vikend naselje</w:t>
            </w:r>
            <w:r w:rsidRPr="00B058B1">
              <w:rPr>
                <w:rFonts w:eastAsia="Times New Roman"/>
                <w:sz w:val="20"/>
                <w:szCs w:val="20"/>
                <w:lang w:val="hr-HR" w:eastAsia="hr-HR"/>
              </w:rPr>
              <w:t>: sanacija u dužini od 350 m,</w:t>
            </w:r>
          </w:p>
          <w:p w14:paraId="00B5118F" w14:textId="77777777" w:rsidR="000B0936" w:rsidRPr="00B058B1" w:rsidRDefault="000B0936" w:rsidP="000B0936">
            <w:pPr>
              <w:numPr>
                <w:ilvl w:val="0"/>
                <w:numId w:val="3"/>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 xml:space="preserve">Dedin </w:t>
            </w:r>
            <w:r w:rsidRPr="00B058B1">
              <w:rPr>
                <w:rFonts w:eastAsia="Times New Roman"/>
                <w:sz w:val="20"/>
                <w:szCs w:val="20"/>
                <w:lang w:val="hr-HR" w:eastAsia="hr-HR"/>
              </w:rPr>
              <w:t>: sanacija u dužini od 500 m.</w:t>
            </w:r>
          </w:p>
          <w:p w14:paraId="2ED2EAB8" w14:textId="7A9C3038" w:rsidR="00BA0A86" w:rsidRPr="00B058B1" w:rsidRDefault="000B0936" w:rsidP="00B058B1">
            <w:p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 xml:space="preserve">U aktivnost je uključena i sanacija udarnih rupa na ukupnoj površini od cca </w:t>
            </w:r>
            <w:r w:rsidRPr="00B058B1">
              <w:rPr>
                <w:rFonts w:eastAsia="Times New Roman"/>
                <w:b/>
                <w:bCs/>
                <w:sz w:val="20"/>
                <w:szCs w:val="20"/>
                <w:lang w:val="hr-HR" w:eastAsia="hr-HR"/>
              </w:rPr>
              <w:t>300 m²</w:t>
            </w:r>
            <w:r w:rsidRPr="00B058B1">
              <w:rPr>
                <w:rFonts w:eastAsia="Times New Roman"/>
                <w:sz w:val="20"/>
                <w:szCs w:val="20"/>
                <w:lang w:val="hr-HR" w:eastAsia="hr-HR"/>
              </w:rPr>
              <w:t>. Prema potrebi, nakon zimskog razdoblja i tijekom godine, sanirat će se i druge ceste koje budu oštećene.</w:t>
            </w:r>
          </w:p>
        </w:tc>
        <w:tc>
          <w:tcPr>
            <w:tcW w:w="1153" w:type="dxa"/>
            <w:tcBorders>
              <w:top w:val="double" w:sz="4" w:space="0" w:color="auto"/>
              <w:bottom w:val="double" w:sz="4" w:space="0" w:color="auto"/>
            </w:tcBorders>
            <w:vAlign w:val="center"/>
          </w:tcPr>
          <w:p w14:paraId="6C836B15" w14:textId="661D1C83" w:rsidR="00BA0A86" w:rsidRPr="00B058B1" w:rsidRDefault="00E17298" w:rsidP="00F041D2">
            <w:pPr>
              <w:jc w:val="center"/>
              <w:rPr>
                <w:rFonts w:eastAsia="Times New Roman"/>
                <w:sz w:val="20"/>
                <w:szCs w:val="20"/>
                <w:lang w:val="hr-HR" w:eastAsia="hr-HR"/>
              </w:rPr>
            </w:pPr>
            <w:r w:rsidRPr="00B058B1">
              <w:rPr>
                <w:rFonts w:eastAsia="Times New Roman"/>
                <w:sz w:val="20"/>
                <w:szCs w:val="20"/>
                <w:lang w:val="hr-HR" w:eastAsia="hr-HR"/>
              </w:rPr>
              <w:lastRenderedPageBreak/>
              <w:t>90.000,00</w:t>
            </w:r>
          </w:p>
        </w:tc>
        <w:tc>
          <w:tcPr>
            <w:tcW w:w="1134" w:type="dxa"/>
            <w:tcBorders>
              <w:top w:val="double" w:sz="4" w:space="0" w:color="auto"/>
              <w:bottom w:val="double" w:sz="4" w:space="0" w:color="auto"/>
            </w:tcBorders>
            <w:vAlign w:val="center"/>
          </w:tcPr>
          <w:p w14:paraId="08B00775" w14:textId="21CB1E1A" w:rsidR="00BA0A86" w:rsidRPr="00B058B1" w:rsidRDefault="00F47EE4" w:rsidP="00F041D2">
            <w:pPr>
              <w:jc w:val="center"/>
              <w:rPr>
                <w:rFonts w:eastAsia="Times New Roman"/>
                <w:sz w:val="20"/>
                <w:szCs w:val="20"/>
                <w:lang w:val="hr-HR" w:eastAsia="hr-HR"/>
              </w:rPr>
            </w:pPr>
            <w:r w:rsidRPr="00B058B1">
              <w:rPr>
                <w:rFonts w:eastAsia="Times New Roman"/>
                <w:sz w:val="20"/>
                <w:szCs w:val="20"/>
                <w:lang w:val="hr-HR" w:eastAsia="hr-HR"/>
              </w:rPr>
              <w:t>90.000,00</w:t>
            </w:r>
          </w:p>
        </w:tc>
        <w:tc>
          <w:tcPr>
            <w:tcW w:w="2215" w:type="dxa"/>
            <w:tcBorders>
              <w:top w:val="double" w:sz="4" w:space="0" w:color="auto"/>
              <w:bottom w:val="double" w:sz="4" w:space="0" w:color="auto"/>
            </w:tcBorders>
            <w:vAlign w:val="center"/>
          </w:tcPr>
          <w:p w14:paraId="641ACCAC" w14:textId="0DF1058E" w:rsidR="00BA0A86" w:rsidRPr="00B058B1" w:rsidRDefault="001B004A" w:rsidP="00F041D2">
            <w:pPr>
              <w:jc w:val="center"/>
              <w:rPr>
                <w:rFonts w:eastAsia="Times New Roman"/>
                <w:sz w:val="20"/>
                <w:szCs w:val="20"/>
                <w:lang w:val="hr-HR" w:eastAsia="hr-HR"/>
              </w:rPr>
            </w:pPr>
            <w:r w:rsidRPr="00B058B1">
              <w:rPr>
                <w:rFonts w:eastAsia="Times New Roman"/>
                <w:sz w:val="20"/>
                <w:szCs w:val="20"/>
                <w:lang w:val="hr-HR" w:eastAsia="hr-HR"/>
              </w:rPr>
              <w:t>16.334,00</w:t>
            </w:r>
          </w:p>
        </w:tc>
        <w:tc>
          <w:tcPr>
            <w:tcW w:w="1536" w:type="dxa"/>
            <w:tcBorders>
              <w:top w:val="double" w:sz="4" w:space="0" w:color="auto"/>
              <w:bottom w:val="double" w:sz="4" w:space="0" w:color="auto"/>
            </w:tcBorders>
            <w:vAlign w:val="center"/>
          </w:tcPr>
          <w:p w14:paraId="7A0D2E79" w14:textId="77777777" w:rsidR="00BA0A86" w:rsidRPr="00B058B1" w:rsidRDefault="001B004A" w:rsidP="00F041D2">
            <w:pPr>
              <w:jc w:val="center"/>
              <w:rPr>
                <w:rFonts w:eastAsia="Times New Roman"/>
                <w:sz w:val="20"/>
                <w:szCs w:val="20"/>
                <w:lang w:val="hr-HR" w:eastAsia="hr-HR"/>
              </w:rPr>
            </w:pPr>
            <w:r w:rsidRPr="00B058B1">
              <w:rPr>
                <w:rFonts w:eastAsia="Times New Roman"/>
                <w:sz w:val="20"/>
                <w:szCs w:val="20"/>
                <w:lang w:val="hr-HR" w:eastAsia="hr-HR"/>
              </w:rPr>
              <w:t>56.666,00</w:t>
            </w:r>
          </w:p>
          <w:p w14:paraId="76220A30" w14:textId="77777777" w:rsidR="001B004A" w:rsidRPr="00B058B1" w:rsidRDefault="001B004A" w:rsidP="00F041D2">
            <w:pPr>
              <w:jc w:val="center"/>
              <w:rPr>
                <w:rFonts w:eastAsia="Times New Roman"/>
                <w:sz w:val="20"/>
                <w:szCs w:val="20"/>
                <w:lang w:val="hr-HR" w:eastAsia="hr-HR"/>
              </w:rPr>
            </w:pPr>
          </w:p>
          <w:p w14:paraId="4684476E" w14:textId="77777777" w:rsidR="001B004A" w:rsidRPr="00B058B1" w:rsidRDefault="001B004A" w:rsidP="00F041D2">
            <w:pPr>
              <w:jc w:val="center"/>
              <w:rPr>
                <w:rFonts w:eastAsia="Times New Roman"/>
                <w:sz w:val="20"/>
                <w:szCs w:val="20"/>
                <w:lang w:val="hr-HR" w:eastAsia="hr-HR"/>
              </w:rPr>
            </w:pPr>
          </w:p>
          <w:p w14:paraId="732AD306" w14:textId="46A6ED52" w:rsidR="001B004A" w:rsidRPr="00B058B1" w:rsidRDefault="001B004A" w:rsidP="00F041D2">
            <w:pPr>
              <w:jc w:val="center"/>
              <w:rPr>
                <w:rFonts w:eastAsia="Times New Roman"/>
                <w:sz w:val="20"/>
                <w:szCs w:val="20"/>
                <w:lang w:val="hr-HR" w:eastAsia="hr-HR"/>
              </w:rPr>
            </w:pPr>
            <w:r w:rsidRPr="00B058B1">
              <w:rPr>
                <w:rFonts w:eastAsia="Times New Roman"/>
                <w:sz w:val="20"/>
                <w:szCs w:val="20"/>
                <w:lang w:val="hr-HR" w:eastAsia="hr-HR"/>
              </w:rPr>
              <w:t>17.000,00</w:t>
            </w:r>
          </w:p>
        </w:tc>
        <w:tc>
          <w:tcPr>
            <w:tcW w:w="1536" w:type="dxa"/>
            <w:tcBorders>
              <w:top w:val="double" w:sz="4" w:space="0" w:color="auto"/>
              <w:bottom w:val="double" w:sz="4" w:space="0" w:color="auto"/>
            </w:tcBorders>
            <w:vAlign w:val="center"/>
          </w:tcPr>
          <w:p w14:paraId="787D9A35" w14:textId="77777777" w:rsidR="001B004A" w:rsidRPr="00B058B1" w:rsidRDefault="001B004A" w:rsidP="00BA0A86">
            <w:pPr>
              <w:rPr>
                <w:rFonts w:eastAsia="Times New Roman"/>
                <w:sz w:val="20"/>
                <w:szCs w:val="20"/>
                <w:lang w:val="hr-HR" w:eastAsia="hr-HR"/>
              </w:rPr>
            </w:pPr>
          </w:p>
          <w:p w14:paraId="47712107" w14:textId="77777777" w:rsidR="001B004A" w:rsidRPr="00B058B1" w:rsidRDefault="001B004A" w:rsidP="00BA0A86">
            <w:pPr>
              <w:rPr>
                <w:rFonts w:eastAsia="Times New Roman"/>
                <w:sz w:val="20"/>
                <w:szCs w:val="20"/>
                <w:lang w:val="hr-HR" w:eastAsia="hr-HR"/>
              </w:rPr>
            </w:pPr>
          </w:p>
          <w:p w14:paraId="4D95D735" w14:textId="0591DA52" w:rsidR="00BA0A86" w:rsidRPr="00B058B1" w:rsidRDefault="001B004A" w:rsidP="00BA0A86">
            <w:pPr>
              <w:rPr>
                <w:rFonts w:eastAsia="Times New Roman"/>
                <w:sz w:val="20"/>
                <w:szCs w:val="20"/>
                <w:lang w:val="hr-HR" w:eastAsia="hr-HR"/>
              </w:rPr>
            </w:pPr>
            <w:r w:rsidRPr="00B058B1">
              <w:rPr>
                <w:rFonts w:eastAsia="Times New Roman"/>
                <w:sz w:val="20"/>
                <w:szCs w:val="20"/>
                <w:lang w:val="hr-HR" w:eastAsia="hr-HR"/>
              </w:rPr>
              <w:t>Šumski doprinos</w:t>
            </w:r>
          </w:p>
          <w:p w14:paraId="7A32631F" w14:textId="77777777" w:rsidR="001B004A" w:rsidRPr="00B058B1" w:rsidRDefault="001B004A" w:rsidP="00BA0A86">
            <w:pPr>
              <w:rPr>
                <w:rFonts w:eastAsia="Times New Roman"/>
                <w:sz w:val="20"/>
                <w:szCs w:val="20"/>
                <w:lang w:val="hr-HR" w:eastAsia="hr-HR"/>
              </w:rPr>
            </w:pPr>
          </w:p>
          <w:p w14:paraId="4CEE86A3" w14:textId="64432C16" w:rsidR="001B004A" w:rsidRPr="00B058B1" w:rsidRDefault="001B004A" w:rsidP="00BA0A86">
            <w:pPr>
              <w:rPr>
                <w:rFonts w:eastAsia="Times New Roman"/>
                <w:sz w:val="20"/>
                <w:szCs w:val="20"/>
                <w:lang w:val="hr-HR" w:eastAsia="hr-HR"/>
              </w:rPr>
            </w:pPr>
            <w:r w:rsidRPr="00B058B1">
              <w:rPr>
                <w:rFonts w:eastAsia="Times New Roman"/>
                <w:sz w:val="20"/>
                <w:szCs w:val="20"/>
                <w:lang w:val="hr-HR" w:eastAsia="hr-HR"/>
              </w:rPr>
              <w:t>Tekuće pomoći iz žup.</w:t>
            </w:r>
            <w:r w:rsidR="00B058B1">
              <w:rPr>
                <w:rFonts w:eastAsia="Times New Roman"/>
                <w:sz w:val="20"/>
                <w:szCs w:val="20"/>
                <w:lang w:val="hr-HR" w:eastAsia="hr-HR"/>
              </w:rPr>
              <w:t xml:space="preserve"> </w:t>
            </w:r>
            <w:r w:rsidRPr="00B058B1">
              <w:rPr>
                <w:rFonts w:eastAsia="Times New Roman"/>
                <w:sz w:val="20"/>
                <w:szCs w:val="20"/>
                <w:lang w:val="hr-HR" w:eastAsia="hr-HR"/>
              </w:rPr>
              <w:t>proračuna</w:t>
            </w:r>
          </w:p>
        </w:tc>
      </w:tr>
      <w:tr w:rsidR="00B058B1" w:rsidRPr="00B058B1" w14:paraId="2533EE7F" w14:textId="77777777" w:rsidTr="00B058B1">
        <w:trPr>
          <w:gridAfter w:val="1"/>
          <w:wAfter w:w="32" w:type="dxa"/>
        </w:trPr>
        <w:tc>
          <w:tcPr>
            <w:tcW w:w="1526" w:type="dxa"/>
            <w:gridSpan w:val="2"/>
            <w:tcBorders>
              <w:top w:val="double" w:sz="4" w:space="0" w:color="auto"/>
              <w:bottom w:val="double" w:sz="4" w:space="0" w:color="auto"/>
            </w:tcBorders>
            <w:vAlign w:val="center"/>
          </w:tcPr>
          <w:p w14:paraId="588470A0" w14:textId="2919CAFE" w:rsidR="00B33057" w:rsidRPr="00B058B1" w:rsidRDefault="00B33057" w:rsidP="00BA0A86">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6BE17F3E" w14:textId="27106784" w:rsidR="00B33057" w:rsidRPr="00B058B1" w:rsidRDefault="00E17298" w:rsidP="00BA0A86">
            <w:pPr>
              <w:jc w:val="center"/>
              <w:rPr>
                <w:rFonts w:eastAsia="Times New Roman"/>
                <w:b/>
                <w:bCs/>
                <w:sz w:val="20"/>
                <w:szCs w:val="20"/>
                <w:lang w:val="hr-HR" w:eastAsia="hr-HR"/>
              </w:rPr>
            </w:pPr>
            <w:r w:rsidRPr="00B058B1">
              <w:rPr>
                <w:rFonts w:eastAsia="Times New Roman"/>
                <w:b/>
                <w:bCs/>
                <w:sz w:val="20"/>
                <w:szCs w:val="20"/>
                <w:lang w:val="hr-HR" w:eastAsia="hr-HR"/>
              </w:rPr>
              <w:t>336 sustav oborinske odvodnje</w:t>
            </w:r>
          </w:p>
        </w:tc>
        <w:tc>
          <w:tcPr>
            <w:tcW w:w="2976" w:type="dxa"/>
            <w:tcBorders>
              <w:top w:val="double" w:sz="4" w:space="0" w:color="auto"/>
              <w:bottom w:val="double" w:sz="4" w:space="0" w:color="auto"/>
            </w:tcBorders>
            <w:vAlign w:val="center"/>
          </w:tcPr>
          <w:p w14:paraId="761707F4" w14:textId="77777777" w:rsidR="000B0936" w:rsidRPr="00B058B1" w:rsidRDefault="000B0936" w:rsidP="000B0936">
            <w:p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Sanacija oborinske odvodnje za 2025. godinu</w:t>
            </w:r>
            <w:r w:rsidRPr="00B058B1">
              <w:rPr>
                <w:rFonts w:eastAsia="Times New Roman"/>
                <w:sz w:val="20"/>
                <w:szCs w:val="20"/>
                <w:lang w:val="hr-HR" w:eastAsia="hr-HR"/>
              </w:rPr>
              <w:t xml:space="preserve"> obuhvaća sljedeće aktivnosti:</w:t>
            </w:r>
          </w:p>
          <w:p w14:paraId="6C99098F" w14:textId="77777777" w:rsidR="000B0936" w:rsidRPr="00B058B1" w:rsidRDefault="000B0936" w:rsidP="000B0936">
            <w:pPr>
              <w:numPr>
                <w:ilvl w:val="0"/>
                <w:numId w:val="4"/>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Delnice, Školska ulica</w:t>
            </w:r>
            <w:r w:rsidRPr="00B058B1">
              <w:rPr>
                <w:rFonts w:eastAsia="Times New Roman"/>
                <w:sz w:val="20"/>
                <w:szCs w:val="20"/>
                <w:lang w:val="hr-HR" w:eastAsia="hr-HR"/>
              </w:rPr>
              <w:t>: sanacija oborinske odvodnje,</w:t>
            </w:r>
          </w:p>
          <w:p w14:paraId="46109EC5" w14:textId="77777777" w:rsidR="000B0936" w:rsidRPr="00B058B1" w:rsidRDefault="000B0936" w:rsidP="000B0936">
            <w:pPr>
              <w:numPr>
                <w:ilvl w:val="0"/>
                <w:numId w:val="4"/>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Lujzinska ulica</w:t>
            </w:r>
            <w:r w:rsidRPr="00B058B1">
              <w:rPr>
                <w:rFonts w:eastAsia="Times New Roman"/>
                <w:sz w:val="20"/>
                <w:szCs w:val="20"/>
                <w:lang w:val="hr-HR" w:eastAsia="hr-HR"/>
              </w:rPr>
              <w:t>: podizanje sedam okana oborinske odvodnje,</w:t>
            </w:r>
          </w:p>
          <w:p w14:paraId="06A7D418" w14:textId="77777777" w:rsidR="000B0936" w:rsidRPr="00B058B1" w:rsidRDefault="000B0936" w:rsidP="000B0936">
            <w:pPr>
              <w:numPr>
                <w:ilvl w:val="0"/>
                <w:numId w:val="4"/>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Sedalci</w:t>
            </w:r>
            <w:r w:rsidRPr="00B058B1">
              <w:rPr>
                <w:rFonts w:eastAsia="Times New Roman"/>
                <w:sz w:val="20"/>
                <w:szCs w:val="20"/>
                <w:lang w:val="hr-HR" w:eastAsia="hr-HR"/>
              </w:rPr>
              <w:t>: postavljanje novih kanalica za odvodnju u dužini od 50 m,</w:t>
            </w:r>
          </w:p>
          <w:p w14:paraId="7B1E0E82" w14:textId="77777777" w:rsidR="00D4794D" w:rsidRPr="00B058B1" w:rsidRDefault="000B0936" w:rsidP="00D4794D">
            <w:pPr>
              <w:numPr>
                <w:ilvl w:val="0"/>
                <w:numId w:val="4"/>
              </w:numPr>
              <w:spacing w:before="100" w:beforeAutospacing="1" w:after="100" w:afterAutospacing="1"/>
              <w:rPr>
                <w:rFonts w:eastAsia="Times New Roman"/>
                <w:sz w:val="20"/>
                <w:szCs w:val="20"/>
                <w:lang w:val="hr-HR" w:eastAsia="hr-HR"/>
              </w:rPr>
            </w:pPr>
            <w:r w:rsidRPr="00B058B1">
              <w:rPr>
                <w:rFonts w:eastAsia="Times New Roman"/>
                <w:bCs/>
                <w:sz w:val="20"/>
                <w:szCs w:val="20"/>
                <w:lang w:val="hr-HR" w:eastAsia="hr-HR"/>
              </w:rPr>
              <w:t>Nadkrivac</w:t>
            </w:r>
            <w:r w:rsidRPr="00B058B1">
              <w:rPr>
                <w:rFonts w:eastAsia="Times New Roman"/>
                <w:sz w:val="20"/>
                <w:szCs w:val="20"/>
                <w:lang w:val="hr-HR" w:eastAsia="hr-HR"/>
              </w:rPr>
              <w:t>: uređenje kanala za oborinsku odvodnju u dužini od 300 m.</w:t>
            </w:r>
          </w:p>
          <w:p w14:paraId="44DB548D" w14:textId="54F2CDF4" w:rsidR="00B33057" w:rsidRPr="00B058B1" w:rsidRDefault="000B0936" w:rsidP="00B058B1">
            <w:pPr>
              <w:spacing w:before="100" w:beforeAutospacing="1" w:after="100" w:afterAutospacing="1"/>
              <w:rPr>
                <w:rFonts w:eastAsia="Times New Roman"/>
                <w:sz w:val="20"/>
                <w:szCs w:val="20"/>
                <w:lang w:val="hr-HR" w:eastAsia="hr-HR"/>
              </w:rPr>
            </w:pPr>
            <w:r w:rsidRPr="00B058B1">
              <w:rPr>
                <w:rFonts w:eastAsia="Times New Roman"/>
                <w:sz w:val="20"/>
                <w:szCs w:val="20"/>
                <w:lang w:val="hr-HR" w:eastAsia="hr-HR"/>
              </w:rPr>
              <w:t>Ove aktivnosti planirane su radi poboljšanja učinkovitosti sustava oborinske odvodnje i zaštite prometne infrastrukture od štetnog djelovanja vode.</w:t>
            </w:r>
            <w:r w:rsidR="00D4794D" w:rsidRPr="00B058B1">
              <w:rPr>
                <w:rFonts w:eastAsia="Times New Roman"/>
                <w:sz w:val="20"/>
                <w:szCs w:val="20"/>
                <w:lang w:val="hr-HR" w:eastAsia="hr-HR"/>
              </w:rPr>
              <w:t xml:space="preserve"> Stavka </w:t>
            </w:r>
            <w:r w:rsidR="00D4794D" w:rsidRPr="00B058B1">
              <w:rPr>
                <w:rFonts w:eastAsia="Times New Roman"/>
                <w:sz w:val="20"/>
                <w:szCs w:val="20"/>
                <w:lang w:val="hr-HR" w:eastAsia="hr-HR"/>
              </w:rPr>
              <w:lastRenderedPageBreak/>
              <w:t xml:space="preserve">se smanjuje </w:t>
            </w:r>
            <w:r w:rsidR="00D4794D" w:rsidRPr="00B058B1">
              <w:rPr>
                <w:rFonts w:eastAsia="Calibri"/>
                <w:sz w:val="20"/>
                <w:szCs w:val="20"/>
                <w:lang w:val="hr-HR"/>
              </w:rPr>
              <w:t>u iznosu od 15.000,00 eura s obzirom na izvršene dosadašnje sanacije na sustava oborinske odvodnje na Lujzijani i izdane naloge</w:t>
            </w:r>
          </w:p>
        </w:tc>
        <w:tc>
          <w:tcPr>
            <w:tcW w:w="1153" w:type="dxa"/>
            <w:tcBorders>
              <w:top w:val="double" w:sz="4" w:space="0" w:color="auto"/>
              <w:bottom w:val="double" w:sz="4" w:space="0" w:color="auto"/>
            </w:tcBorders>
            <w:vAlign w:val="center"/>
          </w:tcPr>
          <w:p w14:paraId="2D4775C6" w14:textId="701016F5" w:rsidR="00B33057" w:rsidRPr="00B058B1" w:rsidRDefault="00E17298" w:rsidP="00F041D2">
            <w:pPr>
              <w:jc w:val="center"/>
              <w:rPr>
                <w:rFonts w:eastAsia="Times New Roman"/>
                <w:sz w:val="20"/>
                <w:szCs w:val="20"/>
                <w:lang w:val="hr-HR" w:eastAsia="hr-HR"/>
              </w:rPr>
            </w:pPr>
            <w:r w:rsidRPr="00B058B1">
              <w:rPr>
                <w:rFonts w:eastAsia="Times New Roman"/>
                <w:sz w:val="20"/>
                <w:szCs w:val="20"/>
                <w:lang w:val="hr-HR" w:eastAsia="hr-HR"/>
              </w:rPr>
              <w:lastRenderedPageBreak/>
              <w:t>30.000,00</w:t>
            </w:r>
          </w:p>
        </w:tc>
        <w:tc>
          <w:tcPr>
            <w:tcW w:w="1134" w:type="dxa"/>
            <w:tcBorders>
              <w:top w:val="double" w:sz="4" w:space="0" w:color="auto"/>
              <w:bottom w:val="double" w:sz="4" w:space="0" w:color="auto"/>
            </w:tcBorders>
            <w:vAlign w:val="center"/>
          </w:tcPr>
          <w:p w14:paraId="297DEA86" w14:textId="1C236692" w:rsidR="00B33057" w:rsidRPr="00B058B1" w:rsidRDefault="00682D0F" w:rsidP="00F041D2">
            <w:pPr>
              <w:jc w:val="center"/>
              <w:rPr>
                <w:rFonts w:eastAsia="Times New Roman"/>
                <w:sz w:val="20"/>
                <w:szCs w:val="20"/>
                <w:lang w:val="hr-HR" w:eastAsia="hr-HR"/>
              </w:rPr>
            </w:pPr>
            <w:r w:rsidRPr="00B058B1">
              <w:rPr>
                <w:rFonts w:eastAsia="Times New Roman"/>
                <w:sz w:val="20"/>
                <w:szCs w:val="20"/>
                <w:lang w:val="hr-HR" w:eastAsia="hr-HR"/>
              </w:rPr>
              <w:t>15.000,00</w:t>
            </w:r>
          </w:p>
        </w:tc>
        <w:tc>
          <w:tcPr>
            <w:tcW w:w="2215" w:type="dxa"/>
            <w:tcBorders>
              <w:top w:val="double" w:sz="4" w:space="0" w:color="auto"/>
              <w:bottom w:val="double" w:sz="4" w:space="0" w:color="auto"/>
            </w:tcBorders>
            <w:vAlign w:val="center"/>
          </w:tcPr>
          <w:p w14:paraId="5E9AD5FE" w14:textId="463D122A" w:rsidR="00B33057" w:rsidRPr="00B058B1" w:rsidRDefault="001B004A" w:rsidP="00F041D2">
            <w:pPr>
              <w:jc w:val="center"/>
              <w:rPr>
                <w:rFonts w:eastAsia="Times New Roman"/>
                <w:sz w:val="20"/>
                <w:szCs w:val="20"/>
                <w:lang w:val="hr-HR" w:eastAsia="hr-HR"/>
              </w:rPr>
            </w:pPr>
            <w:r w:rsidRPr="00B058B1">
              <w:rPr>
                <w:rFonts w:eastAsia="Times New Roman"/>
                <w:sz w:val="20"/>
                <w:szCs w:val="20"/>
                <w:lang w:val="hr-HR" w:eastAsia="hr-HR"/>
              </w:rPr>
              <w:t>14.303,00</w:t>
            </w:r>
          </w:p>
        </w:tc>
        <w:tc>
          <w:tcPr>
            <w:tcW w:w="1536" w:type="dxa"/>
            <w:tcBorders>
              <w:top w:val="double" w:sz="4" w:space="0" w:color="auto"/>
              <w:bottom w:val="double" w:sz="4" w:space="0" w:color="auto"/>
            </w:tcBorders>
            <w:vAlign w:val="center"/>
          </w:tcPr>
          <w:p w14:paraId="75105DC4" w14:textId="1820F7B0" w:rsidR="00B33057" w:rsidRPr="00B058B1" w:rsidRDefault="001B004A" w:rsidP="00F041D2">
            <w:pPr>
              <w:jc w:val="center"/>
              <w:rPr>
                <w:rFonts w:eastAsia="Times New Roman"/>
                <w:sz w:val="20"/>
                <w:szCs w:val="20"/>
                <w:lang w:val="hr-HR" w:eastAsia="hr-HR"/>
              </w:rPr>
            </w:pPr>
            <w:r w:rsidRPr="00B058B1">
              <w:rPr>
                <w:rFonts w:eastAsia="Times New Roman"/>
                <w:sz w:val="20"/>
                <w:szCs w:val="20"/>
                <w:lang w:val="hr-HR" w:eastAsia="hr-HR"/>
              </w:rPr>
              <w:t>697,00</w:t>
            </w:r>
          </w:p>
        </w:tc>
        <w:tc>
          <w:tcPr>
            <w:tcW w:w="1536" w:type="dxa"/>
            <w:tcBorders>
              <w:top w:val="double" w:sz="4" w:space="0" w:color="auto"/>
              <w:bottom w:val="double" w:sz="4" w:space="0" w:color="auto"/>
            </w:tcBorders>
            <w:vAlign w:val="center"/>
          </w:tcPr>
          <w:p w14:paraId="0FEA2902" w14:textId="0BD496CD" w:rsidR="00B33057" w:rsidRPr="00B058B1" w:rsidRDefault="001B004A" w:rsidP="00BA0A86">
            <w:pPr>
              <w:rPr>
                <w:rFonts w:eastAsia="Times New Roman"/>
                <w:sz w:val="20"/>
                <w:szCs w:val="20"/>
                <w:lang w:val="hr-HR" w:eastAsia="hr-HR"/>
              </w:rPr>
            </w:pPr>
            <w:r w:rsidRPr="00B058B1">
              <w:rPr>
                <w:rFonts w:eastAsia="Times New Roman"/>
                <w:sz w:val="20"/>
                <w:szCs w:val="20"/>
                <w:lang w:val="hr-HR" w:eastAsia="hr-HR"/>
              </w:rPr>
              <w:t>Vodni doprinos</w:t>
            </w:r>
          </w:p>
        </w:tc>
      </w:tr>
      <w:tr w:rsidR="00B058B1" w:rsidRPr="00B058B1" w14:paraId="31C2901C" w14:textId="77777777" w:rsidTr="00B058B1">
        <w:trPr>
          <w:gridAfter w:val="1"/>
          <w:wAfter w:w="32" w:type="dxa"/>
        </w:trPr>
        <w:tc>
          <w:tcPr>
            <w:tcW w:w="1526" w:type="dxa"/>
            <w:gridSpan w:val="2"/>
            <w:tcBorders>
              <w:top w:val="double" w:sz="4" w:space="0" w:color="auto"/>
              <w:bottom w:val="double" w:sz="4" w:space="0" w:color="auto"/>
            </w:tcBorders>
            <w:vAlign w:val="center"/>
          </w:tcPr>
          <w:p w14:paraId="7CE28E87" w14:textId="6048FC78" w:rsidR="00B33057" w:rsidRPr="00B058B1" w:rsidRDefault="004D7552" w:rsidP="00B33057">
            <w:pPr>
              <w:jc w:val="center"/>
              <w:rPr>
                <w:rFonts w:eastAsia="Times New Roman"/>
                <w:b/>
                <w:bCs/>
                <w:sz w:val="20"/>
                <w:szCs w:val="20"/>
                <w:lang w:val="hr-HR" w:eastAsia="hr-HR"/>
              </w:rPr>
            </w:pPr>
            <w:r w:rsidRPr="00B058B1">
              <w:rPr>
                <w:rFonts w:eastAsia="Times New Roman"/>
                <w:b/>
                <w:bCs/>
                <w:sz w:val="20"/>
                <w:szCs w:val="20"/>
                <w:lang w:val="hr-HR" w:eastAsia="hr-HR"/>
              </w:rPr>
              <w:t>326.9</w:t>
            </w:r>
          </w:p>
        </w:tc>
        <w:tc>
          <w:tcPr>
            <w:tcW w:w="1843" w:type="dxa"/>
            <w:gridSpan w:val="2"/>
            <w:tcBorders>
              <w:top w:val="double" w:sz="4" w:space="0" w:color="auto"/>
              <w:bottom w:val="double" w:sz="4" w:space="0" w:color="auto"/>
            </w:tcBorders>
            <w:vAlign w:val="center"/>
          </w:tcPr>
          <w:p w14:paraId="1A82C629" w14:textId="36A9ED8E" w:rsidR="00B33057" w:rsidRPr="00B058B1" w:rsidRDefault="001050AB" w:rsidP="00B33057">
            <w:pPr>
              <w:jc w:val="center"/>
              <w:rPr>
                <w:rFonts w:eastAsia="Times New Roman"/>
                <w:b/>
                <w:bCs/>
                <w:sz w:val="20"/>
                <w:szCs w:val="20"/>
                <w:lang w:val="hr-HR" w:eastAsia="hr-HR"/>
              </w:rPr>
            </w:pPr>
            <w:r w:rsidRPr="00B058B1">
              <w:rPr>
                <w:rFonts w:eastAsia="Times New Roman"/>
                <w:b/>
                <w:bCs/>
                <w:sz w:val="20"/>
                <w:szCs w:val="20"/>
                <w:lang w:val="hr-HR" w:eastAsia="hr-HR"/>
              </w:rPr>
              <w:t>Damski most</w:t>
            </w:r>
          </w:p>
        </w:tc>
        <w:tc>
          <w:tcPr>
            <w:tcW w:w="2976" w:type="dxa"/>
            <w:tcBorders>
              <w:top w:val="double" w:sz="4" w:space="0" w:color="auto"/>
              <w:bottom w:val="double" w:sz="4" w:space="0" w:color="auto"/>
            </w:tcBorders>
            <w:vAlign w:val="center"/>
          </w:tcPr>
          <w:p w14:paraId="25F8C2C7" w14:textId="01D3DBFE" w:rsidR="00B33057" w:rsidRPr="00B058B1" w:rsidRDefault="00FE0B22" w:rsidP="00B058B1">
            <w:pPr>
              <w:spacing w:before="100" w:beforeAutospacing="1"/>
              <w:contextualSpacing/>
              <w:jc w:val="both"/>
              <w:rPr>
                <w:rFonts w:eastAsia="Calibri"/>
                <w:sz w:val="19"/>
                <w:szCs w:val="19"/>
                <w:lang w:val="hr-HR"/>
              </w:rPr>
            </w:pPr>
            <w:r w:rsidRPr="00B058B1">
              <w:rPr>
                <w:rFonts w:eastAsia="Calibri"/>
                <w:sz w:val="19"/>
                <w:szCs w:val="19"/>
                <w:lang w:val="hr-HR"/>
              </w:rPr>
              <w:t>Aktivnost se odnosi na redovito održavanje Damskog mosta koji se prema Odluci o proglašenju ,,Damskog mosta" u Delnicama zaštićenim kulturnim dobrom;</w:t>
            </w:r>
            <w:r w:rsidRPr="00B058B1">
              <w:rPr>
                <w:sz w:val="19"/>
                <w:szCs w:val="19"/>
                <w:lang w:val="hr-HR"/>
              </w:rPr>
              <w:t xml:space="preserve"> </w:t>
            </w:r>
            <w:r w:rsidRPr="00B058B1">
              <w:rPr>
                <w:rFonts w:eastAsia="Calibri"/>
                <w:sz w:val="19"/>
                <w:szCs w:val="19"/>
                <w:lang w:val="hr-HR"/>
              </w:rPr>
              <w:t xml:space="preserve">KLASA: 612-01/11-01/04, URBROJ : 21l2-01-30-40-1-14-11 od 06. ožujka 2014.g. treba svake godine vršiti pregled objekta te za sve potrebne sanacije izvršiti prema projektu i izvoditi s materijalima i tehnologijom kakve su primijenjene u doba gradnje kulturnog dobra. </w:t>
            </w:r>
          </w:p>
        </w:tc>
        <w:tc>
          <w:tcPr>
            <w:tcW w:w="1153" w:type="dxa"/>
            <w:tcBorders>
              <w:top w:val="double" w:sz="4" w:space="0" w:color="auto"/>
              <w:bottom w:val="double" w:sz="4" w:space="0" w:color="auto"/>
            </w:tcBorders>
            <w:vAlign w:val="center"/>
          </w:tcPr>
          <w:p w14:paraId="53550264" w14:textId="351D946E" w:rsidR="00B33057" w:rsidRPr="00B058B1" w:rsidRDefault="001050AB" w:rsidP="00B33057">
            <w:pPr>
              <w:jc w:val="center"/>
              <w:rPr>
                <w:rFonts w:eastAsia="Times New Roman"/>
                <w:sz w:val="20"/>
                <w:szCs w:val="20"/>
                <w:lang w:val="hr-HR" w:eastAsia="hr-HR"/>
              </w:rPr>
            </w:pPr>
            <w:r w:rsidRPr="00B058B1">
              <w:rPr>
                <w:rFonts w:eastAsia="Times New Roman"/>
                <w:sz w:val="20"/>
                <w:szCs w:val="20"/>
                <w:lang w:val="hr-HR" w:eastAsia="hr-HR"/>
              </w:rPr>
              <w:t>5.000,00</w:t>
            </w:r>
          </w:p>
        </w:tc>
        <w:tc>
          <w:tcPr>
            <w:tcW w:w="1134" w:type="dxa"/>
            <w:tcBorders>
              <w:top w:val="double" w:sz="4" w:space="0" w:color="auto"/>
              <w:bottom w:val="double" w:sz="4" w:space="0" w:color="auto"/>
            </w:tcBorders>
            <w:vAlign w:val="center"/>
          </w:tcPr>
          <w:p w14:paraId="7F4995B5" w14:textId="6A20517E" w:rsidR="00B33057" w:rsidRPr="00B058B1" w:rsidRDefault="00F47EE4" w:rsidP="00B33057">
            <w:pPr>
              <w:jc w:val="center"/>
              <w:rPr>
                <w:rFonts w:eastAsia="Times New Roman"/>
                <w:sz w:val="20"/>
                <w:szCs w:val="20"/>
                <w:lang w:val="hr-HR" w:eastAsia="hr-HR"/>
              </w:rPr>
            </w:pPr>
            <w:r w:rsidRPr="00B058B1">
              <w:rPr>
                <w:rFonts w:eastAsia="Times New Roman"/>
                <w:sz w:val="20"/>
                <w:szCs w:val="20"/>
                <w:lang w:val="hr-HR" w:eastAsia="hr-HR"/>
              </w:rPr>
              <w:t>5.000,00</w:t>
            </w:r>
          </w:p>
        </w:tc>
        <w:tc>
          <w:tcPr>
            <w:tcW w:w="2215" w:type="dxa"/>
            <w:tcBorders>
              <w:top w:val="double" w:sz="4" w:space="0" w:color="auto"/>
              <w:bottom w:val="double" w:sz="4" w:space="0" w:color="auto"/>
            </w:tcBorders>
            <w:vAlign w:val="center"/>
          </w:tcPr>
          <w:p w14:paraId="450149B9" w14:textId="2E89BFFF" w:rsidR="00B33057" w:rsidRPr="00B058B1" w:rsidRDefault="004D7552" w:rsidP="00B33057">
            <w:pPr>
              <w:jc w:val="center"/>
              <w:rPr>
                <w:rFonts w:eastAsia="Times New Roman"/>
                <w:sz w:val="20"/>
                <w:szCs w:val="20"/>
                <w:lang w:val="hr-HR" w:eastAsia="hr-HR"/>
              </w:rPr>
            </w:pPr>
            <w:r w:rsidRPr="00B058B1">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5D76198B" w14:textId="77777777" w:rsidR="00B33057" w:rsidRPr="00B058B1" w:rsidRDefault="00B33057" w:rsidP="00B33057">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6BED373" w14:textId="77777777" w:rsidR="00B33057" w:rsidRPr="00B058B1" w:rsidRDefault="00B33057" w:rsidP="00B33057">
            <w:pPr>
              <w:rPr>
                <w:rFonts w:eastAsia="Times New Roman"/>
                <w:sz w:val="20"/>
                <w:szCs w:val="20"/>
                <w:lang w:val="hr-HR" w:eastAsia="hr-HR"/>
              </w:rPr>
            </w:pPr>
          </w:p>
        </w:tc>
      </w:tr>
      <w:tr w:rsidR="00B058B1" w:rsidRPr="00B058B1" w14:paraId="79BF2C0A" w14:textId="77777777" w:rsidTr="00B058B1">
        <w:trPr>
          <w:gridAfter w:val="1"/>
          <w:wAfter w:w="32" w:type="dxa"/>
          <w:trHeight w:val="340"/>
        </w:trPr>
        <w:tc>
          <w:tcPr>
            <w:tcW w:w="6345" w:type="dxa"/>
            <w:gridSpan w:val="5"/>
            <w:tcBorders>
              <w:top w:val="double" w:sz="4" w:space="0" w:color="auto"/>
              <w:bottom w:val="double" w:sz="4" w:space="0" w:color="auto"/>
            </w:tcBorders>
            <w:vAlign w:val="center"/>
          </w:tcPr>
          <w:p w14:paraId="101F57E5"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Ukupno sanacija i rekonstrukcija cesta</w:t>
            </w:r>
          </w:p>
        </w:tc>
        <w:tc>
          <w:tcPr>
            <w:tcW w:w="1153" w:type="dxa"/>
            <w:tcBorders>
              <w:top w:val="double" w:sz="4" w:space="0" w:color="auto"/>
              <w:bottom w:val="double" w:sz="4" w:space="0" w:color="auto"/>
            </w:tcBorders>
            <w:vAlign w:val="center"/>
          </w:tcPr>
          <w:p w14:paraId="1D7B97E1" w14:textId="6F2183B5" w:rsidR="00B33057" w:rsidRPr="00B058B1" w:rsidRDefault="004B0097" w:rsidP="00B33057">
            <w:pPr>
              <w:jc w:val="center"/>
              <w:rPr>
                <w:rFonts w:eastAsia="Times New Roman"/>
                <w:b/>
                <w:sz w:val="20"/>
                <w:szCs w:val="20"/>
                <w:lang w:val="hr-HR" w:eastAsia="hr-HR"/>
              </w:rPr>
            </w:pPr>
            <w:r w:rsidRPr="00B058B1">
              <w:rPr>
                <w:rFonts w:eastAsia="Times New Roman"/>
                <w:b/>
                <w:sz w:val="20"/>
                <w:szCs w:val="20"/>
                <w:lang w:val="hr-HR" w:eastAsia="hr-HR"/>
              </w:rPr>
              <w:t>235.000,00</w:t>
            </w:r>
          </w:p>
        </w:tc>
        <w:tc>
          <w:tcPr>
            <w:tcW w:w="1134" w:type="dxa"/>
            <w:tcBorders>
              <w:top w:val="double" w:sz="4" w:space="0" w:color="auto"/>
              <w:bottom w:val="double" w:sz="4" w:space="0" w:color="auto"/>
            </w:tcBorders>
            <w:vAlign w:val="center"/>
          </w:tcPr>
          <w:p w14:paraId="297E423F" w14:textId="73F45645" w:rsidR="00B33057" w:rsidRPr="00B058B1" w:rsidRDefault="004B0097" w:rsidP="00B33057">
            <w:pPr>
              <w:jc w:val="right"/>
              <w:rPr>
                <w:rFonts w:eastAsia="Times New Roman"/>
                <w:b/>
                <w:bCs/>
                <w:sz w:val="20"/>
                <w:szCs w:val="20"/>
                <w:lang w:val="hr-HR" w:eastAsia="hr-HR"/>
              </w:rPr>
            </w:pPr>
            <w:r w:rsidRPr="00B058B1">
              <w:rPr>
                <w:rFonts w:eastAsia="Times New Roman"/>
                <w:b/>
                <w:bCs/>
                <w:sz w:val="20"/>
                <w:szCs w:val="20"/>
                <w:lang w:val="hr-HR" w:eastAsia="hr-HR"/>
              </w:rPr>
              <w:t>185.000,00</w:t>
            </w:r>
          </w:p>
        </w:tc>
        <w:tc>
          <w:tcPr>
            <w:tcW w:w="2215" w:type="dxa"/>
            <w:tcBorders>
              <w:top w:val="double" w:sz="4" w:space="0" w:color="auto"/>
              <w:bottom w:val="double" w:sz="4" w:space="0" w:color="auto"/>
            </w:tcBorders>
            <w:vAlign w:val="center"/>
          </w:tcPr>
          <w:p w14:paraId="6BC02481" w14:textId="7E753B04" w:rsidR="00B33057" w:rsidRPr="00B058B1" w:rsidRDefault="001B004A" w:rsidP="00B33057">
            <w:pPr>
              <w:jc w:val="center"/>
              <w:rPr>
                <w:rFonts w:eastAsia="Times New Roman"/>
                <w:b/>
                <w:sz w:val="20"/>
                <w:szCs w:val="20"/>
                <w:lang w:val="hr-HR" w:eastAsia="hr-HR"/>
              </w:rPr>
            </w:pPr>
            <w:r w:rsidRPr="00B058B1">
              <w:rPr>
                <w:rFonts w:eastAsia="Times New Roman"/>
                <w:b/>
                <w:sz w:val="20"/>
                <w:szCs w:val="20"/>
                <w:lang w:val="hr-HR" w:eastAsia="hr-HR"/>
              </w:rPr>
              <w:t>54.189,00</w:t>
            </w:r>
          </w:p>
        </w:tc>
        <w:tc>
          <w:tcPr>
            <w:tcW w:w="1536" w:type="dxa"/>
            <w:tcBorders>
              <w:top w:val="double" w:sz="4" w:space="0" w:color="auto"/>
              <w:bottom w:val="double" w:sz="4" w:space="0" w:color="auto"/>
            </w:tcBorders>
            <w:vAlign w:val="center"/>
          </w:tcPr>
          <w:p w14:paraId="45455CDA" w14:textId="6A58C180" w:rsidR="00B33057" w:rsidRPr="00B058B1" w:rsidRDefault="001B004A" w:rsidP="00B33057">
            <w:pPr>
              <w:jc w:val="center"/>
              <w:rPr>
                <w:rFonts w:eastAsia="Times New Roman"/>
                <w:b/>
                <w:sz w:val="20"/>
                <w:szCs w:val="20"/>
                <w:lang w:val="hr-HR" w:eastAsia="hr-HR"/>
              </w:rPr>
            </w:pPr>
            <w:r w:rsidRPr="00B058B1">
              <w:rPr>
                <w:rFonts w:eastAsia="Times New Roman"/>
                <w:b/>
                <w:sz w:val="20"/>
                <w:szCs w:val="20"/>
                <w:lang w:val="hr-HR" w:eastAsia="hr-HR"/>
              </w:rPr>
              <w:t>130.811,00</w:t>
            </w:r>
          </w:p>
        </w:tc>
        <w:tc>
          <w:tcPr>
            <w:tcW w:w="1536" w:type="dxa"/>
            <w:tcBorders>
              <w:top w:val="double" w:sz="4" w:space="0" w:color="auto"/>
              <w:bottom w:val="double" w:sz="4" w:space="0" w:color="auto"/>
            </w:tcBorders>
            <w:vAlign w:val="center"/>
          </w:tcPr>
          <w:p w14:paraId="1107F7EE" w14:textId="77777777" w:rsidR="00B33057" w:rsidRPr="00B058B1" w:rsidRDefault="00B33057" w:rsidP="00B33057">
            <w:pPr>
              <w:jc w:val="center"/>
              <w:rPr>
                <w:rFonts w:eastAsia="Times New Roman"/>
                <w:sz w:val="20"/>
                <w:szCs w:val="20"/>
                <w:lang w:val="hr-HR" w:eastAsia="hr-HR"/>
              </w:rPr>
            </w:pPr>
          </w:p>
        </w:tc>
      </w:tr>
      <w:tr w:rsidR="00B058B1" w:rsidRPr="00B058B1" w14:paraId="257BCB82" w14:textId="77777777" w:rsidTr="00B058B1">
        <w:trPr>
          <w:trHeight w:val="471"/>
        </w:trPr>
        <w:tc>
          <w:tcPr>
            <w:tcW w:w="13951" w:type="dxa"/>
            <w:gridSpan w:val="11"/>
            <w:tcBorders>
              <w:top w:val="double" w:sz="4" w:space="0" w:color="auto"/>
              <w:bottom w:val="double" w:sz="4" w:space="0" w:color="auto"/>
            </w:tcBorders>
            <w:vAlign w:val="center"/>
          </w:tcPr>
          <w:p w14:paraId="36097FE2" w14:textId="77777777" w:rsidR="00B33057" w:rsidRPr="00B058B1" w:rsidRDefault="00B33057" w:rsidP="00B33057">
            <w:pPr>
              <w:jc w:val="center"/>
              <w:rPr>
                <w:rFonts w:eastAsia="Times New Roman"/>
                <w:sz w:val="20"/>
                <w:szCs w:val="20"/>
                <w:lang w:val="hr-HR" w:eastAsia="hr-HR"/>
              </w:rPr>
            </w:pPr>
            <w:r w:rsidRPr="00B058B1">
              <w:rPr>
                <w:rFonts w:eastAsia="Times New Roman"/>
                <w:b/>
                <w:bCs/>
                <w:sz w:val="20"/>
                <w:szCs w:val="20"/>
                <w:lang w:val="hr-HR" w:eastAsia="hr-HR"/>
              </w:rPr>
              <w:t>OBORINSKA ODVODNJA</w:t>
            </w:r>
          </w:p>
        </w:tc>
      </w:tr>
      <w:tr w:rsidR="00B058B1" w:rsidRPr="00B058B1" w14:paraId="3FF46039" w14:textId="77777777" w:rsidTr="00B058B1">
        <w:trPr>
          <w:gridAfter w:val="1"/>
          <w:wAfter w:w="32" w:type="dxa"/>
        </w:trPr>
        <w:tc>
          <w:tcPr>
            <w:tcW w:w="1526" w:type="dxa"/>
            <w:gridSpan w:val="2"/>
            <w:tcBorders>
              <w:top w:val="double" w:sz="4" w:space="0" w:color="auto"/>
              <w:bottom w:val="double" w:sz="4" w:space="0" w:color="auto"/>
            </w:tcBorders>
            <w:vAlign w:val="center"/>
          </w:tcPr>
          <w:p w14:paraId="165C461B" w14:textId="449822F7" w:rsidR="00875961" w:rsidRPr="00B058B1" w:rsidRDefault="00875961" w:rsidP="00CC1652">
            <w:pPr>
              <w:jc w:val="center"/>
              <w:rPr>
                <w:rFonts w:eastAsia="Times New Roman"/>
                <w:b/>
                <w:bCs/>
                <w:sz w:val="20"/>
                <w:szCs w:val="20"/>
                <w:lang w:val="hr-HR" w:eastAsia="hr-HR"/>
              </w:rPr>
            </w:pPr>
            <w:r w:rsidRPr="00B058B1">
              <w:rPr>
                <w:rFonts w:eastAsia="Times New Roman"/>
                <w:b/>
                <w:bCs/>
                <w:sz w:val="20"/>
                <w:szCs w:val="20"/>
                <w:lang w:val="hr-HR" w:eastAsia="hr-HR"/>
              </w:rPr>
              <w:t>AKTIVNOST A150</w:t>
            </w:r>
            <w:r w:rsidR="000B0936" w:rsidRPr="00B058B1">
              <w:rPr>
                <w:rFonts w:eastAsia="Times New Roman"/>
                <w:b/>
                <w:bCs/>
                <w:sz w:val="20"/>
                <w:szCs w:val="20"/>
                <w:lang w:val="hr-HR" w:eastAsia="hr-HR"/>
              </w:rPr>
              <w:t>601</w:t>
            </w:r>
          </w:p>
        </w:tc>
        <w:tc>
          <w:tcPr>
            <w:tcW w:w="4819" w:type="dxa"/>
            <w:gridSpan w:val="3"/>
            <w:tcBorders>
              <w:top w:val="double" w:sz="4" w:space="0" w:color="auto"/>
              <w:bottom w:val="double" w:sz="4" w:space="0" w:color="auto"/>
            </w:tcBorders>
            <w:vAlign w:val="center"/>
          </w:tcPr>
          <w:p w14:paraId="6CFA2F74" w14:textId="0C5655BD" w:rsidR="00875961" w:rsidRPr="00B058B1" w:rsidRDefault="00875961" w:rsidP="00CC1652">
            <w:pPr>
              <w:jc w:val="both"/>
              <w:rPr>
                <w:rFonts w:eastAsia="Times New Roman"/>
                <w:sz w:val="20"/>
                <w:szCs w:val="20"/>
                <w:lang w:val="hr-HR" w:eastAsia="hr-HR"/>
              </w:rPr>
            </w:pPr>
            <w:r w:rsidRPr="00B058B1">
              <w:rPr>
                <w:rFonts w:eastAsia="Times New Roman"/>
                <w:b/>
                <w:bCs/>
                <w:sz w:val="20"/>
                <w:szCs w:val="20"/>
                <w:lang w:val="hr-HR" w:eastAsia="hr-HR"/>
              </w:rPr>
              <w:t>ČIŠĆENJE SLIVNIKA I UPOJNIH BUNARA</w:t>
            </w:r>
          </w:p>
        </w:tc>
        <w:tc>
          <w:tcPr>
            <w:tcW w:w="1153" w:type="dxa"/>
            <w:tcBorders>
              <w:top w:val="double" w:sz="4" w:space="0" w:color="auto"/>
              <w:bottom w:val="double" w:sz="4" w:space="0" w:color="auto"/>
            </w:tcBorders>
            <w:vAlign w:val="center"/>
          </w:tcPr>
          <w:p w14:paraId="54FB7771" w14:textId="1F932790" w:rsidR="00875961" w:rsidRPr="00B058B1" w:rsidRDefault="00875961" w:rsidP="00CC1652">
            <w:pPr>
              <w:jc w:val="right"/>
              <w:rPr>
                <w:rFonts w:eastAsia="Times New Roman"/>
                <w:sz w:val="20"/>
                <w:szCs w:val="20"/>
                <w:lang w:val="hr-HR" w:eastAsia="hr-HR"/>
              </w:rPr>
            </w:pPr>
          </w:p>
        </w:tc>
        <w:tc>
          <w:tcPr>
            <w:tcW w:w="1134" w:type="dxa"/>
            <w:tcBorders>
              <w:top w:val="double" w:sz="4" w:space="0" w:color="auto"/>
              <w:bottom w:val="double" w:sz="4" w:space="0" w:color="auto"/>
            </w:tcBorders>
            <w:vAlign w:val="center"/>
          </w:tcPr>
          <w:p w14:paraId="4E21FF18" w14:textId="77777777" w:rsidR="00875961" w:rsidRPr="00B058B1"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09441BC8" w14:textId="77777777" w:rsidR="00875961" w:rsidRPr="00B058B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4EA75E4" w14:textId="77777777" w:rsidR="00875961" w:rsidRPr="00B058B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1B96215" w14:textId="77777777" w:rsidR="00875961" w:rsidRPr="00B058B1" w:rsidRDefault="00875961" w:rsidP="00CC1652">
            <w:pPr>
              <w:widowControl w:val="0"/>
              <w:spacing w:line="276" w:lineRule="auto"/>
              <w:jc w:val="center"/>
              <w:rPr>
                <w:rFonts w:eastAsia="Calibri"/>
                <w:sz w:val="20"/>
                <w:szCs w:val="20"/>
                <w:lang w:val="hr-HR"/>
              </w:rPr>
            </w:pPr>
          </w:p>
        </w:tc>
      </w:tr>
      <w:tr w:rsidR="00B058B1" w:rsidRPr="00B058B1" w14:paraId="7774A1C8" w14:textId="77777777" w:rsidTr="00B058B1">
        <w:trPr>
          <w:gridAfter w:val="1"/>
          <w:wAfter w:w="32" w:type="dxa"/>
        </w:trPr>
        <w:tc>
          <w:tcPr>
            <w:tcW w:w="1526" w:type="dxa"/>
            <w:gridSpan w:val="2"/>
            <w:tcBorders>
              <w:top w:val="double" w:sz="4" w:space="0" w:color="auto"/>
              <w:bottom w:val="double" w:sz="4" w:space="0" w:color="auto"/>
            </w:tcBorders>
            <w:vAlign w:val="center"/>
          </w:tcPr>
          <w:p w14:paraId="193AFBDE" w14:textId="03A17DDA" w:rsidR="00B33057" w:rsidRPr="00B058B1" w:rsidRDefault="00B33057" w:rsidP="00B33057">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06DD2BA0" w14:textId="72B5D1F5" w:rsidR="00B33057" w:rsidRPr="00B058B1" w:rsidRDefault="000B0936" w:rsidP="00B33057">
            <w:pPr>
              <w:jc w:val="center"/>
              <w:rPr>
                <w:rFonts w:eastAsia="Times New Roman"/>
                <w:b/>
                <w:bCs/>
                <w:sz w:val="20"/>
                <w:szCs w:val="20"/>
                <w:lang w:val="hr-HR" w:eastAsia="hr-HR"/>
              </w:rPr>
            </w:pPr>
            <w:r w:rsidRPr="00B058B1">
              <w:rPr>
                <w:rFonts w:eastAsia="Times New Roman"/>
                <w:b/>
                <w:bCs/>
                <w:sz w:val="20"/>
                <w:szCs w:val="20"/>
                <w:lang w:val="hr-HR" w:eastAsia="hr-HR"/>
              </w:rPr>
              <w:t xml:space="preserve">356- </w:t>
            </w:r>
            <w:r w:rsidR="00B33057" w:rsidRPr="00B058B1">
              <w:rPr>
                <w:rFonts w:eastAsia="Times New Roman"/>
                <w:b/>
                <w:bCs/>
                <w:sz w:val="20"/>
                <w:szCs w:val="20"/>
                <w:lang w:val="hr-HR" w:eastAsia="hr-HR"/>
              </w:rPr>
              <w:t>Čišćenje slivnika i upojnih bunara</w:t>
            </w:r>
          </w:p>
        </w:tc>
        <w:tc>
          <w:tcPr>
            <w:tcW w:w="2976" w:type="dxa"/>
            <w:tcBorders>
              <w:top w:val="double" w:sz="4" w:space="0" w:color="auto"/>
              <w:bottom w:val="double" w:sz="4" w:space="0" w:color="auto"/>
            </w:tcBorders>
            <w:vAlign w:val="center"/>
          </w:tcPr>
          <w:p w14:paraId="6DDF4089" w14:textId="126E1EEF" w:rsidR="00B33057" w:rsidRPr="00B058B1" w:rsidRDefault="00B33057" w:rsidP="00B33057">
            <w:pPr>
              <w:rPr>
                <w:rFonts w:eastAsia="Times New Roman"/>
                <w:sz w:val="20"/>
                <w:szCs w:val="20"/>
                <w:lang w:val="hr-HR" w:eastAsia="hr-HR"/>
              </w:rPr>
            </w:pPr>
            <w:r w:rsidRPr="00B058B1">
              <w:rPr>
                <w:rFonts w:eastAsia="Times New Roman"/>
                <w:sz w:val="20"/>
                <w:szCs w:val="20"/>
                <w:lang w:val="hr-HR" w:eastAsia="hr-HR"/>
              </w:rPr>
              <w:t xml:space="preserve">Obuhvaća radove na čišćenju slivnika i cijevi oborinske odvodnje u Delnicama, Lučicama, Crnom Lugu i Brodu na Kupi, a osnovom Ugovora o čišćenju slivnika i upojnih bunara  koji je sklopljen nakon provedenog postupka nabave i sve prema pripadajućem cjeniku radova. </w:t>
            </w:r>
            <w:r w:rsidR="00D4794D" w:rsidRPr="00B058B1">
              <w:rPr>
                <w:rFonts w:eastAsia="Times New Roman"/>
                <w:sz w:val="20"/>
                <w:szCs w:val="20"/>
                <w:lang w:val="hr-HR" w:eastAsia="hr-HR"/>
              </w:rPr>
              <w:t xml:space="preserve">Iznos stavke se </w:t>
            </w:r>
            <w:r w:rsidR="00D4794D" w:rsidRPr="00B058B1">
              <w:rPr>
                <w:rFonts w:eastAsia="Calibri"/>
                <w:sz w:val="20"/>
                <w:szCs w:val="20"/>
                <w:lang w:val="hr-HR"/>
              </w:rPr>
              <w:t>povećava zbog izvršene usluge čišćenja slivnika i upojnih bunara na području Grada Delnica.</w:t>
            </w:r>
          </w:p>
        </w:tc>
        <w:tc>
          <w:tcPr>
            <w:tcW w:w="1153" w:type="dxa"/>
            <w:tcBorders>
              <w:top w:val="double" w:sz="4" w:space="0" w:color="auto"/>
              <w:bottom w:val="double" w:sz="4" w:space="0" w:color="auto"/>
            </w:tcBorders>
            <w:vAlign w:val="center"/>
          </w:tcPr>
          <w:p w14:paraId="28BBB671" w14:textId="678465AB" w:rsidR="00B33057" w:rsidRPr="00B058B1" w:rsidRDefault="00E17298" w:rsidP="00B33057">
            <w:pPr>
              <w:jc w:val="center"/>
              <w:rPr>
                <w:rFonts w:eastAsia="Times New Roman"/>
                <w:sz w:val="20"/>
                <w:szCs w:val="20"/>
                <w:lang w:val="hr-HR" w:eastAsia="hr-HR"/>
              </w:rPr>
            </w:pPr>
            <w:r w:rsidRPr="00B058B1">
              <w:rPr>
                <w:rFonts w:eastAsia="Times New Roman"/>
                <w:sz w:val="20"/>
                <w:szCs w:val="20"/>
                <w:lang w:val="hr-HR" w:eastAsia="hr-HR"/>
              </w:rPr>
              <w:t>18.000,00</w:t>
            </w:r>
          </w:p>
        </w:tc>
        <w:tc>
          <w:tcPr>
            <w:tcW w:w="1134" w:type="dxa"/>
            <w:tcBorders>
              <w:top w:val="double" w:sz="4" w:space="0" w:color="auto"/>
              <w:bottom w:val="double" w:sz="4" w:space="0" w:color="auto"/>
            </w:tcBorders>
            <w:vAlign w:val="center"/>
          </w:tcPr>
          <w:p w14:paraId="4452CB77" w14:textId="4DFFAEE8" w:rsidR="00B33057" w:rsidRPr="00B058B1" w:rsidRDefault="00682D0F" w:rsidP="00B33057">
            <w:pPr>
              <w:jc w:val="right"/>
              <w:rPr>
                <w:rFonts w:eastAsia="Times New Roman"/>
                <w:sz w:val="20"/>
                <w:szCs w:val="20"/>
                <w:lang w:val="hr-HR" w:eastAsia="hr-HR"/>
              </w:rPr>
            </w:pPr>
            <w:r w:rsidRPr="00B058B1">
              <w:rPr>
                <w:rFonts w:eastAsia="Times New Roman"/>
                <w:sz w:val="20"/>
                <w:szCs w:val="20"/>
                <w:lang w:val="hr-HR" w:eastAsia="hr-HR"/>
              </w:rPr>
              <w:t>22.000,00</w:t>
            </w:r>
          </w:p>
        </w:tc>
        <w:tc>
          <w:tcPr>
            <w:tcW w:w="2215" w:type="dxa"/>
            <w:tcBorders>
              <w:top w:val="double" w:sz="4" w:space="0" w:color="auto"/>
              <w:bottom w:val="double" w:sz="4" w:space="0" w:color="auto"/>
            </w:tcBorders>
            <w:vAlign w:val="center"/>
          </w:tcPr>
          <w:p w14:paraId="375479D6" w14:textId="7C2CA7BF" w:rsidR="00B33057" w:rsidRPr="00B058B1" w:rsidRDefault="00682D0F" w:rsidP="00B33057">
            <w:pPr>
              <w:jc w:val="center"/>
              <w:rPr>
                <w:rFonts w:eastAsia="Times New Roman"/>
                <w:sz w:val="20"/>
                <w:szCs w:val="20"/>
                <w:lang w:val="hr-HR" w:eastAsia="hr-HR"/>
              </w:rPr>
            </w:pPr>
            <w:r w:rsidRPr="00B058B1">
              <w:rPr>
                <w:rFonts w:eastAsia="Times New Roman"/>
                <w:sz w:val="20"/>
                <w:szCs w:val="20"/>
                <w:lang w:val="hr-HR" w:eastAsia="hr-HR"/>
              </w:rPr>
              <w:t>22</w:t>
            </w:r>
            <w:r w:rsidR="00E17298" w:rsidRPr="00B058B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3ED2C5E8" w14:textId="77777777" w:rsidR="00B33057" w:rsidRPr="00B058B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6FF33D7" w14:textId="77777777" w:rsidR="00B33057" w:rsidRPr="00B058B1" w:rsidRDefault="00B33057" w:rsidP="00B33057">
            <w:pPr>
              <w:rPr>
                <w:rFonts w:eastAsia="Times New Roman"/>
                <w:sz w:val="20"/>
                <w:szCs w:val="20"/>
                <w:lang w:val="hr-HR" w:eastAsia="hr-HR"/>
              </w:rPr>
            </w:pPr>
          </w:p>
        </w:tc>
      </w:tr>
      <w:tr w:rsidR="00B058B1" w:rsidRPr="00B058B1" w14:paraId="6E12F303" w14:textId="77777777" w:rsidTr="00B058B1">
        <w:trPr>
          <w:gridAfter w:val="1"/>
          <w:wAfter w:w="32" w:type="dxa"/>
        </w:trPr>
        <w:tc>
          <w:tcPr>
            <w:tcW w:w="1526" w:type="dxa"/>
            <w:gridSpan w:val="2"/>
            <w:tcBorders>
              <w:top w:val="double" w:sz="4" w:space="0" w:color="auto"/>
              <w:bottom w:val="double" w:sz="4" w:space="0" w:color="auto"/>
            </w:tcBorders>
            <w:vAlign w:val="center"/>
          </w:tcPr>
          <w:p w14:paraId="506F7E53" w14:textId="6565CC8A" w:rsidR="00B33057" w:rsidRPr="00B058B1" w:rsidRDefault="00B33057" w:rsidP="00B33057">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604E1BFA" w14:textId="1A1A7259" w:rsidR="00B33057" w:rsidRPr="00B058B1" w:rsidRDefault="000B0936" w:rsidP="00B33057">
            <w:pPr>
              <w:jc w:val="center"/>
              <w:rPr>
                <w:rFonts w:eastAsia="Times New Roman"/>
                <w:b/>
                <w:bCs/>
                <w:sz w:val="20"/>
                <w:szCs w:val="20"/>
                <w:lang w:val="hr-HR" w:eastAsia="hr-HR"/>
              </w:rPr>
            </w:pPr>
            <w:r w:rsidRPr="00B058B1">
              <w:rPr>
                <w:rFonts w:eastAsia="Times New Roman"/>
                <w:b/>
                <w:bCs/>
                <w:sz w:val="20"/>
                <w:szCs w:val="20"/>
                <w:lang w:val="hr-HR" w:eastAsia="hr-HR"/>
              </w:rPr>
              <w:t xml:space="preserve">358- </w:t>
            </w:r>
            <w:r w:rsidR="00E17298" w:rsidRPr="00B058B1">
              <w:rPr>
                <w:rFonts w:eastAsia="Times New Roman"/>
                <w:b/>
                <w:bCs/>
                <w:sz w:val="20"/>
                <w:szCs w:val="20"/>
                <w:lang w:val="hr-HR" w:eastAsia="hr-HR"/>
              </w:rPr>
              <w:t>nepredviđeni radovi</w:t>
            </w:r>
          </w:p>
        </w:tc>
        <w:tc>
          <w:tcPr>
            <w:tcW w:w="2976" w:type="dxa"/>
            <w:tcBorders>
              <w:top w:val="double" w:sz="4" w:space="0" w:color="auto"/>
              <w:bottom w:val="double" w:sz="4" w:space="0" w:color="auto"/>
            </w:tcBorders>
            <w:vAlign w:val="center"/>
          </w:tcPr>
          <w:p w14:paraId="2F944041" w14:textId="17619A07" w:rsidR="00B33057" w:rsidRPr="00B058B1" w:rsidRDefault="00B33057" w:rsidP="00B33057">
            <w:pPr>
              <w:rPr>
                <w:rFonts w:eastAsia="Times New Roman"/>
                <w:sz w:val="20"/>
                <w:szCs w:val="20"/>
                <w:lang w:val="hr-HR" w:eastAsia="hr-HR"/>
              </w:rPr>
            </w:pPr>
            <w:r w:rsidRPr="00B058B1">
              <w:rPr>
                <w:rFonts w:eastAsia="Times New Roman"/>
                <w:sz w:val="20"/>
                <w:szCs w:val="20"/>
                <w:lang w:val="hr-HR" w:eastAsia="hr-HR"/>
              </w:rPr>
              <w:t>Građevinska sanacija cijevi oborinske odvodnje, slivnika, upojnih bunara, odvodnih površinskih kanala i drugih uređaja oborinske odvodnje.</w:t>
            </w:r>
            <w:r w:rsidR="00D4794D" w:rsidRPr="00B058B1">
              <w:rPr>
                <w:rFonts w:eastAsia="Times New Roman"/>
                <w:sz w:val="20"/>
                <w:szCs w:val="20"/>
                <w:lang w:val="hr-HR" w:eastAsia="hr-HR"/>
              </w:rPr>
              <w:t xml:space="preserve"> </w:t>
            </w:r>
            <w:r w:rsidR="00D4794D" w:rsidRPr="00B058B1">
              <w:rPr>
                <w:rFonts w:eastAsia="Calibri"/>
                <w:sz w:val="20"/>
                <w:szCs w:val="20"/>
                <w:lang w:val="hr-HR"/>
              </w:rPr>
              <w:t>Iznos stavke se smanjuje jerr nije bilo nepredviđenih radova</w:t>
            </w:r>
          </w:p>
        </w:tc>
        <w:tc>
          <w:tcPr>
            <w:tcW w:w="1153" w:type="dxa"/>
            <w:tcBorders>
              <w:top w:val="double" w:sz="4" w:space="0" w:color="auto"/>
              <w:bottom w:val="double" w:sz="4" w:space="0" w:color="auto"/>
            </w:tcBorders>
            <w:vAlign w:val="center"/>
          </w:tcPr>
          <w:p w14:paraId="6571CFCF" w14:textId="7ABF71CE" w:rsidR="00B33057" w:rsidRPr="00B058B1" w:rsidRDefault="00E17298" w:rsidP="00B33057">
            <w:pPr>
              <w:jc w:val="center"/>
              <w:rPr>
                <w:rFonts w:eastAsia="Times New Roman"/>
                <w:sz w:val="20"/>
                <w:szCs w:val="20"/>
                <w:lang w:val="hr-HR" w:eastAsia="hr-HR"/>
              </w:rPr>
            </w:pPr>
            <w:r w:rsidRPr="00B058B1">
              <w:rPr>
                <w:rFonts w:eastAsia="Times New Roman"/>
                <w:sz w:val="20"/>
                <w:szCs w:val="20"/>
                <w:lang w:val="hr-HR" w:eastAsia="hr-HR"/>
              </w:rPr>
              <w:t>5.000,00</w:t>
            </w:r>
          </w:p>
        </w:tc>
        <w:tc>
          <w:tcPr>
            <w:tcW w:w="1134" w:type="dxa"/>
            <w:tcBorders>
              <w:top w:val="double" w:sz="4" w:space="0" w:color="auto"/>
              <w:bottom w:val="double" w:sz="4" w:space="0" w:color="auto"/>
            </w:tcBorders>
            <w:vAlign w:val="center"/>
          </w:tcPr>
          <w:p w14:paraId="5A3E1C01" w14:textId="54C668C0" w:rsidR="00B33057" w:rsidRPr="00B058B1" w:rsidRDefault="00682D0F" w:rsidP="00B33057">
            <w:pPr>
              <w:jc w:val="right"/>
              <w:rPr>
                <w:rFonts w:eastAsia="Times New Roman"/>
                <w:sz w:val="20"/>
                <w:szCs w:val="20"/>
                <w:lang w:val="hr-HR" w:eastAsia="hr-HR"/>
              </w:rPr>
            </w:pPr>
            <w:r w:rsidRPr="00B058B1">
              <w:rPr>
                <w:rFonts w:eastAsia="Times New Roman"/>
                <w:sz w:val="20"/>
                <w:szCs w:val="20"/>
                <w:lang w:val="hr-HR" w:eastAsia="hr-HR"/>
              </w:rPr>
              <w:t>1.000,00</w:t>
            </w:r>
          </w:p>
        </w:tc>
        <w:tc>
          <w:tcPr>
            <w:tcW w:w="2215" w:type="dxa"/>
            <w:tcBorders>
              <w:top w:val="double" w:sz="4" w:space="0" w:color="auto"/>
              <w:bottom w:val="double" w:sz="4" w:space="0" w:color="auto"/>
            </w:tcBorders>
            <w:vAlign w:val="center"/>
          </w:tcPr>
          <w:p w14:paraId="1BC52A1B" w14:textId="00596876" w:rsidR="00B33057" w:rsidRPr="00B058B1" w:rsidRDefault="00682D0F" w:rsidP="00B33057">
            <w:pPr>
              <w:jc w:val="center"/>
              <w:rPr>
                <w:rFonts w:eastAsia="Times New Roman"/>
                <w:sz w:val="20"/>
                <w:szCs w:val="20"/>
                <w:lang w:val="hr-HR" w:eastAsia="hr-HR"/>
              </w:rPr>
            </w:pPr>
            <w:r w:rsidRPr="00B058B1">
              <w:rPr>
                <w:rFonts w:eastAsia="Times New Roman"/>
                <w:sz w:val="20"/>
                <w:szCs w:val="20"/>
                <w:lang w:val="hr-HR" w:eastAsia="hr-HR"/>
              </w:rPr>
              <w:t>1.000,00</w:t>
            </w:r>
          </w:p>
        </w:tc>
        <w:tc>
          <w:tcPr>
            <w:tcW w:w="1536" w:type="dxa"/>
            <w:tcBorders>
              <w:top w:val="double" w:sz="4" w:space="0" w:color="auto"/>
              <w:bottom w:val="double" w:sz="4" w:space="0" w:color="auto"/>
            </w:tcBorders>
            <w:vAlign w:val="center"/>
          </w:tcPr>
          <w:p w14:paraId="75ED1C2E" w14:textId="77777777" w:rsidR="00B33057" w:rsidRPr="00B058B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45F10C4" w14:textId="77777777" w:rsidR="00B33057" w:rsidRPr="00B058B1" w:rsidRDefault="00B33057" w:rsidP="00B33057">
            <w:pPr>
              <w:rPr>
                <w:rFonts w:eastAsia="Times New Roman"/>
                <w:sz w:val="20"/>
                <w:szCs w:val="20"/>
                <w:lang w:val="hr-HR" w:eastAsia="hr-HR"/>
              </w:rPr>
            </w:pPr>
          </w:p>
        </w:tc>
      </w:tr>
      <w:tr w:rsidR="00B058B1" w:rsidRPr="00B058B1" w14:paraId="55C9B8EA" w14:textId="77777777" w:rsidTr="00B058B1">
        <w:trPr>
          <w:gridAfter w:val="1"/>
          <w:wAfter w:w="32" w:type="dxa"/>
          <w:trHeight w:val="340"/>
        </w:trPr>
        <w:tc>
          <w:tcPr>
            <w:tcW w:w="6345" w:type="dxa"/>
            <w:gridSpan w:val="5"/>
            <w:tcBorders>
              <w:top w:val="double" w:sz="4" w:space="0" w:color="auto"/>
              <w:bottom w:val="double" w:sz="4" w:space="0" w:color="auto"/>
            </w:tcBorders>
            <w:vAlign w:val="center"/>
          </w:tcPr>
          <w:p w14:paraId="6801A2B0"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Ukupno oborinska odvodnja</w:t>
            </w:r>
          </w:p>
        </w:tc>
        <w:tc>
          <w:tcPr>
            <w:tcW w:w="1153" w:type="dxa"/>
            <w:tcBorders>
              <w:top w:val="double" w:sz="4" w:space="0" w:color="auto"/>
              <w:bottom w:val="double" w:sz="4" w:space="0" w:color="auto"/>
            </w:tcBorders>
            <w:vAlign w:val="center"/>
          </w:tcPr>
          <w:p w14:paraId="21CB29A8" w14:textId="675588E8" w:rsidR="00B33057" w:rsidRPr="00B058B1" w:rsidRDefault="00E17298" w:rsidP="00B33057">
            <w:pPr>
              <w:jc w:val="center"/>
              <w:rPr>
                <w:rFonts w:eastAsia="Times New Roman"/>
                <w:b/>
                <w:sz w:val="20"/>
                <w:szCs w:val="20"/>
                <w:lang w:val="hr-HR" w:eastAsia="hr-HR"/>
              </w:rPr>
            </w:pPr>
            <w:r w:rsidRPr="00B058B1">
              <w:rPr>
                <w:rFonts w:eastAsia="Times New Roman"/>
                <w:b/>
                <w:sz w:val="20"/>
                <w:szCs w:val="20"/>
                <w:lang w:val="hr-HR" w:eastAsia="hr-HR"/>
              </w:rPr>
              <w:t>23.000,00</w:t>
            </w:r>
          </w:p>
        </w:tc>
        <w:tc>
          <w:tcPr>
            <w:tcW w:w="1134" w:type="dxa"/>
            <w:tcBorders>
              <w:top w:val="double" w:sz="4" w:space="0" w:color="auto"/>
              <w:bottom w:val="double" w:sz="4" w:space="0" w:color="auto"/>
            </w:tcBorders>
            <w:vAlign w:val="center"/>
          </w:tcPr>
          <w:p w14:paraId="0A09E535" w14:textId="721CCF92" w:rsidR="00B33057" w:rsidRPr="00B058B1" w:rsidRDefault="00F47EE4" w:rsidP="00B33057">
            <w:pPr>
              <w:jc w:val="right"/>
              <w:rPr>
                <w:rFonts w:eastAsia="Times New Roman"/>
                <w:b/>
                <w:bCs/>
                <w:sz w:val="20"/>
                <w:szCs w:val="20"/>
                <w:lang w:val="hr-HR" w:eastAsia="hr-HR"/>
              </w:rPr>
            </w:pPr>
            <w:r w:rsidRPr="00B058B1">
              <w:rPr>
                <w:rFonts w:eastAsia="Times New Roman"/>
                <w:b/>
                <w:bCs/>
                <w:sz w:val="20"/>
                <w:szCs w:val="20"/>
                <w:lang w:val="hr-HR" w:eastAsia="hr-HR"/>
              </w:rPr>
              <w:t>23.000,00</w:t>
            </w:r>
          </w:p>
        </w:tc>
        <w:tc>
          <w:tcPr>
            <w:tcW w:w="2215" w:type="dxa"/>
            <w:tcBorders>
              <w:top w:val="double" w:sz="4" w:space="0" w:color="auto"/>
              <w:bottom w:val="double" w:sz="4" w:space="0" w:color="auto"/>
            </w:tcBorders>
            <w:vAlign w:val="center"/>
          </w:tcPr>
          <w:p w14:paraId="38AAC732" w14:textId="7E7454E9" w:rsidR="00B33057" w:rsidRPr="00B058B1" w:rsidRDefault="00E17298" w:rsidP="00B33057">
            <w:pPr>
              <w:jc w:val="center"/>
              <w:rPr>
                <w:rFonts w:eastAsia="Times New Roman"/>
                <w:b/>
                <w:sz w:val="20"/>
                <w:szCs w:val="20"/>
                <w:lang w:val="hr-HR" w:eastAsia="hr-HR"/>
              </w:rPr>
            </w:pPr>
            <w:r w:rsidRPr="00B058B1">
              <w:rPr>
                <w:rFonts w:eastAsia="Times New Roman"/>
                <w:b/>
                <w:sz w:val="20"/>
                <w:szCs w:val="20"/>
                <w:lang w:val="hr-HR" w:eastAsia="hr-HR"/>
              </w:rPr>
              <w:t>23.000,00</w:t>
            </w:r>
          </w:p>
        </w:tc>
        <w:tc>
          <w:tcPr>
            <w:tcW w:w="1536" w:type="dxa"/>
            <w:tcBorders>
              <w:top w:val="double" w:sz="4" w:space="0" w:color="auto"/>
              <w:bottom w:val="double" w:sz="4" w:space="0" w:color="auto"/>
            </w:tcBorders>
            <w:vAlign w:val="center"/>
          </w:tcPr>
          <w:p w14:paraId="0AA891B3" w14:textId="73D88D99" w:rsidR="00B33057" w:rsidRPr="00B058B1"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FEA2CE8" w14:textId="77777777" w:rsidR="00B33057" w:rsidRPr="00B058B1" w:rsidRDefault="00B33057" w:rsidP="00B33057">
            <w:pPr>
              <w:jc w:val="right"/>
              <w:rPr>
                <w:rFonts w:eastAsia="Times New Roman"/>
                <w:sz w:val="20"/>
                <w:szCs w:val="20"/>
                <w:lang w:val="hr-HR" w:eastAsia="hr-HR"/>
              </w:rPr>
            </w:pPr>
          </w:p>
        </w:tc>
      </w:tr>
      <w:tr w:rsidR="00B058B1" w:rsidRPr="00B058B1" w14:paraId="2B1A3305" w14:textId="77777777" w:rsidTr="00B058B1">
        <w:trPr>
          <w:trHeight w:val="471"/>
        </w:trPr>
        <w:tc>
          <w:tcPr>
            <w:tcW w:w="13951" w:type="dxa"/>
            <w:gridSpan w:val="11"/>
            <w:tcBorders>
              <w:top w:val="double" w:sz="4" w:space="0" w:color="auto"/>
              <w:bottom w:val="double" w:sz="4" w:space="0" w:color="auto"/>
            </w:tcBorders>
            <w:vAlign w:val="center"/>
          </w:tcPr>
          <w:p w14:paraId="36C7D3EE" w14:textId="77777777" w:rsidR="00B33057" w:rsidRPr="00B058B1" w:rsidRDefault="00B33057" w:rsidP="00B33057">
            <w:pPr>
              <w:jc w:val="center"/>
              <w:rPr>
                <w:rFonts w:eastAsia="Times New Roman"/>
                <w:sz w:val="20"/>
                <w:szCs w:val="20"/>
                <w:lang w:val="hr-HR" w:eastAsia="hr-HR"/>
              </w:rPr>
            </w:pPr>
            <w:r w:rsidRPr="00B058B1">
              <w:rPr>
                <w:rFonts w:eastAsia="Times New Roman"/>
                <w:b/>
                <w:bCs/>
                <w:sz w:val="20"/>
                <w:szCs w:val="20"/>
                <w:lang w:val="hr-HR" w:eastAsia="hr-HR"/>
              </w:rPr>
              <w:t>HORIZONTALNA I VERTIKALNA SIGNALIZACIJA</w:t>
            </w:r>
          </w:p>
        </w:tc>
      </w:tr>
      <w:tr w:rsidR="00B058B1" w:rsidRPr="00B058B1" w14:paraId="2C19763E" w14:textId="77777777" w:rsidTr="00B058B1">
        <w:trPr>
          <w:gridAfter w:val="1"/>
          <w:wAfter w:w="32" w:type="dxa"/>
        </w:trPr>
        <w:tc>
          <w:tcPr>
            <w:tcW w:w="1526" w:type="dxa"/>
            <w:gridSpan w:val="2"/>
            <w:tcBorders>
              <w:top w:val="double" w:sz="4" w:space="0" w:color="auto"/>
              <w:bottom w:val="double" w:sz="4" w:space="0" w:color="auto"/>
            </w:tcBorders>
            <w:vAlign w:val="center"/>
          </w:tcPr>
          <w:p w14:paraId="27240D53"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341</w:t>
            </w:r>
          </w:p>
        </w:tc>
        <w:tc>
          <w:tcPr>
            <w:tcW w:w="1843" w:type="dxa"/>
            <w:gridSpan w:val="2"/>
            <w:tcBorders>
              <w:top w:val="double" w:sz="4" w:space="0" w:color="auto"/>
              <w:bottom w:val="double" w:sz="4" w:space="0" w:color="auto"/>
            </w:tcBorders>
            <w:vAlign w:val="center"/>
          </w:tcPr>
          <w:p w14:paraId="2D200012"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Horizontalna signalizacija</w:t>
            </w:r>
          </w:p>
        </w:tc>
        <w:tc>
          <w:tcPr>
            <w:tcW w:w="2976" w:type="dxa"/>
            <w:tcBorders>
              <w:top w:val="double" w:sz="4" w:space="0" w:color="auto"/>
              <w:bottom w:val="double" w:sz="4" w:space="0" w:color="auto"/>
            </w:tcBorders>
          </w:tcPr>
          <w:p w14:paraId="3FAF80FD" w14:textId="3A841C55" w:rsidR="00B33057" w:rsidRPr="00B058B1" w:rsidRDefault="00B33057" w:rsidP="003027ED">
            <w:pPr>
              <w:spacing w:before="100" w:beforeAutospacing="1"/>
              <w:contextualSpacing/>
              <w:jc w:val="both"/>
              <w:rPr>
                <w:rFonts w:eastAsia="Times New Roman"/>
                <w:sz w:val="20"/>
                <w:szCs w:val="20"/>
                <w:lang w:val="hr-HR" w:eastAsia="hr-HR"/>
              </w:rPr>
            </w:pPr>
            <w:r w:rsidRPr="00B058B1">
              <w:rPr>
                <w:rFonts w:eastAsia="Times New Roman"/>
                <w:sz w:val="20"/>
                <w:szCs w:val="20"/>
                <w:lang w:val="hr-HR" w:eastAsia="hr-HR"/>
              </w:rPr>
              <w:t>Obilaskom terena utvrđuje se potreba obnove i dopune horizontalne signalizacije na nerazvrstanim cestama. Radovi se vrše putem KTD "Risnjak- Delnice" d.o.o. koji provodi postupak nabave. Kontrolu vrši prometni redar.</w:t>
            </w:r>
            <w:r w:rsidR="000F50E8" w:rsidRPr="00B058B1">
              <w:rPr>
                <w:rFonts w:eastAsia="Times New Roman"/>
                <w:sz w:val="20"/>
                <w:szCs w:val="20"/>
                <w:lang w:val="hr-HR" w:eastAsia="hr-HR"/>
              </w:rPr>
              <w:t xml:space="preserve"> </w:t>
            </w:r>
          </w:p>
        </w:tc>
        <w:tc>
          <w:tcPr>
            <w:tcW w:w="1153" w:type="dxa"/>
            <w:tcBorders>
              <w:top w:val="double" w:sz="4" w:space="0" w:color="auto"/>
              <w:bottom w:val="double" w:sz="4" w:space="0" w:color="auto"/>
            </w:tcBorders>
            <w:vAlign w:val="center"/>
          </w:tcPr>
          <w:p w14:paraId="4AF44A91" w14:textId="0E9D4250" w:rsidR="00B33057" w:rsidRPr="00B058B1" w:rsidRDefault="00682D0F" w:rsidP="00B33057">
            <w:pPr>
              <w:jc w:val="center"/>
              <w:rPr>
                <w:rFonts w:eastAsia="Times New Roman"/>
                <w:sz w:val="20"/>
                <w:szCs w:val="20"/>
                <w:lang w:val="hr-HR" w:eastAsia="hr-HR"/>
              </w:rPr>
            </w:pPr>
            <w:r w:rsidRPr="00B058B1">
              <w:rPr>
                <w:rFonts w:eastAsia="Times New Roman"/>
                <w:sz w:val="20"/>
                <w:szCs w:val="20"/>
                <w:lang w:val="hr-HR" w:eastAsia="hr-HR"/>
              </w:rPr>
              <w:t>20.000,00</w:t>
            </w:r>
          </w:p>
        </w:tc>
        <w:tc>
          <w:tcPr>
            <w:tcW w:w="1134" w:type="dxa"/>
            <w:tcBorders>
              <w:top w:val="double" w:sz="4" w:space="0" w:color="auto"/>
              <w:bottom w:val="double" w:sz="4" w:space="0" w:color="auto"/>
            </w:tcBorders>
            <w:vAlign w:val="center"/>
          </w:tcPr>
          <w:p w14:paraId="18DD82A8" w14:textId="227F0F74" w:rsidR="00B33057" w:rsidRPr="00B058B1" w:rsidRDefault="00120754" w:rsidP="00B33057">
            <w:pPr>
              <w:jc w:val="center"/>
              <w:rPr>
                <w:rFonts w:eastAsia="Times New Roman"/>
                <w:sz w:val="20"/>
                <w:szCs w:val="20"/>
                <w:lang w:val="hr-HR" w:eastAsia="hr-HR"/>
              </w:rPr>
            </w:pPr>
            <w:r w:rsidRPr="00B058B1">
              <w:rPr>
                <w:rFonts w:eastAsia="Times New Roman"/>
                <w:sz w:val="20"/>
                <w:szCs w:val="20"/>
                <w:lang w:val="hr-HR" w:eastAsia="hr-HR"/>
              </w:rPr>
              <w:t>20.000,00</w:t>
            </w:r>
          </w:p>
        </w:tc>
        <w:tc>
          <w:tcPr>
            <w:tcW w:w="2215" w:type="dxa"/>
            <w:tcBorders>
              <w:top w:val="double" w:sz="4" w:space="0" w:color="auto"/>
              <w:bottom w:val="double" w:sz="4" w:space="0" w:color="auto"/>
            </w:tcBorders>
            <w:vAlign w:val="center"/>
          </w:tcPr>
          <w:p w14:paraId="04EA22AE" w14:textId="74CD01E4" w:rsidR="00B33057" w:rsidRPr="00B058B1" w:rsidRDefault="00120754" w:rsidP="00B33057">
            <w:pPr>
              <w:jc w:val="center"/>
              <w:rPr>
                <w:rFonts w:eastAsia="Times New Roman"/>
                <w:sz w:val="20"/>
                <w:szCs w:val="20"/>
                <w:lang w:val="hr-HR" w:eastAsia="hr-HR"/>
              </w:rPr>
            </w:pPr>
            <w:r w:rsidRPr="00B058B1">
              <w:rPr>
                <w:rFonts w:eastAsia="Times New Roman"/>
                <w:sz w:val="20"/>
                <w:szCs w:val="20"/>
                <w:lang w:val="hr-HR" w:eastAsia="hr-HR"/>
              </w:rPr>
              <w:t>20</w:t>
            </w:r>
            <w:r w:rsidR="004D7552" w:rsidRPr="00B058B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254110CE" w14:textId="77777777" w:rsidR="00B33057" w:rsidRPr="00B058B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2E6D07" w14:textId="77777777" w:rsidR="00B33057" w:rsidRPr="00B058B1" w:rsidRDefault="00B33057" w:rsidP="00B33057">
            <w:pPr>
              <w:rPr>
                <w:rFonts w:eastAsia="Times New Roman"/>
                <w:sz w:val="20"/>
                <w:szCs w:val="20"/>
                <w:lang w:val="hr-HR" w:eastAsia="hr-HR"/>
              </w:rPr>
            </w:pPr>
          </w:p>
        </w:tc>
      </w:tr>
      <w:tr w:rsidR="00B058B1" w:rsidRPr="00B058B1" w14:paraId="182A459B" w14:textId="77777777" w:rsidTr="00B058B1">
        <w:trPr>
          <w:gridAfter w:val="1"/>
          <w:wAfter w:w="32" w:type="dxa"/>
        </w:trPr>
        <w:tc>
          <w:tcPr>
            <w:tcW w:w="1526" w:type="dxa"/>
            <w:gridSpan w:val="2"/>
            <w:tcBorders>
              <w:top w:val="double" w:sz="4" w:space="0" w:color="auto"/>
              <w:bottom w:val="double" w:sz="4" w:space="0" w:color="auto"/>
            </w:tcBorders>
            <w:vAlign w:val="center"/>
          </w:tcPr>
          <w:p w14:paraId="67D9F40D"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342</w:t>
            </w:r>
          </w:p>
        </w:tc>
        <w:tc>
          <w:tcPr>
            <w:tcW w:w="1843" w:type="dxa"/>
            <w:gridSpan w:val="2"/>
            <w:tcBorders>
              <w:top w:val="double" w:sz="4" w:space="0" w:color="auto"/>
              <w:bottom w:val="double" w:sz="4" w:space="0" w:color="auto"/>
            </w:tcBorders>
            <w:vAlign w:val="center"/>
          </w:tcPr>
          <w:p w14:paraId="2F747429"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Vertikalna signalizacija</w:t>
            </w:r>
          </w:p>
        </w:tc>
        <w:tc>
          <w:tcPr>
            <w:tcW w:w="2976" w:type="dxa"/>
            <w:tcBorders>
              <w:top w:val="double" w:sz="4" w:space="0" w:color="auto"/>
              <w:bottom w:val="double" w:sz="4" w:space="0" w:color="auto"/>
            </w:tcBorders>
            <w:vAlign w:val="bottom"/>
          </w:tcPr>
          <w:p w14:paraId="21990FC7" w14:textId="37AB444A" w:rsidR="00B33057" w:rsidRPr="00B058B1" w:rsidRDefault="00B33057" w:rsidP="00B058B1">
            <w:pPr>
              <w:spacing w:before="100" w:beforeAutospacing="1"/>
              <w:contextualSpacing/>
              <w:jc w:val="both"/>
              <w:rPr>
                <w:rFonts w:eastAsia="Calibri"/>
                <w:lang w:val="hr-HR"/>
              </w:rPr>
            </w:pPr>
            <w:r w:rsidRPr="00B058B1">
              <w:rPr>
                <w:rFonts w:eastAsia="Times New Roman"/>
                <w:sz w:val="20"/>
                <w:szCs w:val="20"/>
                <w:lang w:val="hr-HR" w:eastAsia="hr-HR"/>
              </w:rPr>
              <w:t>Dobava i ugradnja nove, te popravak postojeće vertikalne signalizacije na nerazvrstanim cestama i javnim površinama. Radovi se vrše putem KTD "Risnjak" d.o.o. Delnice koji provodi postupak nabave. Kontrolu vrši prometni redar.</w:t>
            </w:r>
            <w:r w:rsidR="00D4794D" w:rsidRPr="00B058B1">
              <w:rPr>
                <w:rFonts w:eastAsia="Times New Roman"/>
                <w:sz w:val="20"/>
                <w:szCs w:val="20"/>
                <w:lang w:val="hr-HR" w:eastAsia="hr-HR"/>
              </w:rPr>
              <w:t xml:space="preserve"> Iznos stavke se </w:t>
            </w:r>
            <w:r w:rsidR="00D4794D" w:rsidRPr="00B058B1">
              <w:rPr>
                <w:rFonts w:eastAsia="Calibri"/>
                <w:sz w:val="20"/>
                <w:szCs w:val="20"/>
                <w:lang w:val="hr-HR"/>
              </w:rPr>
              <w:t>smanjuje s obzirom na izvršene aktivnosti popravaka i nabave prometnih znakova.</w:t>
            </w:r>
          </w:p>
        </w:tc>
        <w:tc>
          <w:tcPr>
            <w:tcW w:w="1153" w:type="dxa"/>
            <w:tcBorders>
              <w:top w:val="double" w:sz="4" w:space="0" w:color="auto"/>
              <w:bottom w:val="double" w:sz="4" w:space="0" w:color="auto"/>
            </w:tcBorders>
            <w:vAlign w:val="center"/>
          </w:tcPr>
          <w:p w14:paraId="07FF18B1" w14:textId="131A6AB1" w:rsidR="00B33057" w:rsidRPr="00B058B1" w:rsidRDefault="001050AB" w:rsidP="00B33057">
            <w:pPr>
              <w:jc w:val="center"/>
              <w:rPr>
                <w:rFonts w:eastAsia="Times New Roman"/>
                <w:sz w:val="20"/>
                <w:szCs w:val="20"/>
                <w:lang w:val="hr-HR" w:eastAsia="hr-HR"/>
              </w:rPr>
            </w:pPr>
            <w:r w:rsidRPr="00B058B1">
              <w:rPr>
                <w:rFonts w:eastAsia="Times New Roman"/>
                <w:sz w:val="20"/>
                <w:szCs w:val="20"/>
                <w:lang w:val="hr-HR" w:eastAsia="hr-HR"/>
              </w:rPr>
              <w:t>15.000,00</w:t>
            </w:r>
          </w:p>
        </w:tc>
        <w:tc>
          <w:tcPr>
            <w:tcW w:w="1134" w:type="dxa"/>
            <w:tcBorders>
              <w:top w:val="double" w:sz="4" w:space="0" w:color="auto"/>
              <w:bottom w:val="double" w:sz="4" w:space="0" w:color="auto"/>
            </w:tcBorders>
            <w:vAlign w:val="center"/>
          </w:tcPr>
          <w:p w14:paraId="6062F825" w14:textId="59C9A3C3" w:rsidR="00B33057" w:rsidRPr="00B058B1" w:rsidRDefault="00682D0F" w:rsidP="00B33057">
            <w:pPr>
              <w:jc w:val="center"/>
              <w:rPr>
                <w:rFonts w:eastAsia="Times New Roman"/>
                <w:sz w:val="20"/>
                <w:szCs w:val="20"/>
                <w:lang w:val="hr-HR" w:eastAsia="hr-HR"/>
              </w:rPr>
            </w:pPr>
            <w:r w:rsidRPr="00B058B1">
              <w:rPr>
                <w:rFonts w:eastAsia="Times New Roman"/>
                <w:sz w:val="20"/>
                <w:szCs w:val="20"/>
                <w:lang w:val="hr-HR" w:eastAsia="hr-HR"/>
              </w:rPr>
              <w:t>9.000,00</w:t>
            </w:r>
          </w:p>
        </w:tc>
        <w:tc>
          <w:tcPr>
            <w:tcW w:w="2215" w:type="dxa"/>
            <w:tcBorders>
              <w:top w:val="double" w:sz="4" w:space="0" w:color="auto"/>
              <w:bottom w:val="double" w:sz="4" w:space="0" w:color="auto"/>
            </w:tcBorders>
            <w:vAlign w:val="center"/>
          </w:tcPr>
          <w:p w14:paraId="4FD685F9" w14:textId="47B4F3BC" w:rsidR="00B33057" w:rsidRPr="00B058B1" w:rsidRDefault="00682D0F" w:rsidP="00B33057">
            <w:pPr>
              <w:jc w:val="center"/>
              <w:rPr>
                <w:rFonts w:eastAsia="Times New Roman"/>
                <w:sz w:val="20"/>
                <w:szCs w:val="20"/>
                <w:lang w:val="hr-HR" w:eastAsia="hr-HR"/>
              </w:rPr>
            </w:pPr>
            <w:r w:rsidRPr="00B058B1">
              <w:rPr>
                <w:rFonts w:eastAsia="Times New Roman"/>
                <w:sz w:val="20"/>
                <w:szCs w:val="20"/>
                <w:lang w:val="hr-HR" w:eastAsia="hr-HR"/>
              </w:rPr>
              <w:t>9.000,00</w:t>
            </w:r>
          </w:p>
        </w:tc>
        <w:tc>
          <w:tcPr>
            <w:tcW w:w="1536" w:type="dxa"/>
            <w:tcBorders>
              <w:top w:val="double" w:sz="4" w:space="0" w:color="auto"/>
              <w:bottom w:val="double" w:sz="4" w:space="0" w:color="auto"/>
            </w:tcBorders>
            <w:vAlign w:val="center"/>
          </w:tcPr>
          <w:p w14:paraId="73DE75D3" w14:textId="77777777" w:rsidR="00B33057" w:rsidRPr="00B058B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85B0DB9" w14:textId="77777777" w:rsidR="00B33057" w:rsidRPr="00B058B1" w:rsidRDefault="00B33057" w:rsidP="00B33057">
            <w:pPr>
              <w:rPr>
                <w:rFonts w:eastAsia="Times New Roman"/>
                <w:sz w:val="20"/>
                <w:szCs w:val="20"/>
                <w:lang w:val="hr-HR" w:eastAsia="hr-HR"/>
              </w:rPr>
            </w:pPr>
          </w:p>
        </w:tc>
      </w:tr>
      <w:tr w:rsidR="00B058B1" w:rsidRPr="00B058B1" w14:paraId="127B114D" w14:textId="77777777" w:rsidTr="00B058B1">
        <w:trPr>
          <w:gridAfter w:val="1"/>
          <w:wAfter w:w="32" w:type="dxa"/>
          <w:trHeight w:val="340"/>
        </w:trPr>
        <w:tc>
          <w:tcPr>
            <w:tcW w:w="6345" w:type="dxa"/>
            <w:gridSpan w:val="5"/>
            <w:tcBorders>
              <w:top w:val="double" w:sz="4" w:space="0" w:color="auto"/>
              <w:bottom w:val="double" w:sz="4" w:space="0" w:color="auto"/>
            </w:tcBorders>
            <w:vAlign w:val="center"/>
          </w:tcPr>
          <w:p w14:paraId="28BD0528" w14:textId="77777777" w:rsidR="00B33057" w:rsidRPr="00B058B1" w:rsidRDefault="00B33057" w:rsidP="00B33057">
            <w:pPr>
              <w:jc w:val="center"/>
              <w:rPr>
                <w:rFonts w:eastAsia="Times New Roman"/>
                <w:b/>
                <w:bCs/>
                <w:sz w:val="20"/>
                <w:szCs w:val="20"/>
                <w:lang w:val="hr-HR" w:eastAsia="hr-HR"/>
              </w:rPr>
            </w:pPr>
            <w:r w:rsidRPr="00B058B1">
              <w:rPr>
                <w:rFonts w:eastAsia="Times New Roman"/>
                <w:b/>
                <w:bCs/>
                <w:sz w:val="20"/>
                <w:szCs w:val="20"/>
                <w:lang w:val="hr-HR" w:eastAsia="hr-HR"/>
              </w:rPr>
              <w:t>Ukupno horizontalna i vertikalna signalizacija</w:t>
            </w:r>
          </w:p>
        </w:tc>
        <w:tc>
          <w:tcPr>
            <w:tcW w:w="1153" w:type="dxa"/>
            <w:tcBorders>
              <w:top w:val="double" w:sz="4" w:space="0" w:color="auto"/>
              <w:bottom w:val="double" w:sz="4" w:space="0" w:color="auto"/>
            </w:tcBorders>
            <w:vAlign w:val="center"/>
          </w:tcPr>
          <w:p w14:paraId="767B8BB2" w14:textId="16672832" w:rsidR="00B33057" w:rsidRPr="00B058B1" w:rsidRDefault="00682D0F" w:rsidP="00B33057">
            <w:pPr>
              <w:jc w:val="center"/>
              <w:rPr>
                <w:rFonts w:eastAsia="Times New Roman"/>
                <w:b/>
                <w:sz w:val="20"/>
                <w:szCs w:val="20"/>
                <w:lang w:val="hr-HR" w:eastAsia="hr-HR"/>
              </w:rPr>
            </w:pPr>
            <w:r w:rsidRPr="00B058B1">
              <w:rPr>
                <w:rFonts w:eastAsia="Times New Roman"/>
                <w:b/>
                <w:sz w:val="20"/>
                <w:szCs w:val="20"/>
                <w:lang w:val="hr-HR" w:eastAsia="hr-HR"/>
              </w:rPr>
              <w:t>35.000,00</w:t>
            </w:r>
          </w:p>
        </w:tc>
        <w:tc>
          <w:tcPr>
            <w:tcW w:w="1134" w:type="dxa"/>
            <w:tcBorders>
              <w:top w:val="double" w:sz="4" w:space="0" w:color="auto"/>
              <w:bottom w:val="double" w:sz="4" w:space="0" w:color="auto"/>
            </w:tcBorders>
            <w:vAlign w:val="center"/>
          </w:tcPr>
          <w:p w14:paraId="7CAB2665" w14:textId="1974E056" w:rsidR="00B33057" w:rsidRPr="00B058B1" w:rsidRDefault="00682D0F" w:rsidP="00B33057">
            <w:pPr>
              <w:jc w:val="center"/>
              <w:rPr>
                <w:rFonts w:eastAsia="Times New Roman"/>
                <w:b/>
                <w:bCs/>
                <w:sz w:val="20"/>
                <w:szCs w:val="20"/>
                <w:lang w:val="hr-HR" w:eastAsia="hr-HR"/>
              </w:rPr>
            </w:pPr>
            <w:r w:rsidRPr="00B058B1">
              <w:rPr>
                <w:rFonts w:eastAsia="Times New Roman"/>
                <w:b/>
                <w:bCs/>
                <w:sz w:val="20"/>
                <w:szCs w:val="20"/>
                <w:lang w:val="hr-HR" w:eastAsia="hr-HR"/>
              </w:rPr>
              <w:t>29.000,00</w:t>
            </w:r>
          </w:p>
        </w:tc>
        <w:tc>
          <w:tcPr>
            <w:tcW w:w="2215" w:type="dxa"/>
            <w:tcBorders>
              <w:top w:val="double" w:sz="4" w:space="0" w:color="auto"/>
              <w:bottom w:val="double" w:sz="4" w:space="0" w:color="auto"/>
            </w:tcBorders>
            <w:vAlign w:val="center"/>
          </w:tcPr>
          <w:p w14:paraId="4CECDEE9" w14:textId="13AA30E9" w:rsidR="00B33057" w:rsidRPr="00B058B1" w:rsidRDefault="00682D0F" w:rsidP="00B33057">
            <w:pPr>
              <w:jc w:val="center"/>
              <w:rPr>
                <w:rFonts w:eastAsia="Times New Roman"/>
                <w:b/>
                <w:sz w:val="20"/>
                <w:szCs w:val="20"/>
                <w:lang w:val="hr-HR" w:eastAsia="hr-HR"/>
              </w:rPr>
            </w:pPr>
            <w:r w:rsidRPr="00B058B1">
              <w:rPr>
                <w:rFonts w:eastAsia="Times New Roman"/>
                <w:b/>
                <w:sz w:val="20"/>
                <w:szCs w:val="20"/>
                <w:lang w:val="hr-HR" w:eastAsia="hr-HR"/>
              </w:rPr>
              <w:t>29.000,00</w:t>
            </w:r>
          </w:p>
        </w:tc>
        <w:tc>
          <w:tcPr>
            <w:tcW w:w="1536" w:type="dxa"/>
            <w:tcBorders>
              <w:top w:val="double" w:sz="4" w:space="0" w:color="auto"/>
              <w:bottom w:val="double" w:sz="4" w:space="0" w:color="auto"/>
            </w:tcBorders>
            <w:vAlign w:val="center"/>
          </w:tcPr>
          <w:p w14:paraId="363071FA" w14:textId="77777777" w:rsidR="00B33057" w:rsidRPr="00B058B1"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B915BC8" w14:textId="77777777" w:rsidR="00B33057" w:rsidRPr="00B058B1" w:rsidRDefault="00B33057" w:rsidP="00B33057">
            <w:pPr>
              <w:jc w:val="center"/>
              <w:rPr>
                <w:rFonts w:eastAsia="Times New Roman"/>
                <w:b/>
                <w:sz w:val="20"/>
                <w:szCs w:val="20"/>
                <w:lang w:val="hr-HR" w:eastAsia="hr-HR"/>
              </w:rPr>
            </w:pPr>
          </w:p>
        </w:tc>
      </w:tr>
      <w:tr w:rsidR="00B058B1" w:rsidRPr="00B058B1" w14:paraId="6C4092EA" w14:textId="77777777" w:rsidTr="00B058B1">
        <w:trPr>
          <w:gridAfter w:val="1"/>
          <w:wAfter w:w="32" w:type="dxa"/>
          <w:trHeight w:val="471"/>
        </w:trPr>
        <w:tc>
          <w:tcPr>
            <w:tcW w:w="6345" w:type="dxa"/>
            <w:gridSpan w:val="5"/>
            <w:tcBorders>
              <w:top w:val="double" w:sz="4" w:space="0" w:color="auto"/>
              <w:bottom w:val="double" w:sz="4" w:space="0" w:color="auto"/>
            </w:tcBorders>
            <w:vAlign w:val="center"/>
          </w:tcPr>
          <w:p w14:paraId="16538460" w14:textId="77777777" w:rsidR="00B33057" w:rsidRPr="00B058B1" w:rsidRDefault="00B33057" w:rsidP="00B33057">
            <w:pPr>
              <w:jc w:val="center"/>
              <w:rPr>
                <w:rFonts w:eastAsia="Times New Roman"/>
                <w:b/>
                <w:sz w:val="20"/>
                <w:szCs w:val="20"/>
                <w:lang w:val="hr-HR" w:eastAsia="hr-HR"/>
              </w:rPr>
            </w:pPr>
            <w:r w:rsidRPr="00B058B1">
              <w:rPr>
                <w:rFonts w:eastAsia="Times New Roman"/>
                <w:b/>
                <w:sz w:val="20"/>
                <w:szCs w:val="20"/>
                <w:lang w:val="hr-HR" w:eastAsia="hr-HR"/>
              </w:rPr>
              <w:t>UKUPNO ODRŽAVANJE NERAZVRSTANIH CESTA</w:t>
            </w:r>
          </w:p>
        </w:tc>
        <w:tc>
          <w:tcPr>
            <w:tcW w:w="1153" w:type="dxa"/>
            <w:tcBorders>
              <w:top w:val="double" w:sz="4" w:space="0" w:color="auto"/>
              <w:bottom w:val="double" w:sz="4" w:space="0" w:color="auto"/>
            </w:tcBorders>
            <w:vAlign w:val="center"/>
          </w:tcPr>
          <w:p w14:paraId="1D0A22B4" w14:textId="2D2C58E9" w:rsidR="00B33057" w:rsidRPr="00B058B1" w:rsidRDefault="004B0097" w:rsidP="00B33057">
            <w:pPr>
              <w:jc w:val="center"/>
              <w:rPr>
                <w:rFonts w:eastAsia="Times New Roman"/>
                <w:b/>
                <w:sz w:val="20"/>
                <w:szCs w:val="20"/>
                <w:lang w:val="hr-HR" w:eastAsia="hr-HR"/>
              </w:rPr>
            </w:pPr>
            <w:r w:rsidRPr="00B058B1">
              <w:rPr>
                <w:rFonts w:eastAsia="Times New Roman"/>
                <w:b/>
                <w:sz w:val="20"/>
                <w:szCs w:val="20"/>
                <w:lang w:val="hr-HR" w:eastAsia="hr-HR"/>
              </w:rPr>
              <w:t>593.000,00</w:t>
            </w:r>
          </w:p>
        </w:tc>
        <w:tc>
          <w:tcPr>
            <w:tcW w:w="1134" w:type="dxa"/>
            <w:tcBorders>
              <w:top w:val="double" w:sz="4" w:space="0" w:color="auto"/>
              <w:bottom w:val="double" w:sz="4" w:space="0" w:color="auto"/>
            </w:tcBorders>
            <w:vAlign w:val="center"/>
          </w:tcPr>
          <w:p w14:paraId="28E22657" w14:textId="0E99F242" w:rsidR="00B33057" w:rsidRPr="00B058B1" w:rsidRDefault="004B0097" w:rsidP="00B33057">
            <w:pPr>
              <w:jc w:val="center"/>
              <w:rPr>
                <w:rFonts w:eastAsia="Times New Roman"/>
                <w:b/>
                <w:sz w:val="20"/>
                <w:szCs w:val="20"/>
                <w:lang w:val="hr-HR" w:eastAsia="hr-HR"/>
              </w:rPr>
            </w:pPr>
            <w:r w:rsidRPr="00B058B1">
              <w:rPr>
                <w:rFonts w:eastAsia="Times New Roman"/>
                <w:b/>
                <w:sz w:val="20"/>
                <w:szCs w:val="20"/>
                <w:lang w:val="hr-HR" w:eastAsia="hr-HR"/>
              </w:rPr>
              <w:t>537.000,00</w:t>
            </w:r>
          </w:p>
        </w:tc>
        <w:tc>
          <w:tcPr>
            <w:tcW w:w="2215" w:type="dxa"/>
            <w:tcBorders>
              <w:top w:val="double" w:sz="4" w:space="0" w:color="auto"/>
              <w:bottom w:val="double" w:sz="4" w:space="0" w:color="auto"/>
            </w:tcBorders>
            <w:vAlign w:val="center"/>
          </w:tcPr>
          <w:p w14:paraId="06E58E02" w14:textId="76067721" w:rsidR="00B33057" w:rsidRPr="00B058B1" w:rsidRDefault="001B004A" w:rsidP="00B33057">
            <w:pPr>
              <w:jc w:val="center"/>
              <w:rPr>
                <w:rFonts w:eastAsia="Times New Roman"/>
                <w:b/>
                <w:sz w:val="20"/>
                <w:szCs w:val="20"/>
                <w:lang w:val="hr-HR" w:eastAsia="hr-HR"/>
              </w:rPr>
            </w:pPr>
            <w:r w:rsidRPr="00B058B1">
              <w:rPr>
                <w:rFonts w:eastAsia="Times New Roman"/>
                <w:b/>
                <w:sz w:val="20"/>
                <w:szCs w:val="20"/>
                <w:lang w:val="hr-HR" w:eastAsia="hr-HR"/>
              </w:rPr>
              <w:t>157.690,00</w:t>
            </w:r>
          </w:p>
        </w:tc>
        <w:tc>
          <w:tcPr>
            <w:tcW w:w="1536" w:type="dxa"/>
            <w:tcBorders>
              <w:top w:val="double" w:sz="4" w:space="0" w:color="auto"/>
              <w:bottom w:val="double" w:sz="4" w:space="0" w:color="auto"/>
            </w:tcBorders>
            <w:vAlign w:val="center"/>
          </w:tcPr>
          <w:p w14:paraId="2F859142" w14:textId="48DFA607" w:rsidR="00B33057" w:rsidRPr="00B058B1" w:rsidRDefault="001B004A" w:rsidP="00B33057">
            <w:pPr>
              <w:jc w:val="center"/>
              <w:rPr>
                <w:rFonts w:eastAsia="Times New Roman"/>
                <w:b/>
                <w:sz w:val="20"/>
                <w:szCs w:val="20"/>
                <w:lang w:val="hr-HR" w:eastAsia="hr-HR"/>
              </w:rPr>
            </w:pPr>
            <w:r w:rsidRPr="00B058B1">
              <w:rPr>
                <w:rFonts w:eastAsia="Times New Roman"/>
                <w:b/>
                <w:sz w:val="20"/>
                <w:szCs w:val="20"/>
                <w:lang w:val="hr-HR" w:eastAsia="hr-HR"/>
              </w:rPr>
              <w:t>379.310,00</w:t>
            </w:r>
          </w:p>
        </w:tc>
        <w:tc>
          <w:tcPr>
            <w:tcW w:w="1536" w:type="dxa"/>
            <w:tcBorders>
              <w:top w:val="double" w:sz="4" w:space="0" w:color="auto"/>
              <w:bottom w:val="double" w:sz="4" w:space="0" w:color="auto"/>
            </w:tcBorders>
            <w:vAlign w:val="center"/>
          </w:tcPr>
          <w:p w14:paraId="32226319" w14:textId="77777777" w:rsidR="00B33057" w:rsidRPr="00B058B1" w:rsidRDefault="00B33057" w:rsidP="00B33057">
            <w:pPr>
              <w:jc w:val="center"/>
              <w:rPr>
                <w:rFonts w:eastAsia="Times New Roman"/>
                <w:b/>
                <w:sz w:val="20"/>
                <w:szCs w:val="20"/>
                <w:lang w:val="hr-HR" w:eastAsia="hr-HR"/>
              </w:rPr>
            </w:pPr>
          </w:p>
        </w:tc>
      </w:tr>
    </w:tbl>
    <w:p w14:paraId="04511D3D" w14:textId="77777777" w:rsidR="00BA0A86" w:rsidRPr="00B058B1" w:rsidRDefault="00BA0A86" w:rsidP="009F3CC4">
      <w:pPr>
        <w:spacing w:after="0" w:line="276" w:lineRule="auto"/>
        <w:jc w:val="center"/>
        <w:rPr>
          <w:rFonts w:ascii="Times New Roman" w:eastAsia="Calibri" w:hAnsi="Times New Roman" w:cs="Times New Roman"/>
          <w:sz w:val="24"/>
        </w:rPr>
      </w:pPr>
    </w:p>
    <w:tbl>
      <w:tblPr>
        <w:tblStyle w:val="Reetkatablice"/>
        <w:tblW w:w="14211" w:type="dxa"/>
        <w:tblLayout w:type="fixed"/>
        <w:tblLook w:val="04A0" w:firstRow="1" w:lastRow="0" w:firstColumn="1" w:lastColumn="0" w:noHBand="0" w:noVBand="1"/>
      </w:tblPr>
      <w:tblGrid>
        <w:gridCol w:w="1516"/>
        <w:gridCol w:w="10"/>
        <w:gridCol w:w="1833"/>
        <w:gridCol w:w="2986"/>
        <w:gridCol w:w="1412"/>
        <w:gridCol w:w="6"/>
        <w:gridCol w:w="1153"/>
        <w:gridCol w:w="2215"/>
        <w:gridCol w:w="1536"/>
        <w:gridCol w:w="1536"/>
        <w:gridCol w:w="8"/>
      </w:tblGrid>
      <w:tr w:rsidR="00B058B1" w:rsidRPr="00B058B1" w14:paraId="3BB407C6" w14:textId="77777777" w:rsidTr="00B058B1">
        <w:trPr>
          <w:gridAfter w:val="1"/>
          <w:wAfter w:w="8" w:type="dxa"/>
          <w:trHeight w:val="638"/>
          <w:tblHeader/>
        </w:trPr>
        <w:tc>
          <w:tcPr>
            <w:tcW w:w="1516" w:type="dxa"/>
            <w:vMerge w:val="restart"/>
            <w:tcBorders>
              <w:top w:val="double" w:sz="4" w:space="0" w:color="auto"/>
              <w:left w:val="double" w:sz="4" w:space="0" w:color="auto"/>
              <w:right w:val="double" w:sz="4" w:space="0" w:color="auto"/>
            </w:tcBorders>
            <w:vAlign w:val="center"/>
          </w:tcPr>
          <w:p w14:paraId="1756B310" w14:textId="793FB54D" w:rsidR="00BA0A86" w:rsidRPr="00B058B1" w:rsidRDefault="00BA0A86" w:rsidP="00BA0A86">
            <w:pPr>
              <w:widowControl w:val="0"/>
              <w:spacing w:line="276" w:lineRule="auto"/>
              <w:jc w:val="center"/>
              <w:rPr>
                <w:rFonts w:eastAsia="Calibri"/>
                <w:b/>
                <w:sz w:val="20"/>
                <w:szCs w:val="20"/>
                <w:lang w:val="hr-HR"/>
              </w:rPr>
            </w:pPr>
            <w:r w:rsidRPr="00B058B1">
              <w:rPr>
                <w:rFonts w:eastAsia="Calibri"/>
                <w:lang w:val="hr-HR"/>
              </w:rPr>
              <w:lastRenderedPageBreak/>
              <w:br w:type="page"/>
            </w:r>
            <w:r w:rsidRPr="00B058B1">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74203CE8"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vAlign w:val="center"/>
          </w:tcPr>
          <w:p w14:paraId="13CD9728"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vAlign w:val="center"/>
          </w:tcPr>
          <w:p w14:paraId="512C8B35"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Plan</w:t>
            </w:r>
          </w:p>
        </w:tc>
        <w:tc>
          <w:tcPr>
            <w:tcW w:w="1159" w:type="dxa"/>
            <w:gridSpan w:val="2"/>
            <w:vMerge w:val="restart"/>
            <w:tcBorders>
              <w:left w:val="double" w:sz="4" w:space="0" w:color="auto"/>
              <w:right w:val="double" w:sz="4" w:space="0" w:color="auto"/>
            </w:tcBorders>
            <w:vAlign w:val="center"/>
          </w:tcPr>
          <w:p w14:paraId="34E55A81" w14:textId="58B815BF" w:rsidR="00BA0A86" w:rsidRPr="00B058B1" w:rsidRDefault="00F47EE4" w:rsidP="00BA0A86">
            <w:pPr>
              <w:widowControl w:val="0"/>
              <w:spacing w:line="276" w:lineRule="auto"/>
              <w:jc w:val="center"/>
              <w:rPr>
                <w:rFonts w:eastAsia="Calibri"/>
                <w:b/>
                <w:sz w:val="20"/>
                <w:szCs w:val="20"/>
                <w:lang w:val="hr-HR"/>
              </w:rPr>
            </w:pPr>
            <w:r w:rsidRPr="00B058B1">
              <w:rPr>
                <w:rFonts w:eastAsia="Calibri"/>
                <w:b/>
                <w:sz w:val="20"/>
                <w:szCs w:val="20"/>
                <w:lang w:val="hr-HR"/>
              </w:rPr>
              <w:t>I</w:t>
            </w:r>
            <w:r w:rsidR="00120754" w:rsidRPr="00B058B1">
              <w:rPr>
                <w:rFonts w:eastAsia="Calibri"/>
                <w:b/>
                <w:sz w:val="20"/>
                <w:szCs w:val="20"/>
                <w:lang w:val="hr-HR"/>
              </w:rPr>
              <w:t>I</w:t>
            </w:r>
            <w:r w:rsidR="00B058B1" w:rsidRPr="00B058B1">
              <w:rPr>
                <w:rFonts w:eastAsia="Calibri"/>
                <w:b/>
                <w:sz w:val="20"/>
                <w:szCs w:val="20"/>
                <w:lang w:val="hr-HR"/>
              </w:rPr>
              <w:t xml:space="preserve">I </w:t>
            </w:r>
            <w:r w:rsidRPr="00B058B1">
              <w:rPr>
                <w:rFonts w:eastAsia="Calibri"/>
                <w:b/>
                <w:sz w:val="20"/>
                <w:szCs w:val="20"/>
                <w:lang w:val="hr-HR"/>
              </w:rPr>
              <w:t>izmjene</w:t>
            </w:r>
          </w:p>
        </w:tc>
        <w:tc>
          <w:tcPr>
            <w:tcW w:w="5287" w:type="dxa"/>
            <w:gridSpan w:val="3"/>
            <w:tcBorders>
              <w:top w:val="double" w:sz="4" w:space="0" w:color="auto"/>
              <w:left w:val="double" w:sz="4" w:space="0" w:color="auto"/>
              <w:right w:val="double" w:sz="4" w:space="0" w:color="auto"/>
            </w:tcBorders>
            <w:vAlign w:val="center"/>
          </w:tcPr>
          <w:p w14:paraId="5DCDD011"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Izvor financiranja</w:t>
            </w:r>
          </w:p>
        </w:tc>
      </w:tr>
      <w:tr w:rsidR="00B058B1" w:rsidRPr="00B058B1" w14:paraId="5AB8214D" w14:textId="77777777" w:rsidTr="00B058B1">
        <w:trPr>
          <w:gridAfter w:val="1"/>
          <w:wAfter w:w="8" w:type="dxa"/>
          <w:trHeight w:val="637"/>
          <w:tblHeader/>
        </w:trPr>
        <w:tc>
          <w:tcPr>
            <w:tcW w:w="1516" w:type="dxa"/>
            <w:vMerge/>
            <w:tcBorders>
              <w:left w:val="double" w:sz="4" w:space="0" w:color="auto"/>
              <w:bottom w:val="double" w:sz="4" w:space="0" w:color="auto"/>
              <w:right w:val="double" w:sz="4" w:space="0" w:color="auto"/>
            </w:tcBorders>
            <w:vAlign w:val="center"/>
          </w:tcPr>
          <w:p w14:paraId="049B0A7B" w14:textId="77777777" w:rsidR="00BA0A86" w:rsidRPr="00B058B1"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vAlign w:val="center"/>
          </w:tcPr>
          <w:p w14:paraId="4AEDB21A" w14:textId="77777777" w:rsidR="00BA0A86" w:rsidRPr="00B058B1"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vAlign w:val="center"/>
          </w:tcPr>
          <w:p w14:paraId="1BD669BD" w14:textId="77777777" w:rsidR="00BA0A86" w:rsidRPr="00B058B1"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vAlign w:val="center"/>
          </w:tcPr>
          <w:p w14:paraId="0BA3266B" w14:textId="77777777" w:rsidR="00BA0A86" w:rsidRPr="00B058B1" w:rsidRDefault="00BA0A86" w:rsidP="00BA0A86">
            <w:pPr>
              <w:widowControl w:val="0"/>
              <w:spacing w:line="276" w:lineRule="auto"/>
              <w:jc w:val="center"/>
              <w:rPr>
                <w:rFonts w:eastAsia="Calibri"/>
                <w:b/>
                <w:sz w:val="20"/>
                <w:szCs w:val="20"/>
                <w:lang w:val="hr-HR"/>
              </w:rPr>
            </w:pPr>
          </w:p>
        </w:tc>
        <w:tc>
          <w:tcPr>
            <w:tcW w:w="1159" w:type="dxa"/>
            <w:gridSpan w:val="2"/>
            <w:vMerge/>
            <w:tcBorders>
              <w:left w:val="double" w:sz="4" w:space="0" w:color="auto"/>
              <w:bottom w:val="double" w:sz="4" w:space="0" w:color="auto"/>
              <w:right w:val="double" w:sz="4" w:space="0" w:color="auto"/>
            </w:tcBorders>
            <w:vAlign w:val="center"/>
          </w:tcPr>
          <w:p w14:paraId="0D05978A" w14:textId="77777777" w:rsidR="00BA0A86" w:rsidRPr="00B058B1"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vAlign w:val="center"/>
          </w:tcPr>
          <w:p w14:paraId="2A93333F"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6C21AE82"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63309B06" w14:textId="77777777" w:rsidR="00BA0A86" w:rsidRPr="00B058B1" w:rsidRDefault="00BA0A86" w:rsidP="00BA0A86">
            <w:pPr>
              <w:widowControl w:val="0"/>
              <w:spacing w:line="276" w:lineRule="auto"/>
              <w:jc w:val="center"/>
              <w:rPr>
                <w:rFonts w:eastAsia="Calibri"/>
                <w:b/>
                <w:sz w:val="20"/>
                <w:szCs w:val="20"/>
                <w:lang w:val="hr-HR"/>
              </w:rPr>
            </w:pPr>
            <w:r w:rsidRPr="00B058B1">
              <w:rPr>
                <w:rFonts w:eastAsia="Calibri"/>
                <w:b/>
                <w:sz w:val="20"/>
                <w:szCs w:val="20"/>
                <w:lang w:val="hr-HR"/>
              </w:rPr>
              <w:t>Naziv ostalih izvora</w:t>
            </w:r>
          </w:p>
        </w:tc>
      </w:tr>
      <w:tr w:rsidR="00B058B1" w:rsidRPr="00B058B1" w14:paraId="5C46F61F" w14:textId="77777777" w:rsidTr="00B058B1">
        <w:trPr>
          <w:trHeight w:val="472"/>
          <w:tblHeader/>
        </w:trPr>
        <w:tc>
          <w:tcPr>
            <w:tcW w:w="14211" w:type="dxa"/>
            <w:gridSpan w:val="11"/>
            <w:tcBorders>
              <w:top w:val="double" w:sz="4" w:space="0" w:color="auto"/>
              <w:left w:val="double" w:sz="4" w:space="0" w:color="auto"/>
              <w:bottom w:val="double" w:sz="4" w:space="0" w:color="auto"/>
              <w:right w:val="double" w:sz="4" w:space="0" w:color="auto"/>
            </w:tcBorders>
            <w:vAlign w:val="center"/>
          </w:tcPr>
          <w:p w14:paraId="64E264EE" w14:textId="06BC2D78" w:rsidR="00BA0A86" w:rsidRPr="00B058B1" w:rsidRDefault="00E17298" w:rsidP="00BA0A86">
            <w:pPr>
              <w:widowControl w:val="0"/>
              <w:spacing w:line="276" w:lineRule="auto"/>
              <w:jc w:val="center"/>
              <w:rPr>
                <w:rFonts w:eastAsia="Calibri"/>
                <w:b/>
                <w:sz w:val="20"/>
                <w:szCs w:val="20"/>
                <w:lang w:val="hr-HR"/>
              </w:rPr>
            </w:pPr>
            <w:r w:rsidRPr="00B058B1">
              <w:rPr>
                <w:rFonts w:eastAsia="Calibri"/>
                <w:b/>
                <w:sz w:val="20"/>
                <w:szCs w:val="20"/>
                <w:lang w:val="hr-HR"/>
              </w:rPr>
              <w:t>JAVN</w:t>
            </w:r>
            <w:r w:rsidR="00875961" w:rsidRPr="00B058B1">
              <w:rPr>
                <w:rFonts w:eastAsia="Calibri"/>
                <w:b/>
                <w:sz w:val="20"/>
                <w:szCs w:val="20"/>
                <w:lang w:val="hr-HR"/>
              </w:rPr>
              <w:t>A</w:t>
            </w:r>
            <w:r w:rsidRPr="00B058B1">
              <w:rPr>
                <w:rFonts w:eastAsia="Calibri"/>
                <w:b/>
                <w:sz w:val="20"/>
                <w:szCs w:val="20"/>
                <w:lang w:val="hr-HR"/>
              </w:rPr>
              <w:t xml:space="preserve"> RASV</w:t>
            </w:r>
            <w:r w:rsidR="00875961" w:rsidRPr="00B058B1">
              <w:rPr>
                <w:rFonts w:eastAsia="Calibri"/>
                <w:b/>
                <w:sz w:val="20"/>
                <w:szCs w:val="20"/>
                <w:lang w:val="hr-HR"/>
              </w:rPr>
              <w:t>J</w:t>
            </w:r>
            <w:r w:rsidRPr="00B058B1">
              <w:rPr>
                <w:rFonts w:eastAsia="Calibri"/>
                <w:b/>
                <w:sz w:val="20"/>
                <w:szCs w:val="20"/>
                <w:lang w:val="hr-HR"/>
              </w:rPr>
              <w:t>ET</w:t>
            </w:r>
            <w:r w:rsidR="00875961" w:rsidRPr="00B058B1">
              <w:rPr>
                <w:rFonts w:eastAsia="Calibri"/>
                <w:b/>
                <w:sz w:val="20"/>
                <w:szCs w:val="20"/>
                <w:lang w:val="hr-HR"/>
              </w:rPr>
              <w:t>A</w:t>
            </w:r>
          </w:p>
        </w:tc>
      </w:tr>
      <w:tr w:rsidR="00B058B1" w:rsidRPr="00B058B1" w14:paraId="3BA26A51" w14:textId="77777777" w:rsidTr="00B058B1">
        <w:trPr>
          <w:gridAfter w:val="1"/>
          <w:wAfter w:w="8" w:type="dxa"/>
        </w:trPr>
        <w:tc>
          <w:tcPr>
            <w:tcW w:w="1526" w:type="dxa"/>
            <w:gridSpan w:val="2"/>
            <w:tcBorders>
              <w:top w:val="double" w:sz="4" w:space="0" w:color="auto"/>
              <w:bottom w:val="double" w:sz="4" w:space="0" w:color="auto"/>
            </w:tcBorders>
            <w:vAlign w:val="center"/>
          </w:tcPr>
          <w:p w14:paraId="178C0832" w14:textId="3FE67BF9" w:rsidR="00875961" w:rsidRPr="00B058B1" w:rsidRDefault="00875961" w:rsidP="00CC1652">
            <w:pPr>
              <w:jc w:val="center"/>
              <w:rPr>
                <w:rFonts w:eastAsia="Times New Roman"/>
                <w:b/>
                <w:bCs/>
                <w:sz w:val="20"/>
                <w:szCs w:val="20"/>
                <w:lang w:val="hr-HR" w:eastAsia="hr-HR"/>
              </w:rPr>
            </w:pPr>
            <w:r w:rsidRPr="00B058B1">
              <w:rPr>
                <w:rFonts w:eastAsia="Times New Roman"/>
                <w:b/>
                <w:bCs/>
                <w:sz w:val="20"/>
                <w:szCs w:val="20"/>
                <w:lang w:val="hr-HR" w:eastAsia="hr-HR"/>
              </w:rPr>
              <w:t>AKTIVNOST A150</w:t>
            </w:r>
            <w:r w:rsidR="000B0936" w:rsidRPr="00B058B1">
              <w:rPr>
                <w:rFonts w:eastAsia="Times New Roman"/>
                <w:b/>
                <w:bCs/>
                <w:sz w:val="20"/>
                <w:szCs w:val="20"/>
                <w:lang w:val="hr-HR" w:eastAsia="hr-HR"/>
              </w:rPr>
              <w:t>241</w:t>
            </w:r>
          </w:p>
        </w:tc>
        <w:tc>
          <w:tcPr>
            <w:tcW w:w="4819" w:type="dxa"/>
            <w:gridSpan w:val="2"/>
            <w:tcBorders>
              <w:top w:val="double" w:sz="4" w:space="0" w:color="auto"/>
              <w:bottom w:val="double" w:sz="4" w:space="0" w:color="auto"/>
            </w:tcBorders>
            <w:vAlign w:val="center"/>
          </w:tcPr>
          <w:p w14:paraId="722329AC" w14:textId="78F21D95" w:rsidR="00875961" w:rsidRPr="00B058B1" w:rsidRDefault="000B0936" w:rsidP="00CC1652">
            <w:pPr>
              <w:jc w:val="both"/>
              <w:rPr>
                <w:rFonts w:eastAsia="Times New Roman"/>
                <w:sz w:val="20"/>
                <w:szCs w:val="20"/>
                <w:lang w:val="hr-HR" w:eastAsia="hr-HR"/>
              </w:rPr>
            </w:pPr>
            <w:r w:rsidRPr="00B058B1">
              <w:rPr>
                <w:rFonts w:eastAsia="Times New Roman"/>
                <w:b/>
                <w:bCs/>
                <w:sz w:val="20"/>
                <w:szCs w:val="20"/>
                <w:lang w:val="hr-HR" w:eastAsia="hr-HR"/>
              </w:rPr>
              <w:t>ODRŽAVANJE JAVNE RASVJETE</w:t>
            </w:r>
          </w:p>
        </w:tc>
        <w:tc>
          <w:tcPr>
            <w:tcW w:w="1418" w:type="dxa"/>
            <w:gridSpan w:val="2"/>
            <w:tcBorders>
              <w:top w:val="double" w:sz="4" w:space="0" w:color="auto"/>
              <w:bottom w:val="double" w:sz="4" w:space="0" w:color="auto"/>
            </w:tcBorders>
            <w:vAlign w:val="center"/>
          </w:tcPr>
          <w:p w14:paraId="4A029E93" w14:textId="7B65E8B8" w:rsidR="00875961" w:rsidRPr="00B058B1" w:rsidRDefault="00875961" w:rsidP="00CC1652">
            <w:pPr>
              <w:jc w:val="right"/>
              <w:rPr>
                <w:rFonts w:eastAsia="Times New Roman"/>
                <w:sz w:val="20"/>
                <w:szCs w:val="20"/>
                <w:lang w:val="hr-HR" w:eastAsia="hr-HR"/>
              </w:rPr>
            </w:pPr>
          </w:p>
        </w:tc>
        <w:tc>
          <w:tcPr>
            <w:tcW w:w="1153" w:type="dxa"/>
            <w:tcBorders>
              <w:top w:val="double" w:sz="4" w:space="0" w:color="auto"/>
              <w:bottom w:val="double" w:sz="4" w:space="0" w:color="auto"/>
            </w:tcBorders>
            <w:vAlign w:val="center"/>
          </w:tcPr>
          <w:p w14:paraId="618A473D" w14:textId="77777777" w:rsidR="00875961" w:rsidRPr="00B058B1"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10DBE733" w14:textId="77777777" w:rsidR="00875961" w:rsidRPr="00B058B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5F41428D" w14:textId="77777777" w:rsidR="00875961" w:rsidRPr="00B058B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65A30FCF" w14:textId="77777777" w:rsidR="00875961" w:rsidRPr="00B058B1" w:rsidRDefault="00875961" w:rsidP="00CC1652">
            <w:pPr>
              <w:widowControl w:val="0"/>
              <w:spacing w:line="276" w:lineRule="auto"/>
              <w:jc w:val="center"/>
              <w:rPr>
                <w:rFonts w:eastAsia="Calibri"/>
                <w:sz w:val="20"/>
                <w:szCs w:val="20"/>
                <w:lang w:val="hr-HR"/>
              </w:rPr>
            </w:pPr>
          </w:p>
        </w:tc>
      </w:tr>
      <w:tr w:rsidR="00B058B1" w:rsidRPr="00B058B1" w14:paraId="48CBF76C" w14:textId="77777777" w:rsidTr="00B058B1">
        <w:trPr>
          <w:trHeight w:val="472"/>
          <w:tblHeader/>
        </w:trPr>
        <w:tc>
          <w:tcPr>
            <w:tcW w:w="14211" w:type="dxa"/>
            <w:gridSpan w:val="11"/>
            <w:tcBorders>
              <w:top w:val="double" w:sz="4" w:space="0" w:color="auto"/>
              <w:left w:val="double" w:sz="4" w:space="0" w:color="auto"/>
              <w:bottom w:val="double" w:sz="4" w:space="0" w:color="auto"/>
              <w:right w:val="double" w:sz="4" w:space="0" w:color="auto"/>
            </w:tcBorders>
            <w:vAlign w:val="center"/>
          </w:tcPr>
          <w:p w14:paraId="4FC80DF3" w14:textId="77777777" w:rsidR="00875961" w:rsidRPr="00B058B1" w:rsidRDefault="00875961" w:rsidP="00BA0A86">
            <w:pPr>
              <w:widowControl w:val="0"/>
              <w:spacing w:line="276" w:lineRule="auto"/>
              <w:jc w:val="center"/>
              <w:rPr>
                <w:rFonts w:eastAsia="Calibri"/>
                <w:b/>
                <w:sz w:val="20"/>
                <w:szCs w:val="20"/>
                <w:lang w:val="hr-HR"/>
              </w:rPr>
            </w:pPr>
          </w:p>
        </w:tc>
      </w:tr>
      <w:tr w:rsidR="00B058B1" w:rsidRPr="00B058B1" w14:paraId="2762CB43" w14:textId="77777777" w:rsidTr="00B058B1">
        <w:trPr>
          <w:gridAfter w:val="1"/>
          <w:wAfter w:w="8" w:type="dxa"/>
        </w:trPr>
        <w:tc>
          <w:tcPr>
            <w:tcW w:w="1516" w:type="dxa"/>
            <w:tcBorders>
              <w:top w:val="double" w:sz="4" w:space="0" w:color="auto"/>
              <w:bottom w:val="double" w:sz="4" w:space="0" w:color="auto"/>
            </w:tcBorders>
            <w:vAlign w:val="center"/>
          </w:tcPr>
          <w:p w14:paraId="295CE02D" w14:textId="0F9DC3F9" w:rsidR="00BA0A86" w:rsidRPr="00B058B1" w:rsidRDefault="00BA0A86" w:rsidP="00BA0A86">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6B10DAD0" w14:textId="0128CDF1" w:rsidR="00BA0A86" w:rsidRPr="00B058B1" w:rsidRDefault="000B0936" w:rsidP="00BA0A86">
            <w:pPr>
              <w:jc w:val="center"/>
              <w:rPr>
                <w:rFonts w:eastAsia="Times New Roman"/>
                <w:b/>
                <w:bCs/>
                <w:sz w:val="20"/>
                <w:szCs w:val="20"/>
                <w:lang w:val="hr-HR" w:eastAsia="hr-HR"/>
              </w:rPr>
            </w:pPr>
            <w:r w:rsidRPr="00B058B1">
              <w:rPr>
                <w:rFonts w:eastAsia="Times New Roman"/>
                <w:b/>
                <w:bCs/>
                <w:sz w:val="20"/>
                <w:szCs w:val="20"/>
                <w:lang w:val="hr-HR" w:eastAsia="hr-HR"/>
              </w:rPr>
              <w:t>347-</w:t>
            </w:r>
            <w:r w:rsidR="00BA0A86" w:rsidRPr="00B058B1">
              <w:rPr>
                <w:rFonts w:eastAsia="Times New Roman"/>
                <w:b/>
                <w:bCs/>
                <w:sz w:val="20"/>
                <w:szCs w:val="20"/>
                <w:lang w:val="hr-HR" w:eastAsia="hr-HR"/>
              </w:rPr>
              <w:t>Održavanje javne rasvjete</w:t>
            </w:r>
          </w:p>
        </w:tc>
        <w:tc>
          <w:tcPr>
            <w:tcW w:w="2986" w:type="dxa"/>
            <w:tcBorders>
              <w:top w:val="double" w:sz="4" w:space="0" w:color="auto"/>
              <w:bottom w:val="double" w:sz="4" w:space="0" w:color="auto"/>
            </w:tcBorders>
          </w:tcPr>
          <w:p w14:paraId="00A74DCF" w14:textId="33E4D0B2" w:rsidR="00BA0A86" w:rsidRPr="00B058B1" w:rsidRDefault="00BA0A86" w:rsidP="00D4794D">
            <w:pPr>
              <w:pStyle w:val="Odlomakpopisa"/>
              <w:spacing w:before="100" w:beforeAutospacing="1"/>
              <w:ind w:left="0"/>
              <w:jc w:val="both"/>
              <w:rPr>
                <w:rFonts w:eastAsia="Calibri"/>
                <w:lang w:val="hr-HR"/>
              </w:rPr>
            </w:pPr>
            <w:r w:rsidRPr="00B058B1">
              <w:rPr>
                <w:rFonts w:eastAsia="Times New Roman"/>
                <w:sz w:val="20"/>
                <w:szCs w:val="20"/>
                <w:lang w:val="hr-HR" w:eastAsia="hr-HR"/>
              </w:rPr>
              <w:t>U skladu s potrebama i starosti javne rasvjete, prema dojavama s terena i mjesečnim pregledima izvršiti će se popravak javne rasvjete a prema Ugovoru o održavanju javne rasvjete kojim su definirane jedinične cijene.  Živine svjetiljke se kontinuirano mijenjaju natrijevim u skladu s zakonskom obvezom. Očekuje se stoga više zahvata na stupovima koji su stari i oštećeni, te zamjeni kablova koji su također u vrlo lošem stanju</w:t>
            </w:r>
            <w:r w:rsidR="00FE0B22" w:rsidRPr="00B058B1">
              <w:rPr>
                <w:rFonts w:eastAsia="Times New Roman"/>
                <w:sz w:val="20"/>
                <w:szCs w:val="20"/>
                <w:lang w:val="hr-HR" w:eastAsia="hr-HR"/>
              </w:rPr>
              <w:t>.</w:t>
            </w:r>
            <w:r w:rsidRPr="00B058B1">
              <w:rPr>
                <w:rFonts w:eastAsia="Times New Roman"/>
                <w:sz w:val="20"/>
                <w:szCs w:val="20"/>
                <w:lang w:val="hr-HR" w:eastAsia="hr-HR"/>
              </w:rPr>
              <w:t xml:space="preserve"> </w:t>
            </w:r>
            <w:r w:rsidR="00D4794D" w:rsidRPr="00B058B1">
              <w:rPr>
                <w:rFonts w:eastAsia="Times New Roman"/>
                <w:sz w:val="20"/>
                <w:szCs w:val="20"/>
                <w:lang w:val="hr-HR" w:eastAsia="hr-HR"/>
              </w:rPr>
              <w:t xml:space="preserve">Iznos stavke se </w:t>
            </w:r>
            <w:r w:rsidR="00D4794D" w:rsidRPr="00B058B1">
              <w:rPr>
                <w:rFonts w:eastAsia="Calibri"/>
                <w:sz w:val="20"/>
                <w:szCs w:val="20"/>
                <w:lang w:val="hr-HR"/>
              </w:rPr>
              <w:t>smanjuje s obzirom na izvršene radove na održavanju javne rasvjete u naseljima na području Grada Delnica (Delnice, Crni Lug, Brod na Kupi, Goli, Gornje Tihovo, Lučice, Gusti Laz)</w:t>
            </w:r>
          </w:p>
        </w:tc>
        <w:tc>
          <w:tcPr>
            <w:tcW w:w="1418" w:type="dxa"/>
            <w:gridSpan w:val="2"/>
            <w:tcBorders>
              <w:top w:val="double" w:sz="4" w:space="0" w:color="auto"/>
              <w:bottom w:val="double" w:sz="4" w:space="0" w:color="auto"/>
            </w:tcBorders>
            <w:vAlign w:val="center"/>
          </w:tcPr>
          <w:p w14:paraId="2D60B593" w14:textId="1733085B" w:rsidR="00BA0A86" w:rsidRPr="00B058B1" w:rsidRDefault="00E17298" w:rsidP="00771C66">
            <w:pPr>
              <w:jc w:val="center"/>
              <w:rPr>
                <w:rFonts w:eastAsia="Times New Roman"/>
                <w:sz w:val="20"/>
                <w:szCs w:val="20"/>
                <w:lang w:val="hr-HR" w:eastAsia="hr-HR"/>
              </w:rPr>
            </w:pPr>
            <w:r w:rsidRPr="00B058B1">
              <w:rPr>
                <w:rFonts w:eastAsia="Times New Roman"/>
                <w:sz w:val="20"/>
                <w:szCs w:val="20"/>
                <w:lang w:val="hr-HR" w:eastAsia="hr-HR"/>
              </w:rPr>
              <w:t>30.000,00</w:t>
            </w:r>
          </w:p>
        </w:tc>
        <w:tc>
          <w:tcPr>
            <w:tcW w:w="1153" w:type="dxa"/>
            <w:tcBorders>
              <w:top w:val="double" w:sz="4" w:space="0" w:color="auto"/>
              <w:bottom w:val="double" w:sz="4" w:space="0" w:color="auto"/>
            </w:tcBorders>
            <w:vAlign w:val="center"/>
          </w:tcPr>
          <w:p w14:paraId="722284CB" w14:textId="476C0EA2" w:rsidR="00BA0A86" w:rsidRPr="00B058B1" w:rsidRDefault="00682D0F" w:rsidP="00771C66">
            <w:pPr>
              <w:jc w:val="center"/>
              <w:rPr>
                <w:rFonts w:eastAsia="Times New Roman"/>
                <w:sz w:val="20"/>
                <w:szCs w:val="20"/>
                <w:lang w:val="hr-HR" w:eastAsia="hr-HR"/>
              </w:rPr>
            </w:pPr>
            <w:r w:rsidRPr="00B058B1">
              <w:rPr>
                <w:rFonts w:eastAsia="Times New Roman"/>
                <w:sz w:val="20"/>
                <w:szCs w:val="20"/>
                <w:lang w:val="hr-HR" w:eastAsia="hr-HR"/>
              </w:rPr>
              <w:t>20.000,00</w:t>
            </w:r>
          </w:p>
        </w:tc>
        <w:tc>
          <w:tcPr>
            <w:tcW w:w="2215" w:type="dxa"/>
            <w:tcBorders>
              <w:top w:val="double" w:sz="4" w:space="0" w:color="auto"/>
              <w:bottom w:val="double" w:sz="4" w:space="0" w:color="auto"/>
            </w:tcBorders>
            <w:vAlign w:val="center"/>
          </w:tcPr>
          <w:p w14:paraId="314D5486" w14:textId="59C82BB3" w:rsidR="00BA0A86" w:rsidRPr="00B058B1" w:rsidRDefault="00682D0F" w:rsidP="00771C66">
            <w:pPr>
              <w:jc w:val="center"/>
              <w:rPr>
                <w:rFonts w:eastAsia="Times New Roman"/>
                <w:sz w:val="20"/>
                <w:szCs w:val="20"/>
                <w:lang w:val="hr-HR" w:eastAsia="hr-HR"/>
              </w:rPr>
            </w:pPr>
            <w:r w:rsidRPr="00B058B1">
              <w:rPr>
                <w:rFonts w:eastAsia="Times New Roman"/>
                <w:sz w:val="20"/>
                <w:szCs w:val="20"/>
                <w:lang w:val="hr-HR" w:eastAsia="hr-HR"/>
              </w:rPr>
              <w:t>20.000,00</w:t>
            </w:r>
          </w:p>
        </w:tc>
        <w:tc>
          <w:tcPr>
            <w:tcW w:w="1536" w:type="dxa"/>
            <w:tcBorders>
              <w:top w:val="double" w:sz="4" w:space="0" w:color="auto"/>
              <w:bottom w:val="double" w:sz="4" w:space="0" w:color="auto"/>
            </w:tcBorders>
            <w:vAlign w:val="center"/>
          </w:tcPr>
          <w:p w14:paraId="7EB062C8" w14:textId="77777777" w:rsidR="00BA0A86" w:rsidRPr="00B058B1" w:rsidRDefault="00BA0A86" w:rsidP="00BA0A86">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FCA8525" w14:textId="77777777" w:rsidR="00BA0A86" w:rsidRPr="00B058B1" w:rsidRDefault="00BA0A86" w:rsidP="00BA0A86">
            <w:pPr>
              <w:jc w:val="center"/>
              <w:rPr>
                <w:rFonts w:eastAsia="Times New Roman"/>
                <w:sz w:val="20"/>
                <w:szCs w:val="20"/>
                <w:lang w:val="hr-HR" w:eastAsia="hr-HR"/>
              </w:rPr>
            </w:pPr>
          </w:p>
        </w:tc>
      </w:tr>
      <w:tr w:rsidR="00B058B1" w:rsidRPr="00B058B1" w14:paraId="3556AA3A" w14:textId="77777777" w:rsidTr="00B058B1">
        <w:trPr>
          <w:gridAfter w:val="1"/>
          <w:wAfter w:w="8" w:type="dxa"/>
        </w:trPr>
        <w:tc>
          <w:tcPr>
            <w:tcW w:w="1516" w:type="dxa"/>
            <w:tcBorders>
              <w:top w:val="double" w:sz="4" w:space="0" w:color="auto"/>
              <w:bottom w:val="double" w:sz="4" w:space="0" w:color="auto"/>
            </w:tcBorders>
            <w:vAlign w:val="center"/>
          </w:tcPr>
          <w:p w14:paraId="55D9DCB2" w14:textId="3273D4F1" w:rsidR="00E17298" w:rsidRPr="00B058B1" w:rsidRDefault="00E17298" w:rsidP="00E17298">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21F48B9B" w14:textId="60B9864A" w:rsidR="00E17298" w:rsidRPr="00B058B1" w:rsidRDefault="000B0936" w:rsidP="00E17298">
            <w:pPr>
              <w:jc w:val="center"/>
              <w:rPr>
                <w:rFonts w:eastAsia="Times New Roman"/>
                <w:b/>
                <w:bCs/>
                <w:sz w:val="20"/>
                <w:szCs w:val="20"/>
                <w:lang w:val="hr-HR" w:eastAsia="hr-HR"/>
              </w:rPr>
            </w:pPr>
            <w:r w:rsidRPr="00B058B1">
              <w:rPr>
                <w:rFonts w:eastAsia="Times New Roman"/>
                <w:b/>
                <w:bCs/>
                <w:sz w:val="20"/>
                <w:szCs w:val="20"/>
                <w:lang w:val="hr-HR" w:eastAsia="hr-HR"/>
              </w:rPr>
              <w:t>350-</w:t>
            </w:r>
            <w:r w:rsidR="00E17298" w:rsidRPr="00B058B1">
              <w:rPr>
                <w:rFonts w:eastAsia="Times New Roman"/>
                <w:b/>
                <w:bCs/>
                <w:sz w:val="20"/>
                <w:szCs w:val="20"/>
                <w:lang w:val="hr-HR" w:eastAsia="hr-HR"/>
              </w:rPr>
              <w:t>nepredviđeni radovi</w:t>
            </w:r>
          </w:p>
        </w:tc>
        <w:tc>
          <w:tcPr>
            <w:tcW w:w="2986" w:type="dxa"/>
            <w:tcBorders>
              <w:top w:val="double" w:sz="4" w:space="0" w:color="auto"/>
              <w:bottom w:val="double" w:sz="4" w:space="0" w:color="auto"/>
            </w:tcBorders>
            <w:vAlign w:val="bottom"/>
          </w:tcPr>
          <w:p w14:paraId="3D9C8536" w14:textId="2A182091" w:rsidR="00E17298" w:rsidRPr="00B058B1" w:rsidRDefault="00E17298" w:rsidP="00E17298">
            <w:pPr>
              <w:jc w:val="both"/>
              <w:rPr>
                <w:rFonts w:eastAsia="Times New Roman"/>
                <w:sz w:val="20"/>
                <w:szCs w:val="20"/>
                <w:lang w:val="hr-HR" w:eastAsia="hr-HR"/>
              </w:rPr>
            </w:pPr>
            <w:r w:rsidRPr="00B058B1">
              <w:rPr>
                <w:rFonts w:eastAsia="Times New Roman"/>
                <w:sz w:val="20"/>
                <w:szCs w:val="20"/>
                <w:lang w:val="hr-HR" w:eastAsia="hr-HR"/>
              </w:rPr>
              <w:t>Podrazumijeva hitne intervencije koje su uzrokovane nepredviđenim oštećenjima na javnoj rasvjeti ili nepredviđenim potrebama za interpolaciju i sl.</w:t>
            </w:r>
            <w:r w:rsidR="00D4794D" w:rsidRPr="00B058B1">
              <w:rPr>
                <w:rFonts w:eastAsia="Times New Roman"/>
                <w:sz w:val="20"/>
                <w:szCs w:val="20"/>
                <w:lang w:val="hr-HR" w:eastAsia="hr-HR"/>
              </w:rPr>
              <w:t xml:space="preserve"> Iznos stavke se smanjuje s obzirom na dosadašnje izvršenje.</w:t>
            </w:r>
          </w:p>
        </w:tc>
        <w:tc>
          <w:tcPr>
            <w:tcW w:w="1418" w:type="dxa"/>
            <w:gridSpan w:val="2"/>
            <w:tcBorders>
              <w:top w:val="double" w:sz="4" w:space="0" w:color="auto"/>
              <w:bottom w:val="double" w:sz="4" w:space="0" w:color="auto"/>
            </w:tcBorders>
            <w:vAlign w:val="center"/>
          </w:tcPr>
          <w:p w14:paraId="38AF4288" w14:textId="06A52252" w:rsidR="00E17298" w:rsidRPr="00B058B1" w:rsidRDefault="00E17298" w:rsidP="00E17298">
            <w:pPr>
              <w:jc w:val="center"/>
              <w:rPr>
                <w:rFonts w:eastAsia="Times New Roman"/>
                <w:sz w:val="20"/>
                <w:szCs w:val="20"/>
                <w:lang w:val="hr-HR" w:eastAsia="hr-HR"/>
              </w:rPr>
            </w:pPr>
            <w:r w:rsidRPr="00B058B1">
              <w:rPr>
                <w:rFonts w:eastAsia="Times New Roman"/>
                <w:sz w:val="20"/>
                <w:szCs w:val="20"/>
                <w:lang w:val="hr-HR" w:eastAsia="hr-HR"/>
              </w:rPr>
              <w:t>4.000,00</w:t>
            </w:r>
          </w:p>
        </w:tc>
        <w:tc>
          <w:tcPr>
            <w:tcW w:w="1153" w:type="dxa"/>
            <w:tcBorders>
              <w:top w:val="double" w:sz="4" w:space="0" w:color="auto"/>
              <w:bottom w:val="double" w:sz="4" w:space="0" w:color="auto"/>
            </w:tcBorders>
            <w:vAlign w:val="center"/>
          </w:tcPr>
          <w:p w14:paraId="3698340C" w14:textId="53412B7D" w:rsidR="00E17298" w:rsidRPr="00B058B1" w:rsidRDefault="00682D0F" w:rsidP="00E17298">
            <w:pPr>
              <w:jc w:val="center"/>
              <w:rPr>
                <w:rFonts w:eastAsia="Times New Roman"/>
                <w:sz w:val="20"/>
                <w:szCs w:val="20"/>
                <w:lang w:val="hr-HR" w:eastAsia="hr-HR"/>
              </w:rPr>
            </w:pPr>
            <w:r w:rsidRPr="00B058B1">
              <w:rPr>
                <w:rFonts w:eastAsia="Times New Roman"/>
                <w:sz w:val="20"/>
                <w:szCs w:val="20"/>
                <w:lang w:val="hr-HR" w:eastAsia="hr-HR"/>
              </w:rPr>
              <w:t>2.000,00</w:t>
            </w:r>
          </w:p>
        </w:tc>
        <w:tc>
          <w:tcPr>
            <w:tcW w:w="2215" w:type="dxa"/>
            <w:tcBorders>
              <w:top w:val="double" w:sz="4" w:space="0" w:color="auto"/>
              <w:bottom w:val="double" w:sz="4" w:space="0" w:color="auto"/>
            </w:tcBorders>
            <w:vAlign w:val="center"/>
          </w:tcPr>
          <w:p w14:paraId="081185A2" w14:textId="7AB8149A" w:rsidR="00E17298" w:rsidRPr="00B058B1" w:rsidRDefault="00682D0F" w:rsidP="00E17298">
            <w:pPr>
              <w:jc w:val="center"/>
              <w:rPr>
                <w:rFonts w:eastAsia="Times New Roman"/>
                <w:sz w:val="20"/>
                <w:szCs w:val="20"/>
                <w:lang w:val="hr-HR" w:eastAsia="hr-HR"/>
              </w:rPr>
            </w:pPr>
            <w:r w:rsidRPr="00B058B1">
              <w:rPr>
                <w:rFonts w:eastAsia="Times New Roman"/>
                <w:sz w:val="20"/>
                <w:szCs w:val="20"/>
                <w:lang w:val="hr-HR" w:eastAsia="hr-HR"/>
              </w:rPr>
              <w:t>2.000,00</w:t>
            </w:r>
          </w:p>
        </w:tc>
        <w:tc>
          <w:tcPr>
            <w:tcW w:w="1536" w:type="dxa"/>
            <w:tcBorders>
              <w:top w:val="double" w:sz="4" w:space="0" w:color="auto"/>
              <w:bottom w:val="double" w:sz="4" w:space="0" w:color="auto"/>
            </w:tcBorders>
            <w:vAlign w:val="center"/>
          </w:tcPr>
          <w:p w14:paraId="23404017" w14:textId="77777777" w:rsidR="00E17298" w:rsidRPr="00B058B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2E77A95" w14:textId="77777777" w:rsidR="00E17298" w:rsidRPr="00B058B1" w:rsidRDefault="00E17298" w:rsidP="00E17298">
            <w:pPr>
              <w:jc w:val="center"/>
              <w:rPr>
                <w:rFonts w:eastAsia="Times New Roman"/>
                <w:sz w:val="20"/>
                <w:szCs w:val="20"/>
                <w:lang w:val="hr-HR" w:eastAsia="hr-HR"/>
              </w:rPr>
            </w:pPr>
          </w:p>
        </w:tc>
      </w:tr>
      <w:tr w:rsidR="00B058B1" w:rsidRPr="00B058B1" w14:paraId="5AF8E284" w14:textId="77777777" w:rsidTr="00B058B1">
        <w:trPr>
          <w:gridAfter w:val="1"/>
          <w:wAfter w:w="8" w:type="dxa"/>
        </w:trPr>
        <w:tc>
          <w:tcPr>
            <w:tcW w:w="1516" w:type="dxa"/>
            <w:tcBorders>
              <w:top w:val="double" w:sz="4" w:space="0" w:color="auto"/>
              <w:bottom w:val="double" w:sz="4" w:space="0" w:color="auto"/>
            </w:tcBorders>
            <w:vAlign w:val="center"/>
          </w:tcPr>
          <w:p w14:paraId="141C959F" w14:textId="191CE74D" w:rsidR="00E17298" w:rsidRPr="00B058B1" w:rsidRDefault="000B0936" w:rsidP="00E17298">
            <w:pPr>
              <w:jc w:val="center"/>
              <w:rPr>
                <w:rFonts w:eastAsia="Times New Roman"/>
                <w:b/>
                <w:bCs/>
                <w:sz w:val="20"/>
                <w:szCs w:val="20"/>
                <w:lang w:val="hr-HR" w:eastAsia="hr-HR"/>
              </w:rPr>
            </w:pPr>
            <w:r w:rsidRPr="00B058B1">
              <w:rPr>
                <w:rFonts w:eastAsia="Times New Roman"/>
                <w:b/>
                <w:bCs/>
                <w:sz w:val="20"/>
                <w:szCs w:val="20"/>
                <w:lang w:val="hr-HR" w:eastAsia="hr-HR"/>
              </w:rPr>
              <w:t>349</w:t>
            </w:r>
          </w:p>
        </w:tc>
        <w:tc>
          <w:tcPr>
            <w:tcW w:w="1843" w:type="dxa"/>
            <w:gridSpan w:val="2"/>
            <w:tcBorders>
              <w:top w:val="double" w:sz="4" w:space="0" w:color="auto"/>
              <w:bottom w:val="double" w:sz="4" w:space="0" w:color="auto"/>
            </w:tcBorders>
            <w:vAlign w:val="center"/>
          </w:tcPr>
          <w:p w14:paraId="27A4A4CB" w14:textId="5DFC9D2F" w:rsidR="00E17298" w:rsidRPr="00B058B1" w:rsidRDefault="00E17298" w:rsidP="00E17298">
            <w:pPr>
              <w:jc w:val="center"/>
              <w:rPr>
                <w:rFonts w:eastAsia="Times New Roman"/>
                <w:b/>
                <w:bCs/>
                <w:sz w:val="20"/>
                <w:szCs w:val="20"/>
                <w:lang w:val="hr-HR" w:eastAsia="hr-HR"/>
              </w:rPr>
            </w:pPr>
            <w:r w:rsidRPr="00B058B1">
              <w:rPr>
                <w:rFonts w:eastAsia="Times New Roman"/>
                <w:b/>
                <w:bCs/>
                <w:sz w:val="20"/>
                <w:szCs w:val="20"/>
                <w:lang w:val="hr-HR" w:eastAsia="hr-HR"/>
              </w:rPr>
              <w:t>Javna rasvjeta - utrošak električne energije</w:t>
            </w:r>
          </w:p>
        </w:tc>
        <w:tc>
          <w:tcPr>
            <w:tcW w:w="2986" w:type="dxa"/>
            <w:tcBorders>
              <w:top w:val="double" w:sz="4" w:space="0" w:color="auto"/>
              <w:bottom w:val="double" w:sz="4" w:space="0" w:color="auto"/>
            </w:tcBorders>
            <w:vAlign w:val="bottom"/>
          </w:tcPr>
          <w:p w14:paraId="7252C3C7" w14:textId="1C1B55AB" w:rsidR="00E17298" w:rsidRPr="00B058B1" w:rsidRDefault="00E17298" w:rsidP="003027ED">
            <w:pPr>
              <w:spacing w:before="100" w:beforeAutospacing="1"/>
              <w:contextualSpacing/>
              <w:jc w:val="both"/>
              <w:rPr>
                <w:rFonts w:eastAsia="Times New Roman"/>
                <w:sz w:val="20"/>
                <w:szCs w:val="20"/>
                <w:lang w:val="hr-HR" w:eastAsia="hr-HR"/>
              </w:rPr>
            </w:pPr>
            <w:r w:rsidRPr="00B058B1">
              <w:rPr>
                <w:rFonts w:eastAsia="Times New Roman"/>
                <w:sz w:val="20"/>
                <w:szCs w:val="20"/>
                <w:lang w:val="hr-HR" w:eastAsia="hr-HR"/>
              </w:rPr>
              <w:t xml:space="preserve"> U potrošnji el. energije za javnu rasvjetu uračunavajući sva proširenja te ugradnju štednih svjetiljki, predviđaju se smanjena sredstva za tu namjenu.</w:t>
            </w:r>
            <w:r w:rsidR="007A7794" w:rsidRPr="00B058B1">
              <w:rPr>
                <w:rFonts w:eastAsia="Times New Roman"/>
                <w:sz w:val="20"/>
                <w:szCs w:val="20"/>
                <w:lang w:val="hr-HR" w:eastAsia="hr-HR"/>
              </w:rPr>
              <w:t xml:space="preserve"> </w:t>
            </w:r>
          </w:p>
        </w:tc>
        <w:tc>
          <w:tcPr>
            <w:tcW w:w="1418" w:type="dxa"/>
            <w:gridSpan w:val="2"/>
            <w:tcBorders>
              <w:top w:val="double" w:sz="4" w:space="0" w:color="auto"/>
              <w:bottom w:val="double" w:sz="4" w:space="0" w:color="auto"/>
            </w:tcBorders>
            <w:vAlign w:val="center"/>
          </w:tcPr>
          <w:p w14:paraId="6C2DA6CC" w14:textId="0F41877E" w:rsidR="00E17298" w:rsidRPr="00B058B1" w:rsidRDefault="00682D0F" w:rsidP="00E17298">
            <w:pPr>
              <w:jc w:val="center"/>
              <w:rPr>
                <w:rFonts w:eastAsia="Times New Roman"/>
                <w:sz w:val="20"/>
                <w:szCs w:val="20"/>
                <w:lang w:val="hr-HR" w:eastAsia="hr-HR"/>
              </w:rPr>
            </w:pPr>
            <w:r w:rsidRPr="00B058B1">
              <w:rPr>
                <w:rFonts w:eastAsia="Times New Roman"/>
                <w:sz w:val="20"/>
                <w:szCs w:val="20"/>
                <w:lang w:val="hr-HR" w:eastAsia="hr-HR"/>
              </w:rPr>
              <w:t>40.000,00</w:t>
            </w:r>
          </w:p>
        </w:tc>
        <w:tc>
          <w:tcPr>
            <w:tcW w:w="1153" w:type="dxa"/>
            <w:tcBorders>
              <w:top w:val="double" w:sz="4" w:space="0" w:color="auto"/>
              <w:bottom w:val="double" w:sz="4" w:space="0" w:color="auto"/>
            </w:tcBorders>
            <w:vAlign w:val="center"/>
          </w:tcPr>
          <w:p w14:paraId="2E64C38A" w14:textId="4A814496" w:rsidR="00E17298" w:rsidRPr="00B058B1" w:rsidRDefault="007A7794" w:rsidP="00E17298">
            <w:pPr>
              <w:jc w:val="center"/>
              <w:rPr>
                <w:rFonts w:eastAsia="Times New Roman"/>
                <w:sz w:val="20"/>
                <w:szCs w:val="20"/>
                <w:lang w:val="hr-HR" w:eastAsia="hr-HR"/>
              </w:rPr>
            </w:pPr>
            <w:r w:rsidRPr="00B058B1">
              <w:rPr>
                <w:rFonts w:eastAsia="Times New Roman"/>
                <w:sz w:val="20"/>
                <w:szCs w:val="20"/>
                <w:lang w:val="hr-HR" w:eastAsia="hr-HR"/>
              </w:rPr>
              <w:t>40.000,00</w:t>
            </w:r>
          </w:p>
        </w:tc>
        <w:tc>
          <w:tcPr>
            <w:tcW w:w="2215" w:type="dxa"/>
            <w:tcBorders>
              <w:top w:val="double" w:sz="4" w:space="0" w:color="auto"/>
              <w:bottom w:val="double" w:sz="4" w:space="0" w:color="auto"/>
            </w:tcBorders>
            <w:vAlign w:val="center"/>
          </w:tcPr>
          <w:p w14:paraId="6AAE6078" w14:textId="64648BCF" w:rsidR="00E17298" w:rsidRPr="00B058B1" w:rsidRDefault="00682D0F" w:rsidP="00E17298">
            <w:pPr>
              <w:jc w:val="center"/>
              <w:rPr>
                <w:rFonts w:eastAsia="Times New Roman"/>
                <w:sz w:val="20"/>
                <w:szCs w:val="20"/>
                <w:lang w:val="hr-HR" w:eastAsia="hr-HR"/>
              </w:rPr>
            </w:pPr>
            <w:r w:rsidRPr="00B058B1">
              <w:rPr>
                <w:rFonts w:eastAsia="Times New Roman"/>
                <w:sz w:val="20"/>
                <w:szCs w:val="20"/>
                <w:lang w:val="hr-HR" w:eastAsia="hr-HR"/>
              </w:rPr>
              <w:t>40.000,00</w:t>
            </w:r>
          </w:p>
        </w:tc>
        <w:tc>
          <w:tcPr>
            <w:tcW w:w="1536" w:type="dxa"/>
            <w:tcBorders>
              <w:top w:val="double" w:sz="4" w:space="0" w:color="auto"/>
              <w:bottom w:val="double" w:sz="4" w:space="0" w:color="auto"/>
            </w:tcBorders>
            <w:vAlign w:val="center"/>
          </w:tcPr>
          <w:p w14:paraId="3EB7C58B" w14:textId="4348ED88" w:rsidR="00E17298" w:rsidRPr="00B058B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B223931" w14:textId="0054763F" w:rsidR="00E17298" w:rsidRPr="00B058B1" w:rsidRDefault="00E17298" w:rsidP="00E17298">
            <w:pPr>
              <w:jc w:val="center"/>
              <w:rPr>
                <w:rFonts w:eastAsia="Times New Roman"/>
                <w:sz w:val="20"/>
                <w:szCs w:val="20"/>
                <w:lang w:val="hr-HR" w:eastAsia="hr-HR"/>
              </w:rPr>
            </w:pPr>
          </w:p>
        </w:tc>
      </w:tr>
      <w:tr w:rsidR="00B058B1" w:rsidRPr="00B058B1" w14:paraId="166B649C" w14:textId="77777777" w:rsidTr="00B058B1">
        <w:trPr>
          <w:gridAfter w:val="1"/>
          <w:wAfter w:w="8" w:type="dxa"/>
        </w:trPr>
        <w:tc>
          <w:tcPr>
            <w:tcW w:w="1516" w:type="dxa"/>
            <w:tcBorders>
              <w:top w:val="double" w:sz="4" w:space="0" w:color="auto"/>
              <w:bottom w:val="double" w:sz="4" w:space="0" w:color="auto"/>
            </w:tcBorders>
            <w:vAlign w:val="center"/>
          </w:tcPr>
          <w:p w14:paraId="1916DA5E" w14:textId="60F9D36F" w:rsidR="00E17298" w:rsidRPr="00B058B1" w:rsidRDefault="00E17298" w:rsidP="00E17298">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1CC3F7A8" w14:textId="5423156D" w:rsidR="00E17298" w:rsidRPr="00B058B1" w:rsidRDefault="00E17298" w:rsidP="00E17298">
            <w:pPr>
              <w:jc w:val="center"/>
              <w:rPr>
                <w:rFonts w:eastAsia="Times New Roman"/>
                <w:b/>
                <w:bCs/>
                <w:sz w:val="20"/>
                <w:szCs w:val="20"/>
                <w:lang w:val="hr-HR" w:eastAsia="hr-HR"/>
              </w:rPr>
            </w:pPr>
          </w:p>
        </w:tc>
        <w:tc>
          <w:tcPr>
            <w:tcW w:w="2986" w:type="dxa"/>
            <w:tcBorders>
              <w:top w:val="double" w:sz="4" w:space="0" w:color="auto"/>
              <w:bottom w:val="double" w:sz="4" w:space="0" w:color="auto"/>
            </w:tcBorders>
            <w:vAlign w:val="bottom"/>
          </w:tcPr>
          <w:p w14:paraId="2500A1A7" w14:textId="4BF6BFA6" w:rsidR="00E17298" w:rsidRPr="00B058B1" w:rsidRDefault="00E17298" w:rsidP="00E17298">
            <w:pPr>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2446514C" w14:textId="262747B5" w:rsidR="00E17298" w:rsidRPr="00B058B1" w:rsidRDefault="00E17298" w:rsidP="00E17298">
            <w:pPr>
              <w:jc w:val="center"/>
              <w:rPr>
                <w:rFonts w:eastAsia="Times New Roman"/>
                <w:sz w:val="20"/>
                <w:szCs w:val="20"/>
                <w:lang w:val="hr-HR" w:eastAsia="hr-HR"/>
              </w:rPr>
            </w:pPr>
          </w:p>
        </w:tc>
        <w:tc>
          <w:tcPr>
            <w:tcW w:w="1153" w:type="dxa"/>
            <w:tcBorders>
              <w:top w:val="double" w:sz="4" w:space="0" w:color="auto"/>
              <w:bottom w:val="double" w:sz="4" w:space="0" w:color="auto"/>
            </w:tcBorders>
            <w:vAlign w:val="center"/>
          </w:tcPr>
          <w:p w14:paraId="38A98AFB" w14:textId="77777777" w:rsidR="00E17298" w:rsidRPr="00B058B1" w:rsidRDefault="00E17298" w:rsidP="00E17298">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5B4585C4" w14:textId="38015504" w:rsidR="00E17298" w:rsidRPr="00B058B1" w:rsidRDefault="00E17298" w:rsidP="00E17298">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5298E17" w14:textId="77777777" w:rsidR="00E17298" w:rsidRPr="00B058B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63CD2AE" w14:textId="77777777" w:rsidR="00E17298" w:rsidRPr="00B058B1" w:rsidRDefault="00E17298" w:rsidP="00E17298">
            <w:pPr>
              <w:jc w:val="center"/>
              <w:rPr>
                <w:rFonts w:eastAsia="Times New Roman"/>
                <w:sz w:val="20"/>
                <w:szCs w:val="20"/>
                <w:lang w:val="hr-HR" w:eastAsia="hr-HR"/>
              </w:rPr>
            </w:pPr>
          </w:p>
        </w:tc>
      </w:tr>
      <w:tr w:rsidR="00B058B1" w:rsidRPr="00B058B1" w14:paraId="228B05BF" w14:textId="77777777" w:rsidTr="00B058B1">
        <w:trPr>
          <w:gridAfter w:val="1"/>
          <w:wAfter w:w="8" w:type="dxa"/>
          <w:trHeight w:val="471"/>
        </w:trPr>
        <w:tc>
          <w:tcPr>
            <w:tcW w:w="6345" w:type="dxa"/>
            <w:gridSpan w:val="4"/>
            <w:tcBorders>
              <w:top w:val="double" w:sz="4" w:space="0" w:color="auto"/>
              <w:bottom w:val="double" w:sz="4" w:space="0" w:color="auto"/>
            </w:tcBorders>
            <w:vAlign w:val="center"/>
          </w:tcPr>
          <w:p w14:paraId="30FF70D7" w14:textId="77777777" w:rsidR="00E17298" w:rsidRPr="00B058B1" w:rsidRDefault="00E17298" w:rsidP="00E17298">
            <w:pPr>
              <w:jc w:val="center"/>
              <w:rPr>
                <w:rFonts w:eastAsia="Times New Roman"/>
                <w:b/>
                <w:sz w:val="20"/>
                <w:szCs w:val="20"/>
                <w:lang w:val="hr-HR" w:eastAsia="hr-HR"/>
              </w:rPr>
            </w:pPr>
            <w:r w:rsidRPr="00B058B1">
              <w:rPr>
                <w:rFonts w:eastAsia="Times New Roman"/>
                <w:b/>
                <w:sz w:val="20"/>
                <w:szCs w:val="20"/>
                <w:lang w:val="hr-HR" w:eastAsia="hr-HR"/>
              </w:rPr>
              <w:t>UKUPNO ODRŽAVANJE JAVNE RASVJETE</w:t>
            </w:r>
          </w:p>
        </w:tc>
        <w:tc>
          <w:tcPr>
            <w:tcW w:w="1418" w:type="dxa"/>
            <w:gridSpan w:val="2"/>
            <w:tcBorders>
              <w:top w:val="double" w:sz="4" w:space="0" w:color="auto"/>
              <w:bottom w:val="double" w:sz="4" w:space="0" w:color="auto"/>
            </w:tcBorders>
            <w:vAlign w:val="center"/>
          </w:tcPr>
          <w:p w14:paraId="5298BC79" w14:textId="7C1E225F" w:rsidR="00E17298" w:rsidRPr="00B058B1" w:rsidRDefault="00682D0F" w:rsidP="00E17298">
            <w:pPr>
              <w:jc w:val="center"/>
              <w:rPr>
                <w:rFonts w:eastAsia="Times New Roman"/>
                <w:b/>
                <w:sz w:val="20"/>
                <w:szCs w:val="20"/>
                <w:lang w:val="hr-HR" w:eastAsia="hr-HR"/>
              </w:rPr>
            </w:pPr>
            <w:r w:rsidRPr="00B058B1">
              <w:rPr>
                <w:rFonts w:eastAsia="Times New Roman"/>
                <w:b/>
                <w:sz w:val="20"/>
                <w:szCs w:val="20"/>
                <w:lang w:val="hr-HR" w:eastAsia="hr-HR"/>
              </w:rPr>
              <w:t>74.000,00</w:t>
            </w:r>
          </w:p>
        </w:tc>
        <w:tc>
          <w:tcPr>
            <w:tcW w:w="1153" w:type="dxa"/>
            <w:tcBorders>
              <w:top w:val="double" w:sz="4" w:space="0" w:color="auto"/>
              <w:bottom w:val="double" w:sz="4" w:space="0" w:color="auto"/>
            </w:tcBorders>
            <w:vAlign w:val="center"/>
          </w:tcPr>
          <w:p w14:paraId="48835C07" w14:textId="2028EAF1" w:rsidR="00E17298" w:rsidRPr="00B058B1" w:rsidRDefault="00682D0F" w:rsidP="00E17298">
            <w:pPr>
              <w:rPr>
                <w:rFonts w:eastAsia="Times New Roman"/>
                <w:b/>
                <w:sz w:val="20"/>
                <w:szCs w:val="20"/>
                <w:lang w:val="hr-HR" w:eastAsia="hr-HR"/>
              </w:rPr>
            </w:pPr>
            <w:r w:rsidRPr="00B058B1">
              <w:rPr>
                <w:rFonts w:eastAsia="Times New Roman"/>
                <w:b/>
                <w:sz w:val="20"/>
                <w:szCs w:val="20"/>
                <w:lang w:val="hr-HR" w:eastAsia="hr-HR"/>
              </w:rPr>
              <w:t>62.000,00</w:t>
            </w:r>
          </w:p>
        </w:tc>
        <w:tc>
          <w:tcPr>
            <w:tcW w:w="2215" w:type="dxa"/>
            <w:tcBorders>
              <w:top w:val="double" w:sz="4" w:space="0" w:color="auto"/>
              <w:bottom w:val="double" w:sz="4" w:space="0" w:color="auto"/>
            </w:tcBorders>
            <w:vAlign w:val="center"/>
          </w:tcPr>
          <w:p w14:paraId="726E4BDC" w14:textId="2AE8FB05" w:rsidR="00E17298" w:rsidRPr="00B058B1" w:rsidRDefault="00682D0F" w:rsidP="00E17298">
            <w:pPr>
              <w:jc w:val="center"/>
              <w:rPr>
                <w:rFonts w:eastAsia="Times New Roman"/>
                <w:b/>
                <w:sz w:val="20"/>
                <w:szCs w:val="20"/>
                <w:lang w:val="hr-HR" w:eastAsia="hr-HR"/>
              </w:rPr>
            </w:pPr>
            <w:r w:rsidRPr="00B058B1">
              <w:rPr>
                <w:rFonts w:eastAsia="Times New Roman"/>
                <w:b/>
                <w:sz w:val="20"/>
                <w:szCs w:val="20"/>
                <w:lang w:val="hr-HR" w:eastAsia="hr-HR"/>
              </w:rPr>
              <w:t>62.000,00</w:t>
            </w:r>
          </w:p>
        </w:tc>
        <w:tc>
          <w:tcPr>
            <w:tcW w:w="1536" w:type="dxa"/>
            <w:tcBorders>
              <w:top w:val="double" w:sz="4" w:space="0" w:color="auto"/>
              <w:bottom w:val="double" w:sz="4" w:space="0" w:color="auto"/>
            </w:tcBorders>
            <w:vAlign w:val="center"/>
          </w:tcPr>
          <w:p w14:paraId="0C613687" w14:textId="5FCD5F69" w:rsidR="00E17298" w:rsidRPr="00B058B1" w:rsidRDefault="00E17298" w:rsidP="00E17298">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08759969" w14:textId="77777777" w:rsidR="00E17298" w:rsidRPr="00B058B1" w:rsidRDefault="00E17298" w:rsidP="00E17298">
            <w:pPr>
              <w:jc w:val="center"/>
              <w:rPr>
                <w:rFonts w:eastAsia="Times New Roman"/>
                <w:sz w:val="20"/>
                <w:szCs w:val="20"/>
                <w:lang w:val="hr-HR" w:eastAsia="hr-HR"/>
              </w:rPr>
            </w:pPr>
          </w:p>
        </w:tc>
      </w:tr>
    </w:tbl>
    <w:p w14:paraId="4A68377E" w14:textId="77777777" w:rsidR="00BA0A86" w:rsidRPr="00B058B1" w:rsidRDefault="00BA0A86" w:rsidP="00BA0A86">
      <w:pPr>
        <w:spacing w:after="0" w:line="276" w:lineRule="auto"/>
        <w:jc w:val="both"/>
        <w:rPr>
          <w:rFonts w:ascii="Times New Roman" w:eastAsia="Calibri" w:hAnsi="Times New Roman" w:cs="Times New Roman"/>
          <w:sz w:val="24"/>
        </w:rPr>
      </w:pPr>
    </w:p>
    <w:tbl>
      <w:tblPr>
        <w:tblStyle w:val="Reetkatablice"/>
        <w:tblW w:w="12758" w:type="dxa"/>
        <w:tblLayout w:type="fixed"/>
        <w:tblLook w:val="04A0" w:firstRow="1" w:lastRow="0" w:firstColumn="1" w:lastColumn="0" w:noHBand="0" w:noVBand="1"/>
      </w:tblPr>
      <w:tblGrid>
        <w:gridCol w:w="3429"/>
        <w:gridCol w:w="2510"/>
        <w:gridCol w:w="1559"/>
        <w:gridCol w:w="3118"/>
        <w:gridCol w:w="2128"/>
        <w:gridCol w:w="14"/>
      </w:tblGrid>
      <w:tr w:rsidR="00B058B1" w:rsidRPr="00B058B1" w14:paraId="717BAC0A" w14:textId="77777777" w:rsidTr="00B058B1">
        <w:trPr>
          <w:trHeight w:val="638"/>
          <w:tblHeader/>
        </w:trPr>
        <w:tc>
          <w:tcPr>
            <w:tcW w:w="12758" w:type="dxa"/>
            <w:gridSpan w:val="6"/>
            <w:tcBorders>
              <w:top w:val="double" w:sz="4" w:space="0" w:color="auto"/>
              <w:left w:val="double" w:sz="4" w:space="0" w:color="auto"/>
              <w:right w:val="double" w:sz="4" w:space="0" w:color="auto"/>
            </w:tcBorders>
          </w:tcPr>
          <w:p w14:paraId="13063DC0" w14:textId="29273367" w:rsidR="007A7794" w:rsidRPr="00B058B1" w:rsidRDefault="00BA0A86" w:rsidP="00BA0A86">
            <w:pPr>
              <w:widowControl w:val="0"/>
              <w:spacing w:line="276" w:lineRule="auto"/>
              <w:jc w:val="center"/>
              <w:rPr>
                <w:rFonts w:eastAsia="Calibri"/>
                <w:bCs/>
                <w:lang w:val="hr-HR"/>
              </w:rPr>
            </w:pPr>
            <w:r w:rsidRPr="00B058B1">
              <w:rPr>
                <w:rFonts w:eastAsia="Calibri"/>
                <w:bCs/>
                <w:lang w:val="hr-HR"/>
              </w:rPr>
              <w:br w:type="page"/>
            </w:r>
            <w:r w:rsidR="007A7794" w:rsidRPr="00B058B1">
              <w:rPr>
                <w:rFonts w:eastAsia="Times New Roman"/>
                <w:bCs/>
                <w:lang w:val="hr-HR" w:eastAsia="hr-HR"/>
              </w:rPr>
              <w:t>SVEUKUPNO ODRŽAVANJE KOMUNALNE INFRASTRUKTURE</w:t>
            </w:r>
          </w:p>
        </w:tc>
      </w:tr>
      <w:tr w:rsidR="00B058B1" w:rsidRPr="00B058B1" w14:paraId="2B5DB548" w14:textId="77777777" w:rsidTr="00B058B1">
        <w:trPr>
          <w:gridAfter w:val="1"/>
          <w:wAfter w:w="14" w:type="dxa"/>
          <w:trHeight w:val="323"/>
          <w:tblHeader/>
        </w:trPr>
        <w:tc>
          <w:tcPr>
            <w:tcW w:w="3429" w:type="dxa"/>
            <w:vMerge w:val="restart"/>
            <w:tcBorders>
              <w:top w:val="double" w:sz="4" w:space="0" w:color="auto"/>
              <w:left w:val="double" w:sz="4" w:space="0" w:color="auto"/>
              <w:right w:val="double" w:sz="4" w:space="0" w:color="auto"/>
            </w:tcBorders>
            <w:vAlign w:val="center"/>
          </w:tcPr>
          <w:p w14:paraId="3083EBCD" w14:textId="77777777" w:rsidR="007A7794" w:rsidRPr="00B058B1" w:rsidRDefault="007A7794" w:rsidP="00BA0A86">
            <w:pPr>
              <w:widowControl w:val="0"/>
              <w:spacing w:line="276" w:lineRule="auto"/>
              <w:jc w:val="center"/>
              <w:rPr>
                <w:rFonts w:eastAsia="Calibri"/>
                <w:bCs/>
                <w:lang w:val="hr-HR"/>
              </w:rPr>
            </w:pPr>
            <w:r w:rsidRPr="00B058B1">
              <w:rPr>
                <w:rFonts w:eastAsia="Calibri"/>
                <w:bCs/>
                <w:lang w:val="hr-HR"/>
              </w:rPr>
              <w:t>Plan</w:t>
            </w:r>
          </w:p>
        </w:tc>
        <w:tc>
          <w:tcPr>
            <w:tcW w:w="2510" w:type="dxa"/>
            <w:vMerge w:val="restart"/>
            <w:tcBorders>
              <w:top w:val="double" w:sz="4" w:space="0" w:color="auto"/>
              <w:left w:val="double" w:sz="4" w:space="0" w:color="auto"/>
              <w:right w:val="double" w:sz="4" w:space="0" w:color="auto"/>
            </w:tcBorders>
            <w:vAlign w:val="center"/>
          </w:tcPr>
          <w:p w14:paraId="4FF9EE2A" w14:textId="7AF5E3BB" w:rsidR="007A7794" w:rsidRPr="00B058B1" w:rsidRDefault="00682D0F" w:rsidP="00BA0A86">
            <w:pPr>
              <w:widowControl w:val="0"/>
              <w:spacing w:line="276" w:lineRule="auto"/>
              <w:jc w:val="center"/>
              <w:rPr>
                <w:rFonts w:eastAsia="Calibri"/>
                <w:bCs/>
                <w:lang w:val="hr-HR"/>
              </w:rPr>
            </w:pPr>
            <w:r w:rsidRPr="00B058B1">
              <w:rPr>
                <w:rFonts w:eastAsia="Calibri"/>
                <w:bCs/>
                <w:lang w:val="hr-HR"/>
              </w:rPr>
              <w:t xml:space="preserve">Plan </w:t>
            </w:r>
            <w:r w:rsidR="007A7794" w:rsidRPr="00B058B1">
              <w:rPr>
                <w:rFonts w:eastAsia="Calibri"/>
                <w:bCs/>
                <w:lang w:val="hr-HR"/>
              </w:rPr>
              <w:t>UKUPNO</w:t>
            </w:r>
          </w:p>
        </w:tc>
        <w:tc>
          <w:tcPr>
            <w:tcW w:w="1559" w:type="dxa"/>
            <w:vMerge w:val="restart"/>
            <w:tcBorders>
              <w:top w:val="double" w:sz="4" w:space="0" w:color="auto"/>
              <w:left w:val="double" w:sz="4" w:space="0" w:color="auto"/>
              <w:right w:val="double" w:sz="4" w:space="0" w:color="auto"/>
            </w:tcBorders>
          </w:tcPr>
          <w:p w14:paraId="3DC1E907" w14:textId="77777777" w:rsidR="007A7794" w:rsidRPr="00B058B1" w:rsidRDefault="007A7794" w:rsidP="00BA0A86">
            <w:pPr>
              <w:widowControl w:val="0"/>
              <w:spacing w:line="276" w:lineRule="auto"/>
              <w:jc w:val="center"/>
              <w:rPr>
                <w:rFonts w:eastAsia="Calibri"/>
                <w:bCs/>
                <w:lang w:val="hr-HR"/>
              </w:rPr>
            </w:pPr>
          </w:p>
          <w:p w14:paraId="1A0DD39F" w14:textId="5629E7EE" w:rsidR="007A7794" w:rsidRPr="00B058B1" w:rsidRDefault="007A7794" w:rsidP="00BA0A86">
            <w:pPr>
              <w:widowControl w:val="0"/>
              <w:spacing w:line="276" w:lineRule="auto"/>
              <w:jc w:val="center"/>
              <w:rPr>
                <w:rFonts w:eastAsia="Calibri"/>
                <w:bCs/>
                <w:lang w:val="hr-HR"/>
              </w:rPr>
            </w:pPr>
            <w:r w:rsidRPr="00B058B1">
              <w:rPr>
                <w:rFonts w:eastAsia="Calibri"/>
                <w:bCs/>
                <w:lang w:val="hr-HR"/>
              </w:rPr>
              <w:t>I</w:t>
            </w:r>
            <w:r w:rsidR="007872C4" w:rsidRPr="00B058B1">
              <w:rPr>
                <w:rFonts w:eastAsia="Calibri"/>
                <w:bCs/>
                <w:lang w:val="hr-HR"/>
              </w:rPr>
              <w:t>I</w:t>
            </w:r>
            <w:r w:rsidR="00120754" w:rsidRPr="00B058B1">
              <w:rPr>
                <w:rFonts w:eastAsia="Calibri"/>
                <w:bCs/>
                <w:lang w:val="hr-HR"/>
              </w:rPr>
              <w:t>I</w:t>
            </w:r>
            <w:r w:rsidR="00B058B1" w:rsidRPr="00B058B1">
              <w:rPr>
                <w:rFonts w:eastAsia="Calibri"/>
                <w:bCs/>
                <w:lang w:val="hr-HR"/>
              </w:rPr>
              <w:t xml:space="preserve"> </w:t>
            </w:r>
            <w:r w:rsidRPr="00B058B1">
              <w:rPr>
                <w:rFonts w:eastAsia="Calibri"/>
                <w:bCs/>
                <w:lang w:val="hr-HR"/>
              </w:rPr>
              <w:t>izmjene</w:t>
            </w:r>
          </w:p>
        </w:tc>
        <w:tc>
          <w:tcPr>
            <w:tcW w:w="5246" w:type="dxa"/>
            <w:gridSpan w:val="2"/>
            <w:tcBorders>
              <w:top w:val="double" w:sz="4" w:space="0" w:color="auto"/>
              <w:left w:val="double" w:sz="4" w:space="0" w:color="auto"/>
              <w:bottom w:val="double" w:sz="4" w:space="0" w:color="auto"/>
              <w:right w:val="double" w:sz="4" w:space="0" w:color="auto"/>
            </w:tcBorders>
            <w:vAlign w:val="center"/>
          </w:tcPr>
          <w:p w14:paraId="4232A12B" w14:textId="717469DA" w:rsidR="007A7794" w:rsidRPr="00B058B1" w:rsidRDefault="007A7794" w:rsidP="00BA0A86">
            <w:pPr>
              <w:widowControl w:val="0"/>
              <w:spacing w:line="276" w:lineRule="auto"/>
              <w:jc w:val="center"/>
              <w:rPr>
                <w:rFonts w:eastAsia="Calibri"/>
                <w:bCs/>
                <w:lang w:val="hr-HR"/>
              </w:rPr>
            </w:pPr>
            <w:r w:rsidRPr="00B058B1">
              <w:rPr>
                <w:rFonts w:eastAsia="Calibri"/>
                <w:bCs/>
                <w:lang w:val="hr-HR"/>
              </w:rPr>
              <w:t>Izvor financiranja</w:t>
            </w:r>
          </w:p>
        </w:tc>
      </w:tr>
      <w:tr w:rsidR="00B058B1" w:rsidRPr="00B058B1" w14:paraId="32564A33" w14:textId="77777777" w:rsidTr="00B058B1">
        <w:trPr>
          <w:gridAfter w:val="1"/>
          <w:wAfter w:w="14" w:type="dxa"/>
          <w:trHeight w:val="322"/>
          <w:tblHeader/>
        </w:trPr>
        <w:tc>
          <w:tcPr>
            <w:tcW w:w="3429" w:type="dxa"/>
            <w:vMerge/>
            <w:tcBorders>
              <w:left w:val="double" w:sz="4" w:space="0" w:color="auto"/>
              <w:bottom w:val="double" w:sz="4" w:space="0" w:color="auto"/>
              <w:right w:val="double" w:sz="4" w:space="0" w:color="auto"/>
            </w:tcBorders>
            <w:vAlign w:val="center"/>
          </w:tcPr>
          <w:p w14:paraId="450049A5" w14:textId="77777777" w:rsidR="007A7794" w:rsidRPr="00B058B1" w:rsidRDefault="007A7794" w:rsidP="00BA0A86">
            <w:pPr>
              <w:widowControl w:val="0"/>
              <w:spacing w:line="276" w:lineRule="auto"/>
              <w:jc w:val="center"/>
              <w:rPr>
                <w:rFonts w:eastAsia="Calibri"/>
                <w:bCs/>
                <w:lang w:val="hr-HR"/>
              </w:rPr>
            </w:pPr>
          </w:p>
        </w:tc>
        <w:tc>
          <w:tcPr>
            <w:tcW w:w="2510" w:type="dxa"/>
            <w:vMerge/>
            <w:tcBorders>
              <w:left w:val="double" w:sz="4" w:space="0" w:color="auto"/>
              <w:bottom w:val="double" w:sz="4" w:space="0" w:color="auto"/>
              <w:right w:val="double" w:sz="4" w:space="0" w:color="auto"/>
            </w:tcBorders>
            <w:vAlign w:val="center"/>
          </w:tcPr>
          <w:p w14:paraId="37162B83" w14:textId="77777777" w:rsidR="007A7794" w:rsidRPr="00B058B1" w:rsidRDefault="007A7794" w:rsidP="00BA0A86">
            <w:pPr>
              <w:widowControl w:val="0"/>
              <w:spacing w:line="276" w:lineRule="auto"/>
              <w:jc w:val="center"/>
              <w:rPr>
                <w:rFonts w:eastAsia="Calibri"/>
                <w:bCs/>
                <w:lang w:val="hr-HR"/>
              </w:rPr>
            </w:pPr>
          </w:p>
        </w:tc>
        <w:tc>
          <w:tcPr>
            <w:tcW w:w="1559" w:type="dxa"/>
            <w:vMerge/>
            <w:tcBorders>
              <w:left w:val="double" w:sz="4" w:space="0" w:color="auto"/>
              <w:bottom w:val="double" w:sz="4" w:space="0" w:color="auto"/>
              <w:right w:val="double" w:sz="4" w:space="0" w:color="auto"/>
            </w:tcBorders>
          </w:tcPr>
          <w:p w14:paraId="7D7C03FF" w14:textId="77777777" w:rsidR="007A7794" w:rsidRPr="00B058B1" w:rsidRDefault="007A7794" w:rsidP="00BA0A86">
            <w:pPr>
              <w:widowControl w:val="0"/>
              <w:spacing w:line="276" w:lineRule="auto"/>
              <w:jc w:val="center"/>
              <w:rPr>
                <w:rFonts w:eastAsia="Calibri"/>
                <w:bCs/>
                <w:lang w:val="hr-HR"/>
              </w:rPr>
            </w:pPr>
          </w:p>
        </w:tc>
        <w:tc>
          <w:tcPr>
            <w:tcW w:w="3118" w:type="dxa"/>
            <w:tcBorders>
              <w:top w:val="double" w:sz="4" w:space="0" w:color="auto"/>
              <w:left w:val="double" w:sz="4" w:space="0" w:color="auto"/>
              <w:bottom w:val="double" w:sz="4" w:space="0" w:color="auto"/>
              <w:right w:val="double" w:sz="4" w:space="0" w:color="auto"/>
            </w:tcBorders>
            <w:vAlign w:val="center"/>
          </w:tcPr>
          <w:p w14:paraId="689021FF" w14:textId="1F7C4551" w:rsidR="007A7794" w:rsidRPr="00B058B1" w:rsidRDefault="007A7794" w:rsidP="00BA0A86">
            <w:pPr>
              <w:widowControl w:val="0"/>
              <w:spacing w:line="276" w:lineRule="auto"/>
              <w:jc w:val="center"/>
              <w:rPr>
                <w:rFonts w:eastAsia="Calibri"/>
                <w:bCs/>
                <w:lang w:val="hr-HR"/>
              </w:rPr>
            </w:pPr>
            <w:r w:rsidRPr="00B058B1">
              <w:rPr>
                <w:rFonts w:eastAsia="Calibri"/>
                <w:bCs/>
                <w:lang w:val="hr-HR"/>
              </w:rPr>
              <w:t>Komunalna naknada</w:t>
            </w:r>
          </w:p>
        </w:tc>
        <w:tc>
          <w:tcPr>
            <w:tcW w:w="2128" w:type="dxa"/>
            <w:tcBorders>
              <w:top w:val="double" w:sz="4" w:space="0" w:color="auto"/>
              <w:left w:val="double" w:sz="4" w:space="0" w:color="auto"/>
              <w:bottom w:val="double" w:sz="4" w:space="0" w:color="auto"/>
              <w:right w:val="double" w:sz="4" w:space="0" w:color="auto"/>
            </w:tcBorders>
            <w:vAlign w:val="center"/>
          </w:tcPr>
          <w:p w14:paraId="7C751291" w14:textId="77777777" w:rsidR="007A7794" w:rsidRPr="00B058B1" w:rsidRDefault="007A7794" w:rsidP="00BA0A86">
            <w:pPr>
              <w:widowControl w:val="0"/>
              <w:spacing w:line="276" w:lineRule="auto"/>
              <w:jc w:val="center"/>
              <w:rPr>
                <w:rFonts w:eastAsia="Calibri"/>
                <w:bCs/>
                <w:lang w:val="hr-HR"/>
              </w:rPr>
            </w:pPr>
            <w:r w:rsidRPr="00B058B1">
              <w:rPr>
                <w:rFonts w:eastAsia="Calibri"/>
                <w:bCs/>
                <w:lang w:val="hr-HR"/>
              </w:rPr>
              <w:t>Ostali izvori</w:t>
            </w:r>
          </w:p>
        </w:tc>
      </w:tr>
      <w:tr w:rsidR="00B058B1" w:rsidRPr="00B058B1" w14:paraId="655E1245" w14:textId="77777777" w:rsidTr="00B058B1">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33695461" w14:textId="77777777" w:rsidR="007A7794" w:rsidRPr="00B058B1" w:rsidRDefault="007A7794" w:rsidP="00C3509C">
            <w:pPr>
              <w:jc w:val="center"/>
              <w:rPr>
                <w:rFonts w:eastAsia="Times New Roman"/>
                <w:bCs/>
                <w:lang w:val="hr-HR" w:eastAsia="hr-HR"/>
              </w:rPr>
            </w:pPr>
            <w:r w:rsidRPr="00B058B1">
              <w:rPr>
                <w:rFonts w:eastAsia="Times New Roman"/>
                <w:bCs/>
                <w:lang w:val="hr-HR" w:eastAsia="hr-HR"/>
              </w:rPr>
              <w:t xml:space="preserve">UKUPNO </w:t>
            </w:r>
          </w:p>
        </w:tc>
        <w:tc>
          <w:tcPr>
            <w:tcW w:w="2510" w:type="dxa"/>
            <w:tcBorders>
              <w:top w:val="double" w:sz="4" w:space="0" w:color="auto"/>
              <w:left w:val="double" w:sz="4" w:space="0" w:color="auto"/>
              <w:bottom w:val="double" w:sz="4" w:space="0" w:color="auto"/>
              <w:right w:val="double" w:sz="4" w:space="0" w:color="auto"/>
            </w:tcBorders>
            <w:vAlign w:val="center"/>
          </w:tcPr>
          <w:p w14:paraId="6AD6DC83" w14:textId="76AC18B7" w:rsidR="007A7794" w:rsidRPr="00B058B1" w:rsidRDefault="00D4794D" w:rsidP="00C3509C">
            <w:pPr>
              <w:jc w:val="center"/>
              <w:rPr>
                <w:rFonts w:eastAsia="Times New Roman"/>
                <w:bCs/>
                <w:lang w:val="hr-HR" w:eastAsia="hr-HR"/>
              </w:rPr>
            </w:pPr>
            <w:r w:rsidRPr="00B058B1">
              <w:rPr>
                <w:rFonts w:eastAsia="Times New Roman"/>
                <w:bCs/>
                <w:lang w:val="hr-HR" w:eastAsia="hr-HR"/>
              </w:rPr>
              <w:t>1.371.100,00</w:t>
            </w:r>
          </w:p>
        </w:tc>
        <w:tc>
          <w:tcPr>
            <w:tcW w:w="1559" w:type="dxa"/>
            <w:tcBorders>
              <w:top w:val="double" w:sz="4" w:space="0" w:color="auto"/>
              <w:left w:val="double" w:sz="4" w:space="0" w:color="auto"/>
              <w:bottom w:val="double" w:sz="4" w:space="0" w:color="auto"/>
              <w:right w:val="double" w:sz="4" w:space="0" w:color="auto"/>
            </w:tcBorders>
          </w:tcPr>
          <w:p w14:paraId="67D14951" w14:textId="638B4922" w:rsidR="007A7794" w:rsidRPr="00B058B1" w:rsidRDefault="00D4794D" w:rsidP="00BA0A86">
            <w:pPr>
              <w:jc w:val="center"/>
              <w:rPr>
                <w:rFonts w:eastAsia="Times New Roman"/>
                <w:bCs/>
                <w:lang w:val="hr-HR" w:eastAsia="hr-HR"/>
              </w:rPr>
            </w:pPr>
            <w:r w:rsidRPr="00B058B1">
              <w:rPr>
                <w:rFonts w:eastAsia="Times New Roman"/>
                <w:bCs/>
                <w:lang w:val="hr-HR" w:eastAsia="hr-HR"/>
              </w:rPr>
              <w:t>1.361.750,00</w:t>
            </w:r>
          </w:p>
        </w:tc>
        <w:tc>
          <w:tcPr>
            <w:tcW w:w="3118" w:type="dxa"/>
            <w:tcBorders>
              <w:top w:val="double" w:sz="4" w:space="0" w:color="auto"/>
              <w:left w:val="double" w:sz="4" w:space="0" w:color="auto"/>
              <w:bottom w:val="double" w:sz="4" w:space="0" w:color="auto"/>
              <w:right w:val="double" w:sz="4" w:space="0" w:color="auto"/>
            </w:tcBorders>
            <w:vAlign w:val="center"/>
          </w:tcPr>
          <w:p w14:paraId="4FD66E2C" w14:textId="7B537102" w:rsidR="007A7794" w:rsidRPr="00B058B1" w:rsidRDefault="001B004A" w:rsidP="00BA0A86">
            <w:pPr>
              <w:jc w:val="center"/>
              <w:rPr>
                <w:rFonts w:eastAsia="Times New Roman"/>
                <w:bCs/>
                <w:lang w:val="hr-HR" w:eastAsia="hr-HR"/>
              </w:rPr>
            </w:pPr>
            <w:r w:rsidRPr="00B058B1">
              <w:rPr>
                <w:rFonts w:eastAsia="Times New Roman"/>
                <w:bCs/>
                <w:lang w:val="hr-HR" w:eastAsia="hr-HR"/>
              </w:rPr>
              <w:t>9</w:t>
            </w:r>
            <w:r w:rsidR="00B431B6" w:rsidRPr="00B058B1">
              <w:rPr>
                <w:rFonts w:eastAsia="Times New Roman"/>
                <w:bCs/>
                <w:lang w:val="hr-HR" w:eastAsia="hr-HR"/>
              </w:rPr>
              <w:t>34.550,00</w:t>
            </w:r>
          </w:p>
        </w:tc>
        <w:tc>
          <w:tcPr>
            <w:tcW w:w="2128" w:type="dxa"/>
            <w:tcBorders>
              <w:top w:val="double" w:sz="4" w:space="0" w:color="auto"/>
              <w:left w:val="double" w:sz="4" w:space="0" w:color="auto"/>
              <w:bottom w:val="double" w:sz="4" w:space="0" w:color="auto"/>
              <w:right w:val="double" w:sz="4" w:space="0" w:color="auto"/>
            </w:tcBorders>
            <w:vAlign w:val="center"/>
          </w:tcPr>
          <w:p w14:paraId="704D6D11" w14:textId="4E0F2B95" w:rsidR="007A7794" w:rsidRPr="00B058B1" w:rsidRDefault="001B004A" w:rsidP="00BA0A86">
            <w:pPr>
              <w:jc w:val="center"/>
              <w:rPr>
                <w:rFonts w:eastAsia="Times New Roman"/>
                <w:bCs/>
                <w:lang w:val="hr-HR" w:eastAsia="hr-HR"/>
              </w:rPr>
            </w:pPr>
            <w:r w:rsidRPr="00B058B1">
              <w:rPr>
                <w:rFonts w:eastAsia="Times New Roman"/>
                <w:bCs/>
                <w:lang w:val="hr-HR" w:eastAsia="hr-HR"/>
              </w:rPr>
              <w:t>4</w:t>
            </w:r>
            <w:r w:rsidR="00B431B6" w:rsidRPr="00B058B1">
              <w:rPr>
                <w:rFonts w:eastAsia="Times New Roman"/>
                <w:bCs/>
                <w:lang w:val="hr-HR" w:eastAsia="hr-HR"/>
              </w:rPr>
              <w:t>27.200,00</w:t>
            </w:r>
          </w:p>
        </w:tc>
      </w:tr>
      <w:tr w:rsidR="00B058B1" w:rsidRPr="00B058B1" w14:paraId="440926AA" w14:textId="77777777" w:rsidTr="00B058B1">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4EFCCE3" w14:textId="77777777" w:rsidR="007A7794" w:rsidRPr="00B058B1" w:rsidRDefault="007A7794" w:rsidP="00C3509C">
            <w:pPr>
              <w:jc w:val="center"/>
              <w:rPr>
                <w:rFonts w:eastAsia="Times New Roman"/>
                <w:bCs/>
                <w:sz w:val="22"/>
                <w:szCs w:val="22"/>
                <w:lang w:val="hr-HR" w:eastAsia="hr-HR"/>
              </w:rPr>
            </w:pPr>
            <w:r w:rsidRPr="00B058B1">
              <w:rPr>
                <w:rFonts w:eastAsia="Times New Roman"/>
                <w:bCs/>
                <w:sz w:val="22"/>
                <w:szCs w:val="22"/>
                <w:lang w:val="hr-HR" w:eastAsia="hr-HR"/>
              </w:rPr>
              <w:t xml:space="preserve">Javne površine </w:t>
            </w:r>
          </w:p>
        </w:tc>
        <w:tc>
          <w:tcPr>
            <w:tcW w:w="2510" w:type="dxa"/>
            <w:tcBorders>
              <w:top w:val="double" w:sz="4" w:space="0" w:color="auto"/>
              <w:left w:val="double" w:sz="4" w:space="0" w:color="auto"/>
              <w:bottom w:val="double" w:sz="4" w:space="0" w:color="auto"/>
              <w:right w:val="double" w:sz="4" w:space="0" w:color="auto"/>
            </w:tcBorders>
            <w:vAlign w:val="center"/>
          </w:tcPr>
          <w:p w14:paraId="5E9408EA" w14:textId="5D97CD5B" w:rsidR="007A7794" w:rsidRPr="00B058B1" w:rsidRDefault="00D4794D" w:rsidP="00BA0A86">
            <w:pPr>
              <w:jc w:val="center"/>
              <w:rPr>
                <w:rFonts w:eastAsia="Times New Roman"/>
                <w:bCs/>
                <w:sz w:val="22"/>
                <w:szCs w:val="22"/>
                <w:lang w:val="hr-HR" w:eastAsia="hr-HR"/>
              </w:rPr>
            </w:pPr>
            <w:r w:rsidRPr="00B058B1">
              <w:rPr>
                <w:rFonts w:eastAsia="Times New Roman"/>
                <w:bCs/>
                <w:sz w:val="22"/>
                <w:szCs w:val="22"/>
                <w:lang w:val="hr-HR" w:eastAsia="hr-HR"/>
              </w:rPr>
              <w:t>704.100,00</w:t>
            </w:r>
          </w:p>
        </w:tc>
        <w:tc>
          <w:tcPr>
            <w:tcW w:w="1559" w:type="dxa"/>
            <w:tcBorders>
              <w:top w:val="double" w:sz="4" w:space="0" w:color="auto"/>
              <w:left w:val="double" w:sz="4" w:space="0" w:color="auto"/>
              <w:bottom w:val="double" w:sz="4" w:space="0" w:color="auto"/>
              <w:right w:val="double" w:sz="4" w:space="0" w:color="auto"/>
            </w:tcBorders>
          </w:tcPr>
          <w:p w14:paraId="290C788E" w14:textId="38DF46B5" w:rsidR="007A7794" w:rsidRPr="00B058B1" w:rsidRDefault="001B004A" w:rsidP="00BA0A86">
            <w:pPr>
              <w:jc w:val="center"/>
              <w:rPr>
                <w:rFonts w:eastAsia="Times New Roman"/>
                <w:bCs/>
                <w:lang w:val="hr-HR" w:eastAsia="hr-HR"/>
              </w:rPr>
            </w:pPr>
            <w:r w:rsidRPr="00B058B1">
              <w:rPr>
                <w:rFonts w:eastAsia="Times New Roman"/>
                <w:bCs/>
                <w:lang w:val="hr-HR" w:eastAsia="hr-HR"/>
              </w:rPr>
              <w:t>762.750,00</w:t>
            </w:r>
          </w:p>
        </w:tc>
        <w:tc>
          <w:tcPr>
            <w:tcW w:w="3118" w:type="dxa"/>
            <w:tcBorders>
              <w:top w:val="double" w:sz="4" w:space="0" w:color="auto"/>
              <w:left w:val="double" w:sz="4" w:space="0" w:color="auto"/>
              <w:bottom w:val="double" w:sz="4" w:space="0" w:color="auto"/>
              <w:right w:val="double" w:sz="4" w:space="0" w:color="auto"/>
            </w:tcBorders>
            <w:vAlign w:val="center"/>
          </w:tcPr>
          <w:p w14:paraId="7026DAC9" w14:textId="1892E441" w:rsidR="007A7794" w:rsidRPr="00B058B1" w:rsidRDefault="00B431B6" w:rsidP="00B431B6">
            <w:pPr>
              <w:jc w:val="center"/>
              <w:rPr>
                <w:rFonts w:eastAsia="Times New Roman"/>
                <w:bCs/>
                <w:sz w:val="22"/>
                <w:szCs w:val="22"/>
                <w:lang w:val="hr-HR" w:eastAsia="hr-HR"/>
              </w:rPr>
            </w:pPr>
            <w:r w:rsidRPr="00B058B1">
              <w:rPr>
                <w:rFonts w:eastAsia="Times New Roman"/>
                <w:bCs/>
                <w:sz w:val="22"/>
                <w:szCs w:val="22"/>
                <w:lang w:val="hr-HR" w:eastAsia="hr-HR"/>
              </w:rPr>
              <w:t>714.860,00</w:t>
            </w:r>
          </w:p>
        </w:tc>
        <w:tc>
          <w:tcPr>
            <w:tcW w:w="2128" w:type="dxa"/>
            <w:tcBorders>
              <w:top w:val="double" w:sz="4" w:space="0" w:color="auto"/>
              <w:left w:val="double" w:sz="4" w:space="0" w:color="auto"/>
              <w:bottom w:val="double" w:sz="4" w:space="0" w:color="auto"/>
              <w:right w:val="double" w:sz="4" w:space="0" w:color="auto"/>
            </w:tcBorders>
            <w:vAlign w:val="center"/>
          </w:tcPr>
          <w:p w14:paraId="1DA452CC" w14:textId="7793A394" w:rsidR="007A7794" w:rsidRPr="00B058B1" w:rsidRDefault="00B431B6" w:rsidP="00BA0A86">
            <w:pPr>
              <w:jc w:val="center"/>
              <w:rPr>
                <w:rFonts w:eastAsia="Times New Roman"/>
                <w:bCs/>
                <w:sz w:val="22"/>
                <w:szCs w:val="22"/>
                <w:lang w:val="hr-HR" w:eastAsia="hr-HR"/>
              </w:rPr>
            </w:pPr>
            <w:r w:rsidRPr="00B058B1">
              <w:rPr>
                <w:rFonts w:eastAsia="Times New Roman"/>
                <w:bCs/>
                <w:sz w:val="22"/>
                <w:szCs w:val="22"/>
                <w:lang w:val="hr-HR" w:eastAsia="hr-HR"/>
              </w:rPr>
              <w:t>47.890,00</w:t>
            </w:r>
          </w:p>
        </w:tc>
      </w:tr>
      <w:tr w:rsidR="00B058B1" w:rsidRPr="00B058B1" w14:paraId="4A2E0A0E" w14:textId="77777777" w:rsidTr="00B058B1">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2E1D1755" w14:textId="77777777" w:rsidR="007A7794" w:rsidRPr="00B058B1" w:rsidRDefault="007A7794" w:rsidP="00C3509C">
            <w:pPr>
              <w:jc w:val="center"/>
              <w:rPr>
                <w:rFonts w:eastAsia="Times New Roman"/>
                <w:bCs/>
                <w:sz w:val="22"/>
                <w:szCs w:val="22"/>
                <w:lang w:val="hr-HR" w:eastAsia="hr-HR"/>
              </w:rPr>
            </w:pPr>
            <w:r w:rsidRPr="00B058B1">
              <w:rPr>
                <w:rFonts w:eastAsia="Times New Roman"/>
                <w:bCs/>
                <w:sz w:val="22"/>
                <w:szCs w:val="22"/>
                <w:lang w:val="hr-HR" w:eastAsia="hr-HR"/>
              </w:rPr>
              <w:t xml:space="preserve">Nerazvrstane ceste </w:t>
            </w:r>
          </w:p>
        </w:tc>
        <w:tc>
          <w:tcPr>
            <w:tcW w:w="2510" w:type="dxa"/>
            <w:tcBorders>
              <w:top w:val="double" w:sz="4" w:space="0" w:color="auto"/>
              <w:left w:val="double" w:sz="4" w:space="0" w:color="auto"/>
              <w:bottom w:val="double" w:sz="4" w:space="0" w:color="auto"/>
              <w:right w:val="double" w:sz="4" w:space="0" w:color="auto"/>
            </w:tcBorders>
            <w:vAlign w:val="center"/>
          </w:tcPr>
          <w:p w14:paraId="2D14EDF9" w14:textId="2847882C" w:rsidR="007A7794" w:rsidRPr="00B058B1" w:rsidRDefault="007A7794" w:rsidP="00BA0A86">
            <w:pPr>
              <w:jc w:val="center"/>
              <w:rPr>
                <w:rFonts w:eastAsia="Times New Roman"/>
                <w:bCs/>
                <w:sz w:val="22"/>
                <w:szCs w:val="22"/>
                <w:lang w:val="hr-HR" w:eastAsia="hr-HR"/>
              </w:rPr>
            </w:pPr>
            <w:r w:rsidRPr="00B058B1">
              <w:rPr>
                <w:rFonts w:eastAsia="Times New Roman"/>
                <w:bCs/>
                <w:sz w:val="22"/>
                <w:szCs w:val="22"/>
                <w:lang w:val="hr-HR" w:eastAsia="hr-HR"/>
              </w:rPr>
              <w:t>5</w:t>
            </w:r>
            <w:r w:rsidR="00D4794D" w:rsidRPr="00B058B1">
              <w:rPr>
                <w:rFonts w:eastAsia="Times New Roman"/>
                <w:bCs/>
                <w:sz w:val="22"/>
                <w:szCs w:val="22"/>
                <w:lang w:val="hr-HR" w:eastAsia="hr-HR"/>
              </w:rPr>
              <w:t>93.000,00</w:t>
            </w:r>
          </w:p>
        </w:tc>
        <w:tc>
          <w:tcPr>
            <w:tcW w:w="1559" w:type="dxa"/>
            <w:tcBorders>
              <w:top w:val="double" w:sz="4" w:space="0" w:color="auto"/>
              <w:left w:val="double" w:sz="4" w:space="0" w:color="auto"/>
              <w:bottom w:val="double" w:sz="4" w:space="0" w:color="auto"/>
              <w:right w:val="double" w:sz="4" w:space="0" w:color="auto"/>
            </w:tcBorders>
          </w:tcPr>
          <w:p w14:paraId="7A61AF17" w14:textId="5FC74F81" w:rsidR="007A7794" w:rsidRPr="00B058B1" w:rsidRDefault="007872C4" w:rsidP="00BA0A86">
            <w:pPr>
              <w:jc w:val="center"/>
              <w:rPr>
                <w:rFonts w:eastAsia="Times New Roman"/>
                <w:bCs/>
                <w:lang w:val="hr-HR" w:eastAsia="hr-HR"/>
              </w:rPr>
            </w:pPr>
            <w:r w:rsidRPr="00B058B1">
              <w:rPr>
                <w:rFonts w:eastAsia="Times New Roman"/>
                <w:bCs/>
                <w:lang w:val="hr-HR" w:eastAsia="hr-HR"/>
              </w:rPr>
              <w:t>537.000,00</w:t>
            </w:r>
          </w:p>
        </w:tc>
        <w:tc>
          <w:tcPr>
            <w:tcW w:w="3118" w:type="dxa"/>
            <w:tcBorders>
              <w:top w:val="double" w:sz="4" w:space="0" w:color="auto"/>
              <w:left w:val="double" w:sz="4" w:space="0" w:color="auto"/>
              <w:bottom w:val="double" w:sz="4" w:space="0" w:color="auto"/>
              <w:right w:val="double" w:sz="4" w:space="0" w:color="auto"/>
            </w:tcBorders>
            <w:vAlign w:val="center"/>
          </w:tcPr>
          <w:p w14:paraId="16FA37FC" w14:textId="2057DFE6" w:rsidR="007A7794" w:rsidRPr="00B058B1" w:rsidRDefault="001B004A" w:rsidP="00BA0A86">
            <w:pPr>
              <w:jc w:val="center"/>
              <w:rPr>
                <w:rFonts w:eastAsia="Times New Roman"/>
                <w:bCs/>
                <w:sz w:val="22"/>
                <w:szCs w:val="22"/>
                <w:lang w:val="hr-HR" w:eastAsia="hr-HR"/>
              </w:rPr>
            </w:pPr>
            <w:r w:rsidRPr="00B058B1">
              <w:rPr>
                <w:rFonts w:eastAsia="Times New Roman"/>
                <w:bCs/>
                <w:sz w:val="22"/>
                <w:szCs w:val="22"/>
                <w:lang w:val="hr-HR" w:eastAsia="hr-HR"/>
              </w:rPr>
              <w:t>157.690,00</w:t>
            </w:r>
          </w:p>
        </w:tc>
        <w:tc>
          <w:tcPr>
            <w:tcW w:w="2128" w:type="dxa"/>
            <w:tcBorders>
              <w:top w:val="double" w:sz="4" w:space="0" w:color="auto"/>
              <w:left w:val="double" w:sz="4" w:space="0" w:color="auto"/>
              <w:bottom w:val="double" w:sz="4" w:space="0" w:color="auto"/>
              <w:right w:val="double" w:sz="4" w:space="0" w:color="auto"/>
            </w:tcBorders>
            <w:vAlign w:val="center"/>
          </w:tcPr>
          <w:p w14:paraId="18427FD0" w14:textId="079410D1" w:rsidR="007A7794" w:rsidRPr="00B058B1" w:rsidRDefault="001B004A" w:rsidP="00BA0A86">
            <w:pPr>
              <w:jc w:val="center"/>
              <w:rPr>
                <w:rFonts w:eastAsia="Times New Roman"/>
                <w:bCs/>
                <w:sz w:val="22"/>
                <w:szCs w:val="22"/>
                <w:lang w:val="hr-HR" w:eastAsia="hr-HR"/>
              </w:rPr>
            </w:pPr>
            <w:r w:rsidRPr="00B058B1">
              <w:rPr>
                <w:rFonts w:eastAsia="Times New Roman"/>
                <w:bCs/>
                <w:sz w:val="22"/>
                <w:szCs w:val="22"/>
                <w:lang w:val="hr-HR" w:eastAsia="hr-HR"/>
              </w:rPr>
              <w:t>379.310,00</w:t>
            </w:r>
          </w:p>
        </w:tc>
      </w:tr>
      <w:tr w:rsidR="00B058B1" w:rsidRPr="00B058B1" w14:paraId="02FD2741" w14:textId="77777777" w:rsidTr="00B058B1">
        <w:trPr>
          <w:gridAfter w:val="1"/>
          <w:wAfter w:w="14" w:type="dxa"/>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3449D77" w14:textId="77777777" w:rsidR="007A7794" w:rsidRPr="00B058B1" w:rsidRDefault="007A7794" w:rsidP="00C3509C">
            <w:pPr>
              <w:jc w:val="center"/>
              <w:rPr>
                <w:rFonts w:eastAsia="Times New Roman"/>
                <w:bCs/>
                <w:sz w:val="22"/>
                <w:szCs w:val="22"/>
                <w:lang w:val="hr-HR" w:eastAsia="hr-HR"/>
              </w:rPr>
            </w:pPr>
            <w:r w:rsidRPr="00B058B1">
              <w:rPr>
                <w:rFonts w:eastAsia="Times New Roman"/>
                <w:bCs/>
                <w:sz w:val="22"/>
                <w:szCs w:val="22"/>
                <w:lang w:val="hr-HR" w:eastAsia="hr-HR"/>
              </w:rPr>
              <w:t xml:space="preserve">Javna rasvjeta </w:t>
            </w:r>
          </w:p>
        </w:tc>
        <w:tc>
          <w:tcPr>
            <w:tcW w:w="2510" w:type="dxa"/>
            <w:tcBorders>
              <w:top w:val="double" w:sz="4" w:space="0" w:color="auto"/>
              <w:left w:val="double" w:sz="4" w:space="0" w:color="auto"/>
              <w:bottom w:val="double" w:sz="4" w:space="0" w:color="auto"/>
              <w:right w:val="double" w:sz="4" w:space="0" w:color="auto"/>
            </w:tcBorders>
            <w:vAlign w:val="center"/>
          </w:tcPr>
          <w:p w14:paraId="5A59CB06" w14:textId="58C02B27" w:rsidR="007A7794" w:rsidRPr="00B058B1" w:rsidRDefault="00682D0F" w:rsidP="00BA0A86">
            <w:pPr>
              <w:jc w:val="center"/>
              <w:rPr>
                <w:rFonts w:eastAsia="Times New Roman"/>
                <w:bCs/>
                <w:sz w:val="22"/>
                <w:szCs w:val="22"/>
                <w:lang w:val="hr-HR" w:eastAsia="hr-HR"/>
              </w:rPr>
            </w:pPr>
            <w:r w:rsidRPr="00B058B1">
              <w:rPr>
                <w:rFonts w:eastAsia="Times New Roman"/>
                <w:bCs/>
                <w:sz w:val="22"/>
                <w:szCs w:val="22"/>
                <w:lang w:val="hr-HR" w:eastAsia="hr-HR"/>
              </w:rPr>
              <w:t>74.000,00</w:t>
            </w:r>
          </w:p>
        </w:tc>
        <w:tc>
          <w:tcPr>
            <w:tcW w:w="1559" w:type="dxa"/>
            <w:tcBorders>
              <w:top w:val="double" w:sz="4" w:space="0" w:color="auto"/>
              <w:left w:val="double" w:sz="4" w:space="0" w:color="auto"/>
              <w:bottom w:val="double" w:sz="4" w:space="0" w:color="auto"/>
              <w:right w:val="double" w:sz="4" w:space="0" w:color="auto"/>
            </w:tcBorders>
          </w:tcPr>
          <w:p w14:paraId="5147A164" w14:textId="77777777" w:rsidR="007A7794" w:rsidRPr="00B058B1" w:rsidRDefault="007A7794" w:rsidP="00BA0A86">
            <w:pPr>
              <w:jc w:val="center"/>
              <w:rPr>
                <w:rFonts w:eastAsia="Times New Roman"/>
                <w:bCs/>
                <w:lang w:val="hr-HR" w:eastAsia="hr-HR"/>
              </w:rPr>
            </w:pPr>
          </w:p>
          <w:p w14:paraId="281AE30B" w14:textId="7F1A706F" w:rsidR="00682D0F" w:rsidRPr="00B058B1" w:rsidRDefault="00682D0F" w:rsidP="00BA0A86">
            <w:pPr>
              <w:jc w:val="center"/>
              <w:rPr>
                <w:rFonts w:eastAsia="Times New Roman"/>
                <w:bCs/>
                <w:lang w:val="hr-HR" w:eastAsia="hr-HR"/>
              </w:rPr>
            </w:pPr>
            <w:r w:rsidRPr="00B058B1">
              <w:rPr>
                <w:rFonts w:eastAsia="Times New Roman"/>
                <w:bCs/>
                <w:lang w:val="hr-HR" w:eastAsia="hr-HR"/>
              </w:rPr>
              <w:t>62.000,00</w:t>
            </w:r>
          </w:p>
        </w:tc>
        <w:tc>
          <w:tcPr>
            <w:tcW w:w="3118" w:type="dxa"/>
            <w:tcBorders>
              <w:top w:val="double" w:sz="4" w:space="0" w:color="auto"/>
              <w:left w:val="double" w:sz="4" w:space="0" w:color="auto"/>
              <w:bottom w:val="double" w:sz="4" w:space="0" w:color="auto"/>
              <w:right w:val="double" w:sz="4" w:space="0" w:color="auto"/>
            </w:tcBorders>
            <w:vAlign w:val="center"/>
          </w:tcPr>
          <w:p w14:paraId="41CE9B7E" w14:textId="52332E76" w:rsidR="007A7794" w:rsidRPr="00B058B1" w:rsidRDefault="00682D0F" w:rsidP="00BA0A86">
            <w:pPr>
              <w:jc w:val="center"/>
              <w:rPr>
                <w:rFonts w:eastAsia="Times New Roman"/>
                <w:bCs/>
                <w:sz w:val="22"/>
                <w:szCs w:val="22"/>
                <w:lang w:val="hr-HR" w:eastAsia="hr-HR"/>
              </w:rPr>
            </w:pPr>
            <w:r w:rsidRPr="00B058B1">
              <w:rPr>
                <w:rFonts w:eastAsia="Times New Roman"/>
                <w:bCs/>
                <w:sz w:val="22"/>
                <w:szCs w:val="22"/>
                <w:lang w:val="hr-HR" w:eastAsia="hr-HR"/>
              </w:rPr>
              <w:t>62.000,00</w:t>
            </w:r>
          </w:p>
        </w:tc>
        <w:tc>
          <w:tcPr>
            <w:tcW w:w="2128" w:type="dxa"/>
            <w:tcBorders>
              <w:top w:val="double" w:sz="4" w:space="0" w:color="auto"/>
              <w:left w:val="double" w:sz="4" w:space="0" w:color="auto"/>
              <w:bottom w:val="double" w:sz="4" w:space="0" w:color="auto"/>
              <w:right w:val="double" w:sz="4" w:space="0" w:color="auto"/>
            </w:tcBorders>
            <w:vAlign w:val="center"/>
          </w:tcPr>
          <w:p w14:paraId="2E300359" w14:textId="7D92CE97" w:rsidR="007A7794" w:rsidRPr="00B058B1" w:rsidRDefault="00682D0F" w:rsidP="00BA0A86">
            <w:pPr>
              <w:jc w:val="center"/>
              <w:rPr>
                <w:rFonts w:eastAsia="Times New Roman"/>
                <w:bCs/>
                <w:sz w:val="22"/>
                <w:szCs w:val="22"/>
                <w:lang w:val="hr-HR" w:eastAsia="hr-HR"/>
              </w:rPr>
            </w:pPr>
            <w:r w:rsidRPr="00B058B1">
              <w:rPr>
                <w:rFonts w:eastAsia="Times New Roman"/>
                <w:bCs/>
                <w:sz w:val="22"/>
                <w:szCs w:val="22"/>
                <w:lang w:val="hr-HR" w:eastAsia="hr-HR"/>
              </w:rPr>
              <w:t>0,00</w:t>
            </w:r>
          </w:p>
        </w:tc>
      </w:tr>
    </w:tbl>
    <w:p w14:paraId="44D7ABC0" w14:textId="77777777" w:rsidR="00BA0A86" w:rsidRPr="00B058B1" w:rsidRDefault="00BA0A86" w:rsidP="00BA0A86">
      <w:pPr>
        <w:spacing w:after="0" w:line="276" w:lineRule="auto"/>
        <w:jc w:val="both"/>
        <w:rPr>
          <w:rFonts w:ascii="Times New Roman" w:eastAsia="Calibri" w:hAnsi="Times New Roman" w:cs="Times New Roman"/>
          <w:sz w:val="24"/>
        </w:rPr>
      </w:pPr>
    </w:p>
    <w:p w14:paraId="20E4B501" w14:textId="77777777" w:rsidR="00BA0A86" w:rsidRPr="00B058B1" w:rsidRDefault="00BA0A86" w:rsidP="00BA0A86">
      <w:pPr>
        <w:spacing w:after="0" w:line="276" w:lineRule="auto"/>
        <w:jc w:val="center"/>
        <w:rPr>
          <w:rFonts w:ascii="Times New Roman" w:eastAsia="Calibri" w:hAnsi="Times New Roman" w:cs="Times New Roman"/>
          <w:b/>
          <w:bCs/>
          <w:sz w:val="24"/>
        </w:rPr>
      </w:pPr>
      <w:r w:rsidRPr="00B058B1">
        <w:rPr>
          <w:rFonts w:ascii="Times New Roman" w:eastAsia="Calibri" w:hAnsi="Times New Roman" w:cs="Times New Roman"/>
          <w:b/>
          <w:bCs/>
          <w:sz w:val="24"/>
        </w:rPr>
        <w:t>Članak 3.</w:t>
      </w:r>
    </w:p>
    <w:p w14:paraId="0100A017" w14:textId="77777777" w:rsidR="00BA0A86" w:rsidRPr="00B058B1" w:rsidRDefault="00BA0A86" w:rsidP="00BA0A86">
      <w:pPr>
        <w:spacing w:after="0" w:line="276" w:lineRule="auto"/>
        <w:jc w:val="both"/>
        <w:rPr>
          <w:rFonts w:ascii="Times New Roman" w:eastAsia="Calibri" w:hAnsi="Times New Roman" w:cs="Times New Roman"/>
          <w:sz w:val="24"/>
        </w:rPr>
      </w:pPr>
      <w:r w:rsidRPr="00B058B1">
        <w:rPr>
          <w:rFonts w:ascii="Times New Roman" w:eastAsia="Calibri" w:hAnsi="Times New Roman" w:cs="Times New Roman"/>
          <w:sz w:val="24"/>
        </w:rPr>
        <w:t>Dinamika izvođenja radova uskladiti će se s dinamikom ostvarivanja prihoda navedenih u članku 2. ovog Programa.</w:t>
      </w:r>
    </w:p>
    <w:p w14:paraId="100A32BA" w14:textId="77777777" w:rsidR="00BA0A86" w:rsidRPr="00B058B1" w:rsidRDefault="00BA0A86" w:rsidP="00BA0A86">
      <w:pPr>
        <w:spacing w:after="0" w:line="276" w:lineRule="auto"/>
        <w:jc w:val="both"/>
        <w:rPr>
          <w:rFonts w:ascii="Times New Roman" w:eastAsia="Calibri" w:hAnsi="Times New Roman" w:cs="Times New Roman"/>
          <w:sz w:val="24"/>
        </w:rPr>
      </w:pPr>
    </w:p>
    <w:p w14:paraId="7248CF07" w14:textId="77777777" w:rsidR="00BA0A86" w:rsidRPr="00B058B1" w:rsidRDefault="00BA0A86" w:rsidP="00BA0A86">
      <w:pPr>
        <w:spacing w:after="0" w:line="276" w:lineRule="auto"/>
        <w:jc w:val="center"/>
        <w:rPr>
          <w:rFonts w:ascii="Times New Roman" w:eastAsia="Calibri" w:hAnsi="Times New Roman" w:cs="Times New Roman"/>
          <w:b/>
          <w:bCs/>
          <w:sz w:val="24"/>
        </w:rPr>
      </w:pPr>
      <w:r w:rsidRPr="00B058B1">
        <w:rPr>
          <w:rFonts w:ascii="Times New Roman" w:eastAsia="Calibri" w:hAnsi="Times New Roman" w:cs="Times New Roman"/>
          <w:b/>
          <w:bCs/>
          <w:sz w:val="24"/>
        </w:rPr>
        <w:t>Članak 4.</w:t>
      </w:r>
    </w:p>
    <w:p w14:paraId="6E3B337E" w14:textId="5A6552DC" w:rsidR="00BA0A86" w:rsidRPr="00B058B1" w:rsidRDefault="00BA0A86" w:rsidP="00BA0A86">
      <w:pPr>
        <w:spacing w:after="0" w:line="276" w:lineRule="auto"/>
        <w:jc w:val="both"/>
        <w:rPr>
          <w:rFonts w:ascii="Times New Roman" w:eastAsia="Times New Roman" w:hAnsi="Times New Roman" w:cs="Times New Roman"/>
          <w:color w:val="000000"/>
          <w:sz w:val="24"/>
          <w:lang w:eastAsia="hr-HR"/>
        </w:rPr>
      </w:pPr>
      <w:r w:rsidRPr="00B058B1">
        <w:rPr>
          <w:rFonts w:ascii="Times New Roman" w:eastAsia="Times New Roman" w:hAnsi="Times New Roman" w:cs="Times New Roman"/>
          <w:color w:val="000000"/>
          <w:sz w:val="24"/>
          <w:lang w:eastAsia="hr-HR"/>
        </w:rPr>
        <w:t>Ov</w:t>
      </w:r>
      <w:r w:rsidR="007A7794" w:rsidRPr="00B058B1">
        <w:rPr>
          <w:rFonts w:ascii="Times New Roman" w:eastAsia="Times New Roman" w:hAnsi="Times New Roman" w:cs="Times New Roman"/>
          <w:color w:val="000000"/>
          <w:sz w:val="24"/>
          <w:lang w:eastAsia="hr-HR"/>
        </w:rPr>
        <w:t xml:space="preserve">e </w:t>
      </w:r>
      <w:r w:rsidR="006F7FAE" w:rsidRPr="00B058B1">
        <w:rPr>
          <w:rFonts w:ascii="Times New Roman" w:eastAsia="Times New Roman" w:hAnsi="Times New Roman" w:cs="Times New Roman"/>
          <w:color w:val="000000"/>
          <w:sz w:val="24"/>
          <w:lang w:eastAsia="hr-HR"/>
        </w:rPr>
        <w:t>I</w:t>
      </w:r>
      <w:r w:rsidR="004B0097" w:rsidRPr="00B058B1">
        <w:rPr>
          <w:rFonts w:ascii="Times New Roman" w:eastAsia="Times New Roman" w:hAnsi="Times New Roman" w:cs="Times New Roman"/>
          <w:color w:val="000000"/>
          <w:sz w:val="24"/>
          <w:lang w:eastAsia="hr-HR"/>
        </w:rPr>
        <w:t>I</w:t>
      </w:r>
      <w:r w:rsidR="007A7794" w:rsidRPr="00B058B1">
        <w:rPr>
          <w:rFonts w:ascii="Times New Roman" w:eastAsia="Times New Roman" w:hAnsi="Times New Roman" w:cs="Times New Roman"/>
          <w:color w:val="000000"/>
          <w:sz w:val="24"/>
          <w:lang w:eastAsia="hr-HR"/>
        </w:rPr>
        <w:t xml:space="preserve">I </w:t>
      </w:r>
      <w:r w:rsidR="00B058B1" w:rsidRPr="00B058B1">
        <w:rPr>
          <w:rFonts w:ascii="Times New Roman" w:eastAsia="Times New Roman" w:hAnsi="Times New Roman" w:cs="Times New Roman"/>
          <w:color w:val="000000"/>
          <w:sz w:val="24"/>
          <w:lang w:eastAsia="hr-HR"/>
        </w:rPr>
        <w:t>i</w:t>
      </w:r>
      <w:r w:rsidR="007A7794" w:rsidRPr="00B058B1">
        <w:rPr>
          <w:rFonts w:ascii="Times New Roman" w:eastAsia="Times New Roman" w:hAnsi="Times New Roman" w:cs="Times New Roman"/>
          <w:color w:val="000000"/>
          <w:sz w:val="24"/>
          <w:lang w:eastAsia="hr-HR"/>
        </w:rPr>
        <w:t>zmjene i dopune</w:t>
      </w:r>
      <w:r w:rsidRPr="00B058B1">
        <w:rPr>
          <w:rFonts w:ascii="Times New Roman" w:eastAsia="Times New Roman" w:hAnsi="Times New Roman" w:cs="Times New Roman"/>
          <w:color w:val="000000"/>
          <w:sz w:val="24"/>
          <w:lang w:eastAsia="hr-HR"/>
        </w:rPr>
        <w:t xml:space="preserve"> Program</w:t>
      </w:r>
      <w:r w:rsidR="007A7794" w:rsidRPr="00B058B1">
        <w:rPr>
          <w:rFonts w:ascii="Times New Roman" w:eastAsia="Times New Roman" w:hAnsi="Times New Roman" w:cs="Times New Roman"/>
          <w:color w:val="000000"/>
          <w:sz w:val="24"/>
          <w:lang w:eastAsia="hr-HR"/>
        </w:rPr>
        <w:t>a</w:t>
      </w:r>
      <w:r w:rsidRPr="00B058B1">
        <w:rPr>
          <w:rFonts w:ascii="Times New Roman" w:eastAsia="Times New Roman" w:hAnsi="Times New Roman" w:cs="Times New Roman"/>
          <w:color w:val="000000"/>
          <w:sz w:val="24"/>
          <w:lang w:eastAsia="hr-HR"/>
        </w:rPr>
        <w:t xml:space="preserve"> stupa</w:t>
      </w:r>
      <w:r w:rsidR="007A7794" w:rsidRPr="00B058B1">
        <w:rPr>
          <w:rFonts w:ascii="Times New Roman" w:eastAsia="Times New Roman" w:hAnsi="Times New Roman" w:cs="Times New Roman"/>
          <w:color w:val="000000"/>
          <w:sz w:val="24"/>
          <w:lang w:eastAsia="hr-HR"/>
        </w:rPr>
        <w:t>ju</w:t>
      </w:r>
      <w:r w:rsidRPr="00B058B1">
        <w:rPr>
          <w:rFonts w:ascii="Times New Roman" w:eastAsia="Times New Roman" w:hAnsi="Times New Roman" w:cs="Times New Roman"/>
          <w:color w:val="000000"/>
          <w:sz w:val="24"/>
          <w:lang w:eastAsia="hr-HR"/>
        </w:rPr>
        <w:t xml:space="preserve"> na snagu osmog dana od objave u "Službenim novinama Grada Delnica".</w:t>
      </w:r>
    </w:p>
    <w:p w14:paraId="7033593D" w14:textId="77777777" w:rsidR="00BA0A86" w:rsidRPr="00B058B1" w:rsidRDefault="00BA0A86" w:rsidP="00BA0A86">
      <w:pPr>
        <w:spacing w:after="0" w:line="276" w:lineRule="auto"/>
        <w:jc w:val="both"/>
        <w:rPr>
          <w:rFonts w:ascii="Times New Roman" w:eastAsia="Times New Roman" w:hAnsi="Times New Roman" w:cs="Times New Roman"/>
          <w:color w:val="000000"/>
          <w:sz w:val="24"/>
          <w:lang w:eastAsia="hr-HR"/>
        </w:rPr>
      </w:pPr>
    </w:p>
    <w:p w14:paraId="7CF36BB9" w14:textId="7E1D9FB7" w:rsidR="007722E3" w:rsidRPr="00B058B1" w:rsidRDefault="00BA0A86" w:rsidP="00BA0A86">
      <w:pPr>
        <w:spacing w:after="0" w:line="240" w:lineRule="auto"/>
        <w:ind w:right="9318"/>
        <w:contextualSpacing/>
        <w:rPr>
          <w:rFonts w:ascii="Times New Roman" w:eastAsia="Calibri" w:hAnsi="Times New Roman" w:cs="Times New Roman"/>
          <w:sz w:val="24"/>
          <w:szCs w:val="24"/>
        </w:rPr>
      </w:pPr>
      <w:r w:rsidRPr="00B058B1">
        <w:rPr>
          <w:rFonts w:ascii="Times New Roman" w:eastAsia="Calibri" w:hAnsi="Times New Roman" w:cs="Times New Roman"/>
          <w:sz w:val="24"/>
          <w:szCs w:val="24"/>
        </w:rPr>
        <w:t xml:space="preserve">KLASA: </w:t>
      </w:r>
      <w:r w:rsidR="008459D8" w:rsidRPr="00B058B1">
        <w:rPr>
          <w:rFonts w:ascii="Times New Roman" w:eastAsia="Calibri" w:hAnsi="Times New Roman" w:cs="Times New Roman"/>
          <w:sz w:val="24"/>
          <w:szCs w:val="24"/>
        </w:rPr>
        <w:t>363-01/2</w:t>
      </w:r>
      <w:r w:rsidR="000B0936" w:rsidRPr="00B058B1">
        <w:rPr>
          <w:rFonts w:ascii="Times New Roman" w:eastAsia="Calibri" w:hAnsi="Times New Roman" w:cs="Times New Roman"/>
          <w:sz w:val="24"/>
          <w:szCs w:val="24"/>
        </w:rPr>
        <w:t>4</w:t>
      </w:r>
      <w:r w:rsidR="008459D8" w:rsidRPr="00B058B1">
        <w:rPr>
          <w:rFonts w:ascii="Times New Roman" w:eastAsia="Calibri" w:hAnsi="Times New Roman" w:cs="Times New Roman"/>
          <w:sz w:val="24"/>
          <w:szCs w:val="24"/>
        </w:rPr>
        <w:t>-01/</w:t>
      </w:r>
      <w:r w:rsidR="000B0936" w:rsidRPr="00B058B1">
        <w:rPr>
          <w:rFonts w:ascii="Times New Roman" w:eastAsia="Calibri" w:hAnsi="Times New Roman" w:cs="Times New Roman"/>
          <w:sz w:val="24"/>
          <w:szCs w:val="24"/>
        </w:rPr>
        <w:t>46</w:t>
      </w:r>
    </w:p>
    <w:p w14:paraId="21788E12" w14:textId="469E6EFC" w:rsidR="00BA0A86" w:rsidRPr="00B058B1" w:rsidRDefault="00BA0A86" w:rsidP="00BA0A86">
      <w:pPr>
        <w:spacing w:after="0" w:line="240" w:lineRule="auto"/>
        <w:ind w:right="9318"/>
        <w:contextualSpacing/>
        <w:rPr>
          <w:rFonts w:ascii="Times New Roman" w:eastAsia="Calibri" w:hAnsi="Times New Roman" w:cs="Times New Roman"/>
          <w:sz w:val="24"/>
          <w:szCs w:val="24"/>
        </w:rPr>
      </w:pPr>
      <w:r w:rsidRPr="00B058B1">
        <w:rPr>
          <w:rFonts w:ascii="Times New Roman" w:eastAsia="Calibri" w:hAnsi="Times New Roman" w:cs="Times New Roman"/>
          <w:sz w:val="24"/>
          <w:szCs w:val="24"/>
        </w:rPr>
        <w:t xml:space="preserve">URBROJ: </w:t>
      </w:r>
      <w:r w:rsidR="008459D8" w:rsidRPr="00B058B1">
        <w:rPr>
          <w:rFonts w:ascii="Times New Roman" w:eastAsia="Times New Roman" w:hAnsi="Times New Roman" w:cs="Times New Roman"/>
          <w:sz w:val="24"/>
          <w:lang w:eastAsia="hr-HR"/>
        </w:rPr>
        <w:t>2170-6-4-</w:t>
      </w:r>
      <w:r w:rsidR="000B0936" w:rsidRPr="00B058B1">
        <w:rPr>
          <w:rFonts w:ascii="Times New Roman" w:eastAsia="Times New Roman" w:hAnsi="Times New Roman" w:cs="Times New Roman"/>
          <w:sz w:val="24"/>
          <w:lang w:eastAsia="hr-HR"/>
        </w:rPr>
        <w:t>3</w:t>
      </w:r>
      <w:r w:rsidR="008459D8" w:rsidRPr="00B058B1">
        <w:rPr>
          <w:rFonts w:ascii="Times New Roman" w:eastAsia="Times New Roman" w:hAnsi="Times New Roman" w:cs="Times New Roman"/>
          <w:sz w:val="24"/>
          <w:lang w:eastAsia="hr-HR"/>
        </w:rPr>
        <w:t>-2</w:t>
      </w:r>
      <w:r w:rsidR="007A7794" w:rsidRPr="00B058B1">
        <w:rPr>
          <w:rFonts w:ascii="Times New Roman" w:eastAsia="Times New Roman" w:hAnsi="Times New Roman" w:cs="Times New Roman"/>
          <w:sz w:val="24"/>
          <w:lang w:eastAsia="hr-HR"/>
        </w:rPr>
        <w:t>5</w:t>
      </w:r>
      <w:r w:rsidR="008459D8" w:rsidRPr="00B058B1">
        <w:rPr>
          <w:rFonts w:ascii="Times New Roman" w:eastAsia="Times New Roman" w:hAnsi="Times New Roman" w:cs="Times New Roman"/>
          <w:sz w:val="24"/>
          <w:lang w:eastAsia="hr-HR"/>
        </w:rPr>
        <w:t>-</w:t>
      </w:r>
      <w:r w:rsidR="004B0097" w:rsidRPr="00B058B1">
        <w:rPr>
          <w:rFonts w:ascii="Times New Roman" w:eastAsia="Times New Roman" w:hAnsi="Times New Roman" w:cs="Times New Roman"/>
          <w:sz w:val="24"/>
          <w:lang w:eastAsia="hr-HR"/>
        </w:rPr>
        <w:t>4</w:t>
      </w:r>
    </w:p>
    <w:p w14:paraId="28EF17BD" w14:textId="6C384DFB" w:rsidR="00BA0A86" w:rsidRPr="00B058B1" w:rsidRDefault="00BA0A86" w:rsidP="00BA0A86">
      <w:pPr>
        <w:spacing w:after="0" w:line="240" w:lineRule="auto"/>
        <w:ind w:right="9318"/>
        <w:contextualSpacing/>
        <w:rPr>
          <w:rFonts w:ascii="Times New Roman" w:eastAsia="Calibri" w:hAnsi="Times New Roman" w:cs="Times New Roman"/>
          <w:sz w:val="24"/>
          <w:szCs w:val="24"/>
        </w:rPr>
      </w:pPr>
      <w:r w:rsidRPr="00B058B1">
        <w:rPr>
          <w:rFonts w:ascii="Times New Roman" w:eastAsia="Calibri" w:hAnsi="Times New Roman" w:cs="Times New Roman"/>
          <w:sz w:val="24"/>
          <w:szCs w:val="24"/>
        </w:rPr>
        <w:t xml:space="preserve">Delnice, </w:t>
      </w:r>
      <w:r w:rsidR="004B0097" w:rsidRPr="00B058B1">
        <w:rPr>
          <w:rFonts w:ascii="Times New Roman" w:eastAsia="Calibri" w:hAnsi="Times New Roman" w:cs="Times New Roman"/>
          <w:sz w:val="24"/>
          <w:szCs w:val="24"/>
        </w:rPr>
        <w:t>15</w:t>
      </w:r>
      <w:r w:rsidR="000B0936" w:rsidRPr="00B058B1">
        <w:rPr>
          <w:rFonts w:ascii="Times New Roman" w:eastAsia="Calibri" w:hAnsi="Times New Roman" w:cs="Times New Roman"/>
          <w:sz w:val="24"/>
          <w:szCs w:val="24"/>
        </w:rPr>
        <w:t>.</w:t>
      </w:r>
      <w:r w:rsidR="008459D8" w:rsidRPr="00B058B1">
        <w:rPr>
          <w:rFonts w:ascii="Times New Roman" w:eastAsia="Calibri" w:hAnsi="Times New Roman" w:cs="Times New Roman"/>
          <w:sz w:val="24"/>
          <w:szCs w:val="24"/>
        </w:rPr>
        <w:t xml:space="preserve"> </w:t>
      </w:r>
      <w:r w:rsidR="004B0097" w:rsidRPr="00B058B1">
        <w:rPr>
          <w:rFonts w:ascii="Times New Roman" w:eastAsia="Calibri" w:hAnsi="Times New Roman" w:cs="Times New Roman"/>
          <w:sz w:val="24"/>
          <w:szCs w:val="24"/>
        </w:rPr>
        <w:t>prosinca</w:t>
      </w:r>
      <w:r w:rsidR="007C5439" w:rsidRPr="00B058B1">
        <w:rPr>
          <w:rFonts w:ascii="Times New Roman" w:eastAsia="Calibri" w:hAnsi="Times New Roman" w:cs="Times New Roman"/>
          <w:sz w:val="24"/>
          <w:szCs w:val="24"/>
        </w:rPr>
        <w:t xml:space="preserve"> </w:t>
      </w:r>
      <w:r w:rsidRPr="00B058B1">
        <w:rPr>
          <w:rFonts w:ascii="Times New Roman" w:eastAsia="Calibri" w:hAnsi="Times New Roman" w:cs="Times New Roman"/>
          <w:sz w:val="24"/>
          <w:szCs w:val="24"/>
        </w:rPr>
        <w:t>202</w:t>
      </w:r>
      <w:r w:rsidR="007A7794" w:rsidRPr="00B058B1">
        <w:rPr>
          <w:rFonts w:ascii="Times New Roman" w:eastAsia="Calibri" w:hAnsi="Times New Roman" w:cs="Times New Roman"/>
          <w:sz w:val="24"/>
          <w:szCs w:val="24"/>
        </w:rPr>
        <w:t>5</w:t>
      </w:r>
      <w:r w:rsidRPr="00B058B1">
        <w:rPr>
          <w:rFonts w:ascii="Times New Roman" w:eastAsia="Calibri" w:hAnsi="Times New Roman" w:cs="Times New Roman"/>
          <w:sz w:val="24"/>
          <w:szCs w:val="24"/>
        </w:rPr>
        <w:t>. godine</w:t>
      </w:r>
    </w:p>
    <w:p w14:paraId="776E8745" w14:textId="77777777" w:rsidR="00BA0A86" w:rsidRPr="00B058B1" w:rsidRDefault="00BA0A86" w:rsidP="00BA0A86">
      <w:pPr>
        <w:spacing w:after="0" w:line="276" w:lineRule="auto"/>
        <w:jc w:val="both"/>
        <w:rPr>
          <w:rFonts w:ascii="Times New Roman" w:eastAsia="Times New Roman" w:hAnsi="Times New Roman" w:cs="Times New Roman"/>
          <w:color w:val="000000"/>
          <w:sz w:val="24"/>
          <w:lang w:eastAsia="hr-HR"/>
        </w:rPr>
      </w:pPr>
    </w:p>
    <w:p w14:paraId="66486B8F" w14:textId="77777777" w:rsidR="007722E3" w:rsidRPr="00B058B1" w:rsidRDefault="007722E3" w:rsidP="00BA0A86">
      <w:pPr>
        <w:spacing w:after="0" w:line="276" w:lineRule="auto"/>
        <w:jc w:val="both"/>
        <w:rPr>
          <w:rFonts w:ascii="Times New Roman" w:eastAsia="Times New Roman" w:hAnsi="Times New Roman" w:cs="Times New Roman"/>
          <w:color w:val="000000"/>
          <w:sz w:val="24"/>
          <w:lang w:eastAsia="hr-HR"/>
        </w:rPr>
      </w:pPr>
    </w:p>
    <w:p w14:paraId="035332C8" w14:textId="77777777" w:rsidR="00BA0A86" w:rsidRPr="00B058B1" w:rsidRDefault="00BA0A86" w:rsidP="00BA0A86">
      <w:pPr>
        <w:spacing w:after="0" w:line="276" w:lineRule="auto"/>
        <w:jc w:val="center"/>
        <w:rPr>
          <w:rFonts w:ascii="Times New Roman" w:eastAsia="Calibri" w:hAnsi="Times New Roman" w:cs="Times New Roman"/>
          <w:sz w:val="24"/>
        </w:rPr>
      </w:pPr>
      <w:r w:rsidRPr="00B058B1">
        <w:rPr>
          <w:rFonts w:ascii="Times New Roman" w:eastAsia="Calibri" w:hAnsi="Times New Roman" w:cs="Times New Roman"/>
          <w:sz w:val="24"/>
        </w:rPr>
        <w:lastRenderedPageBreak/>
        <w:t>Gradsko vijeće Grada Delnica</w:t>
      </w:r>
    </w:p>
    <w:p w14:paraId="29CFD05D" w14:textId="120D55A8" w:rsidR="00BA0A86" w:rsidRPr="00B058B1" w:rsidRDefault="00BA0A86" w:rsidP="00BA0A86">
      <w:pPr>
        <w:spacing w:after="0" w:line="276" w:lineRule="auto"/>
        <w:jc w:val="center"/>
        <w:rPr>
          <w:rFonts w:ascii="Times New Roman" w:eastAsia="Calibri" w:hAnsi="Times New Roman" w:cs="Times New Roman"/>
          <w:sz w:val="24"/>
        </w:rPr>
      </w:pPr>
      <w:r w:rsidRPr="00B058B1">
        <w:rPr>
          <w:rFonts w:ascii="Times New Roman" w:eastAsia="Calibri" w:hAnsi="Times New Roman" w:cs="Times New Roman"/>
          <w:sz w:val="24"/>
        </w:rPr>
        <w:t>Predsjedni</w:t>
      </w:r>
      <w:r w:rsidR="006F7FAE" w:rsidRPr="00B058B1">
        <w:rPr>
          <w:rFonts w:ascii="Times New Roman" w:eastAsia="Calibri" w:hAnsi="Times New Roman" w:cs="Times New Roman"/>
          <w:sz w:val="24"/>
        </w:rPr>
        <w:t>k</w:t>
      </w:r>
    </w:p>
    <w:p w14:paraId="247951FC" w14:textId="70852D49" w:rsidR="00BA0A86" w:rsidRPr="00B058B1" w:rsidRDefault="00BA0A86" w:rsidP="00BA0A86">
      <w:pPr>
        <w:spacing w:after="0" w:line="276" w:lineRule="auto"/>
        <w:jc w:val="center"/>
        <w:rPr>
          <w:rFonts w:ascii="Times New Roman" w:eastAsia="Calibri" w:hAnsi="Times New Roman" w:cs="Times New Roman"/>
          <w:sz w:val="24"/>
        </w:rPr>
      </w:pPr>
      <w:r w:rsidRPr="00B058B1">
        <w:rPr>
          <w:rFonts w:ascii="Times New Roman" w:eastAsia="Calibri" w:hAnsi="Times New Roman" w:cs="Times New Roman"/>
          <w:sz w:val="24"/>
        </w:rPr>
        <w:t xml:space="preserve">Ivan </w:t>
      </w:r>
      <w:r w:rsidR="006F7FAE" w:rsidRPr="00B058B1">
        <w:rPr>
          <w:rFonts w:ascii="Times New Roman" w:eastAsia="Calibri" w:hAnsi="Times New Roman" w:cs="Times New Roman"/>
          <w:sz w:val="24"/>
        </w:rPr>
        <w:t>Piškor</w:t>
      </w:r>
      <w:r w:rsidRPr="00B058B1">
        <w:rPr>
          <w:rFonts w:ascii="Times New Roman" w:eastAsia="Calibri" w:hAnsi="Times New Roman" w:cs="Times New Roman"/>
          <w:sz w:val="24"/>
        </w:rPr>
        <w:t>, v.r.</w:t>
      </w:r>
    </w:p>
    <w:p w14:paraId="5D4B04FD" w14:textId="77777777" w:rsidR="00BA0A86" w:rsidRPr="00B058B1" w:rsidRDefault="00BA0A86" w:rsidP="00BA0A86">
      <w:pPr>
        <w:spacing w:after="0" w:line="360" w:lineRule="auto"/>
        <w:rPr>
          <w:rFonts w:ascii="Times New Roman" w:eastAsia="Calibri" w:hAnsi="Times New Roman" w:cs="Times New Roman"/>
          <w:sz w:val="24"/>
        </w:rPr>
      </w:pPr>
    </w:p>
    <w:p w14:paraId="220B52F3" w14:textId="77777777" w:rsidR="008A14CC" w:rsidRPr="00B058B1" w:rsidRDefault="008A14CC">
      <w:pPr>
        <w:rPr>
          <w:rFonts w:ascii="Times New Roman" w:hAnsi="Times New Roman" w:cs="Times New Roman"/>
        </w:rPr>
      </w:pPr>
    </w:p>
    <w:sectPr w:rsidR="008A14CC" w:rsidRPr="00B058B1" w:rsidSect="00036DC2">
      <w:footerReference w:type="default" r:id="rId8"/>
      <w:pgSz w:w="15840" w:h="12240" w:orient="landscape"/>
      <w:pgMar w:top="851" w:right="851" w:bottom="851" w:left="851" w:header="72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AB54" w14:textId="77777777" w:rsidR="005F19C2" w:rsidRDefault="005F19C2" w:rsidP="00FA6617">
      <w:pPr>
        <w:spacing w:after="0" w:line="240" w:lineRule="auto"/>
      </w:pPr>
      <w:r>
        <w:separator/>
      </w:r>
    </w:p>
  </w:endnote>
  <w:endnote w:type="continuationSeparator" w:id="0">
    <w:p w14:paraId="1FF5225C" w14:textId="77777777" w:rsidR="005F19C2" w:rsidRDefault="005F19C2"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97579"/>
      <w:docPartObj>
        <w:docPartGallery w:val="Page Numbers (Bottom of Page)"/>
        <w:docPartUnique/>
      </w:docPartObj>
    </w:sdtPr>
    <w:sdtContent>
      <w:p w14:paraId="449D7E00" w14:textId="77777777" w:rsidR="00E22C78" w:rsidRPr="002E0790" w:rsidRDefault="001A3107">
        <w:pPr>
          <w:pStyle w:val="Podnoje"/>
          <w:jc w:val="center"/>
          <w:rPr>
            <w:sz w:val="18"/>
            <w:szCs w:val="18"/>
          </w:rPr>
        </w:pPr>
        <w:r w:rsidRPr="002E0790">
          <w:rPr>
            <w:sz w:val="18"/>
            <w:szCs w:val="18"/>
          </w:rPr>
          <w:fldChar w:fldCharType="begin"/>
        </w:r>
        <w:r w:rsidRPr="002E0790">
          <w:rPr>
            <w:sz w:val="18"/>
            <w:szCs w:val="18"/>
          </w:rPr>
          <w:instrText xml:space="preserve"> PAGE   \* MERGEFORMAT </w:instrText>
        </w:r>
        <w:r w:rsidRPr="002E0790">
          <w:rPr>
            <w:sz w:val="18"/>
            <w:szCs w:val="18"/>
          </w:rPr>
          <w:fldChar w:fldCharType="separate"/>
        </w:r>
        <w:r w:rsidR="008459D8">
          <w:rPr>
            <w:noProof/>
            <w:sz w:val="18"/>
            <w:szCs w:val="18"/>
          </w:rPr>
          <w:t>11</w:t>
        </w:r>
        <w:r w:rsidRPr="002E0790">
          <w:rPr>
            <w:sz w:val="18"/>
            <w:szCs w:val="18"/>
          </w:rPr>
          <w:fldChar w:fldCharType="end"/>
        </w:r>
      </w:p>
    </w:sdtContent>
  </w:sdt>
  <w:p w14:paraId="68F79DE4" w14:textId="77777777" w:rsidR="00E22C78" w:rsidRDefault="00E22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D477" w14:textId="77777777" w:rsidR="005F19C2" w:rsidRDefault="005F19C2" w:rsidP="00FA6617">
      <w:pPr>
        <w:spacing w:after="0" w:line="240" w:lineRule="auto"/>
      </w:pPr>
      <w:r>
        <w:separator/>
      </w:r>
    </w:p>
  </w:footnote>
  <w:footnote w:type="continuationSeparator" w:id="0">
    <w:p w14:paraId="302FEFDF" w14:textId="77777777" w:rsidR="005F19C2" w:rsidRDefault="005F19C2" w:rsidP="00FA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A7A"/>
    <w:multiLevelType w:val="hybridMultilevel"/>
    <w:tmpl w:val="C2C69842"/>
    <w:lvl w:ilvl="0" w:tplc="018490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054D53"/>
    <w:multiLevelType w:val="hybridMultilevel"/>
    <w:tmpl w:val="21EE12DA"/>
    <w:lvl w:ilvl="0" w:tplc="AFF61CB2">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B43F98"/>
    <w:multiLevelType w:val="hybridMultilevel"/>
    <w:tmpl w:val="249AAD12"/>
    <w:lvl w:ilvl="0" w:tplc="59D6F6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2392C97"/>
    <w:multiLevelType w:val="hybridMultilevel"/>
    <w:tmpl w:val="3C060238"/>
    <w:lvl w:ilvl="0" w:tplc="EA1234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C216A"/>
    <w:multiLevelType w:val="hybridMultilevel"/>
    <w:tmpl w:val="F2AC5C0A"/>
    <w:lvl w:ilvl="0" w:tplc="4A60A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019E1"/>
    <w:multiLevelType w:val="hybridMultilevel"/>
    <w:tmpl w:val="D3563BFE"/>
    <w:lvl w:ilvl="0" w:tplc="F0DA805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A738C4"/>
    <w:multiLevelType w:val="hybridMultilevel"/>
    <w:tmpl w:val="32BCE06A"/>
    <w:lvl w:ilvl="0" w:tplc="20FCEA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16667428">
    <w:abstractNumId w:val="1"/>
  </w:num>
  <w:num w:numId="2" w16cid:durableId="300576326">
    <w:abstractNumId w:val="8"/>
  </w:num>
  <w:num w:numId="3" w16cid:durableId="1414469435">
    <w:abstractNumId w:val="5"/>
  </w:num>
  <w:num w:numId="4" w16cid:durableId="2129395974">
    <w:abstractNumId w:val="6"/>
  </w:num>
  <w:num w:numId="5" w16cid:durableId="1714043070">
    <w:abstractNumId w:val="4"/>
  </w:num>
  <w:num w:numId="6" w16cid:durableId="288899408">
    <w:abstractNumId w:val="10"/>
  </w:num>
  <w:num w:numId="7" w16cid:durableId="53047115">
    <w:abstractNumId w:val="3"/>
  </w:num>
  <w:num w:numId="8" w16cid:durableId="741415899">
    <w:abstractNumId w:val="0"/>
  </w:num>
  <w:num w:numId="9" w16cid:durableId="993148889">
    <w:abstractNumId w:val="7"/>
  </w:num>
  <w:num w:numId="10" w16cid:durableId="1008094041">
    <w:abstractNumId w:val="2"/>
  </w:num>
  <w:num w:numId="11" w16cid:durableId="1306930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6"/>
    <w:rsid w:val="0003090E"/>
    <w:rsid w:val="00036DC2"/>
    <w:rsid w:val="00045BD9"/>
    <w:rsid w:val="00077101"/>
    <w:rsid w:val="000B0936"/>
    <w:rsid w:val="000B3B19"/>
    <w:rsid w:val="000C7A68"/>
    <w:rsid w:val="000F06E2"/>
    <w:rsid w:val="000F50E8"/>
    <w:rsid w:val="001048A1"/>
    <w:rsid w:val="001050AB"/>
    <w:rsid w:val="00111F57"/>
    <w:rsid w:val="001179C7"/>
    <w:rsid w:val="00120754"/>
    <w:rsid w:val="00147487"/>
    <w:rsid w:val="00147A4F"/>
    <w:rsid w:val="001766AA"/>
    <w:rsid w:val="00193EC9"/>
    <w:rsid w:val="001A3107"/>
    <w:rsid w:val="001B004A"/>
    <w:rsid w:val="001C207A"/>
    <w:rsid w:val="001C2EB7"/>
    <w:rsid w:val="001D2932"/>
    <w:rsid w:val="00250A69"/>
    <w:rsid w:val="002655B9"/>
    <w:rsid w:val="002872AC"/>
    <w:rsid w:val="003027ED"/>
    <w:rsid w:val="0030693E"/>
    <w:rsid w:val="00313D73"/>
    <w:rsid w:val="0032665C"/>
    <w:rsid w:val="00372262"/>
    <w:rsid w:val="003C0D77"/>
    <w:rsid w:val="003C6660"/>
    <w:rsid w:val="003D5B75"/>
    <w:rsid w:val="003F1EB5"/>
    <w:rsid w:val="0041192D"/>
    <w:rsid w:val="004158D7"/>
    <w:rsid w:val="0042361F"/>
    <w:rsid w:val="00441A03"/>
    <w:rsid w:val="00445A62"/>
    <w:rsid w:val="00475CDA"/>
    <w:rsid w:val="00493F2C"/>
    <w:rsid w:val="004A36C1"/>
    <w:rsid w:val="004B0097"/>
    <w:rsid w:val="004D7552"/>
    <w:rsid w:val="004F21D3"/>
    <w:rsid w:val="004F28C7"/>
    <w:rsid w:val="00531B11"/>
    <w:rsid w:val="00537A2F"/>
    <w:rsid w:val="00551635"/>
    <w:rsid w:val="0057346F"/>
    <w:rsid w:val="005859F6"/>
    <w:rsid w:val="005A24A0"/>
    <w:rsid w:val="005C7D70"/>
    <w:rsid w:val="005E1C4F"/>
    <w:rsid w:val="005F19C2"/>
    <w:rsid w:val="00632FA5"/>
    <w:rsid w:val="00654739"/>
    <w:rsid w:val="00665C30"/>
    <w:rsid w:val="00682D0F"/>
    <w:rsid w:val="006A20B5"/>
    <w:rsid w:val="006A2932"/>
    <w:rsid w:val="006D1F6D"/>
    <w:rsid w:val="006F7FAE"/>
    <w:rsid w:val="00704762"/>
    <w:rsid w:val="00710456"/>
    <w:rsid w:val="00742759"/>
    <w:rsid w:val="007669C8"/>
    <w:rsid w:val="00771C66"/>
    <w:rsid w:val="007722E3"/>
    <w:rsid w:val="00774D4C"/>
    <w:rsid w:val="007872C4"/>
    <w:rsid w:val="007A2892"/>
    <w:rsid w:val="007A7794"/>
    <w:rsid w:val="007C5439"/>
    <w:rsid w:val="007D438D"/>
    <w:rsid w:val="00803520"/>
    <w:rsid w:val="00806D90"/>
    <w:rsid w:val="008459D8"/>
    <w:rsid w:val="00875961"/>
    <w:rsid w:val="008A14CC"/>
    <w:rsid w:val="008C2FCB"/>
    <w:rsid w:val="008C343A"/>
    <w:rsid w:val="008C4377"/>
    <w:rsid w:val="00956D2B"/>
    <w:rsid w:val="00975DC0"/>
    <w:rsid w:val="009D20C5"/>
    <w:rsid w:val="009F3CC4"/>
    <w:rsid w:val="00A05C4A"/>
    <w:rsid w:val="00A810A8"/>
    <w:rsid w:val="00A84E05"/>
    <w:rsid w:val="00AB2E3B"/>
    <w:rsid w:val="00AB5B6D"/>
    <w:rsid w:val="00AE0767"/>
    <w:rsid w:val="00AF220F"/>
    <w:rsid w:val="00B058B1"/>
    <w:rsid w:val="00B125B5"/>
    <w:rsid w:val="00B33057"/>
    <w:rsid w:val="00B354A4"/>
    <w:rsid w:val="00B40149"/>
    <w:rsid w:val="00B431B6"/>
    <w:rsid w:val="00B6020D"/>
    <w:rsid w:val="00B675DD"/>
    <w:rsid w:val="00B67D9E"/>
    <w:rsid w:val="00B90155"/>
    <w:rsid w:val="00BA0A86"/>
    <w:rsid w:val="00BC1A7D"/>
    <w:rsid w:val="00BC5D1F"/>
    <w:rsid w:val="00C113D0"/>
    <w:rsid w:val="00C25937"/>
    <w:rsid w:val="00C3509C"/>
    <w:rsid w:val="00C601F7"/>
    <w:rsid w:val="00C8711D"/>
    <w:rsid w:val="00C91517"/>
    <w:rsid w:val="00C97804"/>
    <w:rsid w:val="00CD4B9C"/>
    <w:rsid w:val="00CF2314"/>
    <w:rsid w:val="00D04702"/>
    <w:rsid w:val="00D13D46"/>
    <w:rsid w:val="00D206C8"/>
    <w:rsid w:val="00D4794D"/>
    <w:rsid w:val="00D52220"/>
    <w:rsid w:val="00D725CB"/>
    <w:rsid w:val="00D8138B"/>
    <w:rsid w:val="00D91B33"/>
    <w:rsid w:val="00E04287"/>
    <w:rsid w:val="00E17298"/>
    <w:rsid w:val="00E22C78"/>
    <w:rsid w:val="00E743B2"/>
    <w:rsid w:val="00EA41FB"/>
    <w:rsid w:val="00F041D2"/>
    <w:rsid w:val="00F13154"/>
    <w:rsid w:val="00F15921"/>
    <w:rsid w:val="00F20706"/>
    <w:rsid w:val="00F47EE4"/>
    <w:rsid w:val="00F9638F"/>
    <w:rsid w:val="00FA6617"/>
    <w:rsid w:val="00FE0B22"/>
    <w:rsid w:val="00FE3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E80"/>
  <w15:chartTrackingRefBased/>
  <w15:docId w15:val="{84FF2DC3-A7BC-4FE4-8A6E-2CA7C7C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A0A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0A86"/>
  </w:style>
  <w:style w:type="table" w:styleId="Reetkatablice">
    <w:name w:val="Table Grid"/>
    <w:basedOn w:val="Obinatablica"/>
    <w:uiPriority w:val="59"/>
    <w:rsid w:val="00BA0A8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66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6617"/>
  </w:style>
  <w:style w:type="paragraph" w:styleId="Tekstbalonia">
    <w:name w:val="Balloon Text"/>
    <w:basedOn w:val="Normal"/>
    <w:link w:val="TekstbaloniaChar"/>
    <w:uiPriority w:val="99"/>
    <w:semiHidden/>
    <w:unhideWhenUsed/>
    <w:rsid w:val="00C97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804"/>
    <w:rPr>
      <w:rFonts w:ascii="Segoe UI" w:hAnsi="Segoe UI" w:cs="Segoe UI"/>
      <w:sz w:val="18"/>
      <w:szCs w:val="18"/>
    </w:rPr>
  </w:style>
  <w:style w:type="paragraph" w:styleId="Odlomakpopisa">
    <w:name w:val="List Paragraph"/>
    <w:basedOn w:val="Normal"/>
    <w:uiPriority w:val="34"/>
    <w:qFormat/>
    <w:rsid w:val="000B0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1593">
      <w:bodyDiv w:val="1"/>
      <w:marLeft w:val="0"/>
      <w:marRight w:val="0"/>
      <w:marTop w:val="0"/>
      <w:marBottom w:val="0"/>
      <w:divBdr>
        <w:top w:val="none" w:sz="0" w:space="0" w:color="auto"/>
        <w:left w:val="none" w:sz="0" w:space="0" w:color="auto"/>
        <w:bottom w:val="none" w:sz="0" w:space="0" w:color="auto"/>
        <w:right w:val="none" w:sz="0" w:space="0" w:color="auto"/>
      </w:divBdr>
    </w:div>
    <w:div w:id="16481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BBE19-829D-4824-BE8F-0C4B705F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Pages>
  <Words>2327</Words>
  <Characters>13269</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Goranka-PC</dc:creator>
  <cp:keywords/>
  <dc:description/>
  <cp:lastModifiedBy>Martina Petranović</cp:lastModifiedBy>
  <cp:revision>9</cp:revision>
  <cp:lastPrinted>2025-09-25T08:46:00Z</cp:lastPrinted>
  <dcterms:created xsi:type="dcterms:W3CDTF">2025-12-07T13:17:00Z</dcterms:created>
  <dcterms:modified xsi:type="dcterms:W3CDTF">2025-12-08T11:38:00Z</dcterms:modified>
</cp:coreProperties>
</file>