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8385" w14:textId="77777777" w:rsidR="00C2209A" w:rsidRPr="00B54947" w:rsidRDefault="00C2209A" w:rsidP="00C2209A">
      <w:pPr>
        <w:jc w:val="center"/>
        <w:rPr>
          <w:rFonts w:ascii="Bahnschrift" w:hAnsi="Bahnschrift" w:cs="Arial"/>
          <w:b/>
          <w:sz w:val="40"/>
          <w:szCs w:val="40"/>
        </w:rPr>
      </w:pPr>
    </w:p>
    <w:p w14:paraId="4EB03FD6" w14:textId="77777777" w:rsidR="00C2209A" w:rsidRPr="00B54947" w:rsidRDefault="00C2209A" w:rsidP="00C2209A">
      <w:pPr>
        <w:jc w:val="center"/>
        <w:rPr>
          <w:rFonts w:ascii="Bahnschrift" w:hAnsi="Bahnschrift" w:cs="Arial"/>
          <w:b/>
          <w:sz w:val="40"/>
          <w:szCs w:val="40"/>
        </w:rPr>
      </w:pPr>
    </w:p>
    <w:p w14:paraId="5A8DC943" w14:textId="77777777" w:rsidR="00C2209A" w:rsidRPr="00B54947" w:rsidRDefault="00C2209A" w:rsidP="00C2209A">
      <w:pPr>
        <w:jc w:val="center"/>
        <w:rPr>
          <w:rFonts w:ascii="Bahnschrift" w:hAnsi="Bahnschrift" w:cs="Arial"/>
          <w:b/>
          <w:sz w:val="40"/>
          <w:szCs w:val="40"/>
        </w:rPr>
      </w:pPr>
      <w:r w:rsidRPr="00B54947">
        <w:rPr>
          <w:rFonts w:ascii="Arial" w:eastAsia="Times New Roman" w:hAnsi="Arial" w:cs="Arial"/>
          <w:bCs/>
          <w:noProof/>
          <w:sz w:val="24"/>
          <w:lang w:eastAsia="hr-HR"/>
        </w:rPr>
        <w:drawing>
          <wp:anchor distT="0" distB="0" distL="114300" distR="114300" simplePos="0" relativeHeight="251659264" behindDoc="0" locked="0" layoutInCell="1" allowOverlap="1" wp14:anchorId="57C00727" wp14:editId="7CDF3BF4">
            <wp:simplePos x="0" y="0"/>
            <wp:positionH relativeFrom="margin">
              <wp:posOffset>2483485</wp:posOffset>
            </wp:positionH>
            <wp:positionV relativeFrom="margin">
              <wp:posOffset>1777365</wp:posOffset>
            </wp:positionV>
            <wp:extent cx="804545" cy="968375"/>
            <wp:effectExtent l="0" t="0" r="0" b="3175"/>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45" cy="968375"/>
                    </a:xfrm>
                    <a:prstGeom prst="rect">
                      <a:avLst/>
                    </a:prstGeom>
                  </pic:spPr>
                </pic:pic>
              </a:graphicData>
            </a:graphic>
            <wp14:sizeRelH relativeFrom="margin">
              <wp14:pctWidth>0</wp14:pctWidth>
            </wp14:sizeRelH>
            <wp14:sizeRelV relativeFrom="margin">
              <wp14:pctHeight>0</wp14:pctHeight>
            </wp14:sizeRelV>
          </wp:anchor>
        </w:drawing>
      </w:r>
    </w:p>
    <w:p w14:paraId="0C6EE4FD" w14:textId="77777777" w:rsidR="00C2209A" w:rsidRPr="00B54947" w:rsidRDefault="00C2209A" w:rsidP="00C2209A">
      <w:pPr>
        <w:jc w:val="center"/>
        <w:rPr>
          <w:rFonts w:ascii="Bahnschrift" w:hAnsi="Bahnschrift" w:cs="Arial"/>
          <w:b/>
          <w:sz w:val="40"/>
          <w:szCs w:val="40"/>
        </w:rPr>
      </w:pPr>
    </w:p>
    <w:p w14:paraId="155362A1" w14:textId="77777777" w:rsidR="00C2209A" w:rsidRPr="00B54947" w:rsidRDefault="00C2209A" w:rsidP="00C2209A">
      <w:pPr>
        <w:jc w:val="center"/>
        <w:rPr>
          <w:rFonts w:ascii="Bahnschrift" w:hAnsi="Bahnschrift" w:cs="Arial"/>
          <w:b/>
          <w:sz w:val="40"/>
          <w:szCs w:val="40"/>
        </w:rPr>
      </w:pPr>
    </w:p>
    <w:p w14:paraId="3AFB6E1D" w14:textId="77777777" w:rsidR="00C2209A" w:rsidRPr="00B54947" w:rsidRDefault="00C2209A" w:rsidP="00C2209A">
      <w:pPr>
        <w:jc w:val="center"/>
        <w:rPr>
          <w:rFonts w:ascii="Bahnschrift" w:hAnsi="Bahnschrift" w:cs="Arial"/>
          <w:b/>
          <w:sz w:val="40"/>
          <w:szCs w:val="40"/>
        </w:rPr>
      </w:pPr>
    </w:p>
    <w:p w14:paraId="5ABC2E24" w14:textId="77777777" w:rsidR="00C2209A" w:rsidRPr="00B54947" w:rsidRDefault="00C2209A" w:rsidP="00C2209A">
      <w:pPr>
        <w:jc w:val="center"/>
        <w:rPr>
          <w:rFonts w:ascii="Bahnschrift" w:hAnsi="Bahnschrift" w:cs="Arial"/>
          <w:b/>
          <w:sz w:val="40"/>
          <w:szCs w:val="40"/>
        </w:rPr>
      </w:pPr>
    </w:p>
    <w:p w14:paraId="00431298" w14:textId="4A409FC3" w:rsidR="00C2209A" w:rsidRPr="00B54947" w:rsidRDefault="00C2209A" w:rsidP="00C2209A">
      <w:pPr>
        <w:jc w:val="center"/>
        <w:rPr>
          <w:rFonts w:ascii="Bahnschrift" w:hAnsi="Bahnschrift" w:cs="Arial"/>
          <w:b/>
          <w:sz w:val="40"/>
          <w:szCs w:val="40"/>
        </w:rPr>
      </w:pPr>
      <w:r w:rsidRPr="00B54947">
        <w:rPr>
          <w:rFonts w:ascii="Bahnschrift" w:hAnsi="Bahnschrift" w:cs="Arial"/>
          <w:b/>
          <w:sz w:val="40"/>
          <w:szCs w:val="40"/>
        </w:rPr>
        <w:t>GODIŠNJI PLAN RADA GRADA DELNICA</w:t>
      </w:r>
    </w:p>
    <w:p w14:paraId="282CF9D5" w14:textId="001AAA56" w:rsidR="00C2209A" w:rsidRPr="00B54947" w:rsidRDefault="00C2209A" w:rsidP="00C2209A">
      <w:pPr>
        <w:jc w:val="center"/>
        <w:rPr>
          <w:rFonts w:ascii="Bahnschrift" w:hAnsi="Bahnschrift" w:cs="Arial"/>
          <w:bCs/>
          <w:sz w:val="40"/>
          <w:szCs w:val="40"/>
        </w:rPr>
      </w:pPr>
      <w:r w:rsidRPr="00B54947">
        <w:rPr>
          <w:rFonts w:ascii="Bahnschrift" w:hAnsi="Bahnschrift" w:cs="Arial"/>
          <w:bCs/>
          <w:sz w:val="40"/>
          <w:szCs w:val="40"/>
        </w:rPr>
        <w:t>za 2026.godinu</w:t>
      </w:r>
    </w:p>
    <w:p w14:paraId="5599BAF2" w14:textId="77777777" w:rsidR="00D524E3" w:rsidRPr="00B54947" w:rsidRDefault="00D524E3" w:rsidP="00C2209A">
      <w:pPr>
        <w:jc w:val="center"/>
        <w:rPr>
          <w:rFonts w:ascii="Bahnschrift" w:hAnsi="Bahnschrift" w:cs="Arial"/>
          <w:bCs/>
          <w:sz w:val="40"/>
          <w:szCs w:val="40"/>
        </w:rPr>
      </w:pPr>
    </w:p>
    <w:p w14:paraId="60792517" w14:textId="77777777" w:rsidR="00C2209A" w:rsidRPr="00B54947" w:rsidRDefault="00C2209A" w:rsidP="00C2209A">
      <w:pPr>
        <w:spacing w:after="0"/>
        <w:rPr>
          <w:rFonts w:ascii="Arial" w:hAnsi="Arial"/>
          <w:sz w:val="24"/>
        </w:rPr>
      </w:pPr>
    </w:p>
    <w:p w14:paraId="2290BAE0" w14:textId="77777777" w:rsidR="00C2209A" w:rsidRPr="00B54947" w:rsidRDefault="00C2209A" w:rsidP="00C2209A">
      <w:pPr>
        <w:spacing w:after="0"/>
        <w:rPr>
          <w:rFonts w:ascii="Arial" w:hAnsi="Arial"/>
          <w:sz w:val="24"/>
        </w:rPr>
      </w:pPr>
    </w:p>
    <w:p w14:paraId="255DDCD9" w14:textId="77777777" w:rsidR="00C2209A" w:rsidRPr="00B54947" w:rsidRDefault="00C2209A" w:rsidP="00C2209A">
      <w:pPr>
        <w:spacing w:after="0"/>
        <w:rPr>
          <w:rFonts w:ascii="Arial" w:hAnsi="Arial"/>
          <w:sz w:val="24"/>
        </w:rPr>
      </w:pPr>
    </w:p>
    <w:p w14:paraId="1CEE3086" w14:textId="77777777" w:rsidR="00C2209A" w:rsidRPr="00B54947" w:rsidRDefault="00C2209A" w:rsidP="00C2209A">
      <w:pPr>
        <w:spacing w:after="0"/>
        <w:rPr>
          <w:rFonts w:ascii="Arial" w:hAnsi="Arial"/>
          <w:sz w:val="24"/>
        </w:rPr>
      </w:pPr>
    </w:p>
    <w:p w14:paraId="78C8474A" w14:textId="77777777" w:rsidR="00C2209A" w:rsidRPr="00B54947" w:rsidRDefault="00C2209A" w:rsidP="00C2209A">
      <w:pPr>
        <w:spacing w:after="0"/>
        <w:rPr>
          <w:rFonts w:ascii="Arial" w:hAnsi="Arial"/>
          <w:sz w:val="24"/>
        </w:rPr>
      </w:pPr>
    </w:p>
    <w:p w14:paraId="3663CE15" w14:textId="77777777" w:rsidR="00C2209A" w:rsidRPr="00B54947" w:rsidRDefault="00C2209A" w:rsidP="00C2209A">
      <w:pPr>
        <w:spacing w:after="0"/>
        <w:rPr>
          <w:rFonts w:ascii="Arial" w:hAnsi="Arial"/>
          <w:sz w:val="24"/>
        </w:rPr>
      </w:pPr>
    </w:p>
    <w:p w14:paraId="2DE5BA32" w14:textId="77777777" w:rsidR="00C2209A" w:rsidRPr="00B54947" w:rsidRDefault="00C2209A" w:rsidP="00C2209A">
      <w:pPr>
        <w:spacing w:after="0"/>
        <w:rPr>
          <w:rFonts w:ascii="Arial" w:hAnsi="Arial"/>
          <w:sz w:val="24"/>
        </w:rPr>
      </w:pPr>
    </w:p>
    <w:p w14:paraId="6124DD57" w14:textId="77777777" w:rsidR="00C2209A" w:rsidRPr="00B54947" w:rsidRDefault="00C2209A" w:rsidP="00C2209A">
      <w:pPr>
        <w:spacing w:after="0"/>
        <w:jc w:val="center"/>
        <w:rPr>
          <w:rFonts w:ascii="Arial" w:hAnsi="Arial" w:cs="Arial"/>
          <w:sz w:val="24"/>
        </w:rPr>
      </w:pPr>
      <w:r w:rsidRPr="00B54947">
        <w:rPr>
          <w:rFonts w:ascii="Arial" w:hAnsi="Arial" w:cs="Arial"/>
          <w:sz w:val="24"/>
        </w:rPr>
        <w:t>Naziv nositelja izrade:</w:t>
      </w:r>
      <w:r w:rsidRPr="00B54947">
        <w:rPr>
          <w:rFonts w:ascii="Arial" w:hAnsi="Arial" w:cs="Arial"/>
        </w:rPr>
        <w:t xml:space="preserve"> </w:t>
      </w:r>
      <w:r w:rsidRPr="00B54947">
        <w:rPr>
          <w:rFonts w:ascii="Arial" w:hAnsi="Arial" w:cs="Arial"/>
          <w:sz w:val="24"/>
        </w:rPr>
        <w:t xml:space="preserve">Igor Pleše, </w:t>
      </w:r>
      <w:proofErr w:type="spellStart"/>
      <w:r w:rsidRPr="00B54947">
        <w:rPr>
          <w:rFonts w:ascii="Arial" w:hAnsi="Arial" w:cs="Arial"/>
          <w:sz w:val="24"/>
        </w:rPr>
        <w:t>univ</w:t>
      </w:r>
      <w:proofErr w:type="spellEnd"/>
      <w:r w:rsidRPr="00B54947">
        <w:rPr>
          <w:rFonts w:ascii="Arial" w:hAnsi="Arial" w:cs="Arial"/>
          <w:sz w:val="24"/>
        </w:rPr>
        <w:t xml:space="preserve">. </w:t>
      </w:r>
      <w:proofErr w:type="spellStart"/>
      <w:r w:rsidRPr="00B54947">
        <w:rPr>
          <w:rFonts w:ascii="Arial" w:hAnsi="Arial" w:cs="Arial"/>
          <w:sz w:val="24"/>
        </w:rPr>
        <w:t>spec</w:t>
      </w:r>
      <w:proofErr w:type="spellEnd"/>
      <w:r w:rsidRPr="00B54947">
        <w:rPr>
          <w:rFonts w:ascii="Arial" w:hAnsi="Arial" w:cs="Arial"/>
          <w:sz w:val="24"/>
        </w:rPr>
        <w:t xml:space="preserve">. </w:t>
      </w:r>
      <w:proofErr w:type="spellStart"/>
      <w:r w:rsidRPr="00B54947">
        <w:rPr>
          <w:rFonts w:ascii="Arial" w:hAnsi="Arial" w:cs="Arial"/>
          <w:sz w:val="24"/>
        </w:rPr>
        <w:t>oec</w:t>
      </w:r>
      <w:proofErr w:type="spellEnd"/>
      <w:r w:rsidRPr="00B54947">
        <w:rPr>
          <w:rFonts w:ascii="Arial" w:hAnsi="Arial" w:cs="Arial"/>
          <w:sz w:val="24"/>
        </w:rPr>
        <w:t>.</w:t>
      </w:r>
    </w:p>
    <w:p w14:paraId="5E4C2FE4" w14:textId="77777777" w:rsidR="00C2209A" w:rsidRPr="00B54947" w:rsidRDefault="00C2209A" w:rsidP="00C2209A">
      <w:pPr>
        <w:spacing w:after="0"/>
        <w:rPr>
          <w:rFonts w:ascii="Arial" w:hAnsi="Arial" w:cs="Arial"/>
          <w:sz w:val="24"/>
        </w:rPr>
      </w:pPr>
    </w:p>
    <w:p w14:paraId="2BD61D23" w14:textId="77777777" w:rsidR="00C2209A" w:rsidRPr="00B54947" w:rsidRDefault="00C2209A" w:rsidP="00C2209A">
      <w:pPr>
        <w:spacing w:after="0"/>
        <w:rPr>
          <w:rFonts w:ascii="Arial" w:hAnsi="Arial" w:cs="Arial"/>
          <w:sz w:val="24"/>
        </w:rPr>
      </w:pPr>
    </w:p>
    <w:p w14:paraId="5028A35A" w14:textId="77777777" w:rsidR="00C2209A" w:rsidRPr="00B54947" w:rsidRDefault="00C2209A" w:rsidP="00C2209A">
      <w:pPr>
        <w:spacing w:after="0"/>
        <w:rPr>
          <w:rFonts w:ascii="Arial" w:hAnsi="Arial" w:cs="Arial"/>
          <w:sz w:val="24"/>
        </w:rPr>
      </w:pPr>
    </w:p>
    <w:p w14:paraId="420F9327" w14:textId="77777777" w:rsidR="00C2209A" w:rsidRPr="00B54947" w:rsidRDefault="00C2209A" w:rsidP="00C2209A">
      <w:pPr>
        <w:spacing w:after="0"/>
        <w:rPr>
          <w:rFonts w:ascii="Arial" w:hAnsi="Arial" w:cs="Arial"/>
          <w:sz w:val="24"/>
        </w:rPr>
      </w:pPr>
    </w:p>
    <w:p w14:paraId="6A8D28BD" w14:textId="77777777" w:rsidR="00C2209A" w:rsidRPr="00B54947" w:rsidRDefault="00C2209A" w:rsidP="00C2209A">
      <w:pPr>
        <w:spacing w:after="0"/>
        <w:rPr>
          <w:rFonts w:ascii="Arial" w:hAnsi="Arial" w:cs="Arial"/>
          <w:sz w:val="24"/>
        </w:rPr>
      </w:pPr>
    </w:p>
    <w:p w14:paraId="4460D83D" w14:textId="77777777" w:rsidR="00C2209A" w:rsidRPr="00B54947" w:rsidRDefault="00C2209A" w:rsidP="00C2209A">
      <w:pPr>
        <w:spacing w:after="0"/>
        <w:rPr>
          <w:rFonts w:ascii="Arial" w:hAnsi="Arial" w:cs="Arial"/>
          <w:sz w:val="24"/>
        </w:rPr>
      </w:pPr>
    </w:p>
    <w:p w14:paraId="5254867C" w14:textId="14B72A8B" w:rsidR="00C2209A" w:rsidRDefault="00C5558D" w:rsidP="00C2209A">
      <w:pPr>
        <w:spacing w:after="0"/>
        <w:rPr>
          <w:rFonts w:ascii="Arial" w:hAnsi="Arial" w:cs="Arial"/>
          <w:sz w:val="24"/>
        </w:rPr>
      </w:pPr>
      <w:r>
        <w:rPr>
          <w:rFonts w:ascii="Arial" w:hAnsi="Arial" w:cs="Arial"/>
          <w:sz w:val="24"/>
        </w:rPr>
        <w:t>KLASA:</w:t>
      </w:r>
    </w:p>
    <w:p w14:paraId="4707E6ED" w14:textId="142765AF" w:rsidR="00C5558D" w:rsidRPr="00B54947" w:rsidRDefault="00C5558D" w:rsidP="00C2209A">
      <w:pPr>
        <w:spacing w:after="0"/>
        <w:rPr>
          <w:rFonts w:ascii="Arial" w:hAnsi="Arial" w:cs="Arial"/>
          <w:sz w:val="24"/>
        </w:rPr>
      </w:pPr>
      <w:r>
        <w:rPr>
          <w:rFonts w:ascii="Arial" w:hAnsi="Arial" w:cs="Arial"/>
          <w:sz w:val="24"/>
        </w:rPr>
        <w:t>URBROJ:</w:t>
      </w:r>
    </w:p>
    <w:p w14:paraId="0FB81339" w14:textId="77777777" w:rsidR="00C2209A" w:rsidRPr="00B54947" w:rsidRDefault="00C2209A" w:rsidP="00C2209A">
      <w:pPr>
        <w:spacing w:after="0"/>
        <w:rPr>
          <w:rFonts w:ascii="Arial" w:hAnsi="Arial" w:cs="Arial"/>
          <w:sz w:val="24"/>
        </w:rPr>
      </w:pPr>
    </w:p>
    <w:p w14:paraId="23C632D2" w14:textId="77777777" w:rsidR="00C2209A" w:rsidRPr="00B54947" w:rsidRDefault="00C2209A" w:rsidP="00C2209A">
      <w:pPr>
        <w:spacing w:after="0"/>
        <w:rPr>
          <w:rFonts w:ascii="Arial" w:hAnsi="Arial" w:cs="Arial"/>
          <w:sz w:val="24"/>
        </w:rPr>
      </w:pPr>
    </w:p>
    <w:p w14:paraId="05987636" w14:textId="77777777" w:rsidR="00C2209A" w:rsidRPr="00B54947" w:rsidRDefault="00C2209A" w:rsidP="00C2209A">
      <w:pPr>
        <w:spacing w:after="0"/>
        <w:rPr>
          <w:rFonts w:ascii="Arial" w:hAnsi="Arial" w:cs="Arial"/>
          <w:sz w:val="24"/>
        </w:rPr>
      </w:pPr>
    </w:p>
    <w:p w14:paraId="44FBB9E0" w14:textId="77777777" w:rsidR="00C2209A" w:rsidRPr="00B54947" w:rsidRDefault="00C2209A" w:rsidP="00C2209A">
      <w:pPr>
        <w:spacing w:after="0"/>
        <w:rPr>
          <w:rFonts w:ascii="Arial" w:hAnsi="Arial" w:cs="Arial"/>
          <w:sz w:val="24"/>
        </w:rPr>
      </w:pPr>
    </w:p>
    <w:p w14:paraId="0816B26D" w14:textId="77777777" w:rsidR="00C2209A" w:rsidRPr="00B54947" w:rsidRDefault="00C2209A" w:rsidP="00C2209A">
      <w:pPr>
        <w:spacing w:after="0"/>
        <w:jc w:val="center"/>
        <w:rPr>
          <w:rFonts w:ascii="Arial" w:hAnsi="Arial" w:cs="Arial"/>
          <w:sz w:val="24"/>
        </w:rPr>
      </w:pPr>
    </w:p>
    <w:p w14:paraId="69C7B039" w14:textId="25F302D2" w:rsidR="00C2209A" w:rsidRPr="00B54947" w:rsidRDefault="00C2209A" w:rsidP="00C2209A">
      <w:pPr>
        <w:spacing w:after="0"/>
        <w:jc w:val="center"/>
        <w:rPr>
          <w:rFonts w:ascii="Arial" w:hAnsi="Arial" w:cs="Arial"/>
          <w:sz w:val="24"/>
        </w:rPr>
      </w:pPr>
      <w:r w:rsidRPr="00B54947">
        <w:rPr>
          <w:rFonts w:ascii="Arial" w:hAnsi="Arial" w:cs="Arial"/>
          <w:sz w:val="24"/>
        </w:rPr>
        <w:t>Izrađeno: prosinac 2025.</w:t>
      </w:r>
    </w:p>
    <w:p w14:paraId="3AFE0074" w14:textId="77777777" w:rsidR="00C2209A" w:rsidRPr="00B54947" w:rsidRDefault="00C2209A" w:rsidP="00C2209A">
      <w:pPr>
        <w:spacing w:after="0"/>
        <w:jc w:val="center"/>
        <w:rPr>
          <w:rFonts w:ascii="Arial" w:hAnsi="Arial" w:cs="Arial"/>
          <w:sz w:val="24"/>
        </w:rPr>
      </w:pPr>
    </w:p>
    <w:p w14:paraId="5DD0246A" w14:textId="77777777" w:rsidR="004C37D5" w:rsidRPr="00B54947" w:rsidRDefault="004C37D5" w:rsidP="00C2209A">
      <w:pPr>
        <w:spacing w:after="0"/>
        <w:jc w:val="center"/>
        <w:rPr>
          <w:rFonts w:ascii="Arial" w:hAnsi="Arial" w:cs="Arial"/>
          <w:sz w:val="24"/>
        </w:rPr>
      </w:pPr>
    </w:p>
    <w:p w14:paraId="78307953" w14:textId="1D2252DF" w:rsidR="009A01C0" w:rsidRPr="00B54947" w:rsidRDefault="009A01C0" w:rsidP="00D524E3">
      <w:pPr>
        <w:spacing w:after="0"/>
        <w:jc w:val="center"/>
        <w:rPr>
          <w:rFonts w:ascii="Arial" w:eastAsiaTheme="majorEastAsia" w:hAnsi="Arial" w:cs="Arial"/>
          <w:b/>
          <w:bCs/>
          <w:sz w:val="72"/>
          <w:szCs w:val="72"/>
        </w:rPr>
      </w:pPr>
      <w:r w:rsidRPr="00B54947">
        <w:rPr>
          <w:rFonts w:ascii="Arial" w:eastAsiaTheme="majorEastAsia" w:hAnsi="Arial" w:cs="Arial"/>
          <w:b/>
          <w:bCs/>
          <w:sz w:val="72"/>
          <w:szCs w:val="72"/>
        </w:rPr>
        <w:lastRenderedPageBreak/>
        <w:t>S</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a</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d</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r</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ž</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a</w:t>
      </w:r>
      <w:r w:rsidR="00A12D97" w:rsidRPr="00B54947">
        <w:rPr>
          <w:rFonts w:ascii="Arial" w:eastAsiaTheme="majorEastAsia" w:hAnsi="Arial" w:cs="Arial"/>
          <w:b/>
          <w:bCs/>
          <w:sz w:val="72"/>
          <w:szCs w:val="72"/>
        </w:rPr>
        <w:t xml:space="preserve"> </w:t>
      </w:r>
      <w:r w:rsidRPr="00B54947">
        <w:rPr>
          <w:rFonts w:ascii="Arial" w:eastAsiaTheme="majorEastAsia" w:hAnsi="Arial" w:cs="Arial"/>
          <w:b/>
          <w:bCs/>
          <w:sz w:val="72"/>
          <w:szCs w:val="72"/>
        </w:rPr>
        <w:t>j</w:t>
      </w:r>
    </w:p>
    <w:p w14:paraId="7F020CBA" w14:textId="77777777" w:rsidR="00D524E3" w:rsidRPr="00B54947" w:rsidRDefault="00D524E3" w:rsidP="00D524E3">
      <w:pPr>
        <w:spacing w:after="0"/>
        <w:jc w:val="center"/>
        <w:rPr>
          <w:rFonts w:ascii="Arial" w:eastAsiaTheme="majorEastAsia" w:hAnsi="Arial" w:cs="Arial"/>
          <w:b/>
          <w:bCs/>
          <w:sz w:val="28"/>
          <w:szCs w:val="28"/>
        </w:rPr>
      </w:pPr>
    </w:p>
    <w:p w14:paraId="3AB73F8A" w14:textId="77777777" w:rsidR="00D524E3" w:rsidRPr="00B54947" w:rsidRDefault="00D524E3" w:rsidP="00D524E3">
      <w:pPr>
        <w:spacing w:after="0"/>
        <w:jc w:val="center"/>
        <w:rPr>
          <w:rFonts w:ascii="Arial" w:eastAsiaTheme="majorEastAsia" w:hAnsi="Arial" w:cs="Arial"/>
          <w:b/>
          <w:bCs/>
          <w:sz w:val="28"/>
          <w:szCs w:val="28"/>
        </w:rPr>
      </w:pPr>
    </w:p>
    <w:p w14:paraId="175B5A33" w14:textId="77777777" w:rsidR="00D524E3" w:rsidRPr="00B54947" w:rsidRDefault="00D524E3" w:rsidP="009A01C0">
      <w:pPr>
        <w:spacing w:after="0"/>
        <w:rPr>
          <w:rFonts w:ascii="Arial" w:eastAsiaTheme="majorEastAsia" w:hAnsi="Arial" w:cs="Arial"/>
          <w:b/>
          <w:bCs/>
          <w:sz w:val="28"/>
          <w:szCs w:val="28"/>
        </w:rPr>
      </w:pPr>
    </w:p>
    <w:p w14:paraId="628C5BF5" w14:textId="7EB8ECA4" w:rsidR="004C37D5" w:rsidRPr="00B54947" w:rsidRDefault="004C37D5" w:rsidP="009A01C0">
      <w:pPr>
        <w:spacing w:after="0"/>
        <w:rPr>
          <w:rFonts w:ascii="Arial" w:eastAsiaTheme="majorEastAsia" w:hAnsi="Arial" w:cs="Arial"/>
          <w:b/>
          <w:bCs/>
          <w:sz w:val="28"/>
          <w:szCs w:val="28"/>
        </w:rPr>
      </w:pPr>
      <w:r w:rsidRPr="00B54947">
        <w:rPr>
          <w:rFonts w:ascii="Arial" w:eastAsiaTheme="majorEastAsia" w:hAnsi="Arial" w:cs="Arial"/>
          <w:b/>
          <w:bCs/>
          <w:sz w:val="28"/>
          <w:szCs w:val="28"/>
        </w:rPr>
        <w:t>1.Predgovor</w:t>
      </w:r>
    </w:p>
    <w:p w14:paraId="64E61772" w14:textId="48D1FB4B" w:rsidR="00D524E3" w:rsidRPr="00B54947" w:rsidRDefault="00A12D97" w:rsidP="009A01C0">
      <w:pPr>
        <w:spacing w:after="0"/>
        <w:rPr>
          <w:rFonts w:ascii="Arial" w:eastAsiaTheme="majorEastAsia" w:hAnsi="Arial" w:cs="Arial"/>
          <w:b/>
          <w:bCs/>
          <w:sz w:val="28"/>
          <w:szCs w:val="28"/>
        </w:rPr>
      </w:pPr>
      <w:r w:rsidRPr="00B54947">
        <w:rPr>
          <w:rFonts w:ascii="Arial" w:eastAsiaTheme="majorEastAsia" w:hAnsi="Arial" w:cs="Arial"/>
          <w:b/>
          <w:bCs/>
          <w:sz w:val="28"/>
          <w:szCs w:val="28"/>
        </w:rPr>
        <w:t xml:space="preserve"> </w:t>
      </w:r>
    </w:p>
    <w:p w14:paraId="6E9E7A7A" w14:textId="77777777" w:rsidR="00A12D97" w:rsidRPr="00B54947" w:rsidRDefault="00A12D97" w:rsidP="009A01C0">
      <w:pPr>
        <w:spacing w:after="0"/>
        <w:rPr>
          <w:rFonts w:ascii="Arial" w:eastAsiaTheme="majorEastAsia" w:hAnsi="Arial" w:cs="Arial"/>
          <w:b/>
          <w:bCs/>
          <w:sz w:val="28"/>
          <w:szCs w:val="28"/>
        </w:rPr>
      </w:pPr>
    </w:p>
    <w:p w14:paraId="00953294" w14:textId="77777777" w:rsidR="00A12D97" w:rsidRPr="00B54947" w:rsidRDefault="00A12D97" w:rsidP="009A01C0">
      <w:pPr>
        <w:spacing w:after="0"/>
        <w:rPr>
          <w:rFonts w:ascii="Arial" w:eastAsiaTheme="majorEastAsia" w:hAnsi="Arial" w:cs="Arial"/>
          <w:b/>
          <w:bCs/>
          <w:sz w:val="28"/>
          <w:szCs w:val="28"/>
        </w:rPr>
      </w:pPr>
    </w:p>
    <w:p w14:paraId="29287CD2" w14:textId="26A00B81" w:rsidR="004C37D5" w:rsidRPr="00B54947" w:rsidRDefault="004C37D5" w:rsidP="009A01C0">
      <w:pPr>
        <w:spacing w:after="0"/>
        <w:rPr>
          <w:rFonts w:ascii="Arial" w:eastAsiaTheme="majorEastAsia" w:hAnsi="Arial" w:cs="Arial"/>
          <w:b/>
          <w:bCs/>
          <w:sz w:val="28"/>
          <w:szCs w:val="28"/>
        </w:rPr>
      </w:pPr>
      <w:r w:rsidRPr="00B54947">
        <w:rPr>
          <w:rFonts w:ascii="Arial" w:eastAsiaTheme="majorEastAsia" w:hAnsi="Arial" w:cs="Arial"/>
          <w:b/>
          <w:bCs/>
          <w:sz w:val="28"/>
          <w:szCs w:val="28"/>
        </w:rPr>
        <w:t>2.Uvod</w:t>
      </w:r>
    </w:p>
    <w:p w14:paraId="2BE779AD" w14:textId="77777777" w:rsidR="00D524E3" w:rsidRPr="00B54947" w:rsidRDefault="00D524E3" w:rsidP="009A01C0">
      <w:pPr>
        <w:spacing w:after="0"/>
        <w:rPr>
          <w:rFonts w:ascii="Arial" w:eastAsiaTheme="majorEastAsia" w:hAnsi="Arial" w:cs="Arial"/>
          <w:b/>
          <w:bCs/>
          <w:sz w:val="28"/>
          <w:szCs w:val="28"/>
        </w:rPr>
      </w:pPr>
    </w:p>
    <w:p w14:paraId="78A2AFF6" w14:textId="77777777" w:rsidR="00A12D97" w:rsidRPr="00B54947" w:rsidRDefault="00A12D97" w:rsidP="009A01C0">
      <w:pPr>
        <w:spacing w:after="0"/>
        <w:rPr>
          <w:rFonts w:ascii="Arial" w:eastAsiaTheme="majorEastAsia" w:hAnsi="Arial" w:cs="Arial"/>
          <w:b/>
          <w:bCs/>
          <w:sz w:val="28"/>
          <w:szCs w:val="28"/>
        </w:rPr>
      </w:pPr>
    </w:p>
    <w:p w14:paraId="0E10915F" w14:textId="77777777" w:rsidR="00A12D97" w:rsidRPr="00B54947" w:rsidRDefault="00A12D97" w:rsidP="009A01C0">
      <w:pPr>
        <w:spacing w:after="0"/>
        <w:rPr>
          <w:rFonts w:ascii="Arial" w:eastAsiaTheme="majorEastAsia" w:hAnsi="Arial" w:cs="Arial"/>
          <w:b/>
          <w:bCs/>
          <w:sz w:val="28"/>
          <w:szCs w:val="28"/>
        </w:rPr>
      </w:pPr>
    </w:p>
    <w:p w14:paraId="30467C8E" w14:textId="6A1E6A78" w:rsidR="004C37D5" w:rsidRPr="00B54947" w:rsidRDefault="004C37D5" w:rsidP="009A01C0">
      <w:pPr>
        <w:spacing w:after="0"/>
        <w:rPr>
          <w:rFonts w:ascii="Arial" w:eastAsiaTheme="majorEastAsia" w:hAnsi="Arial" w:cs="Arial"/>
          <w:b/>
          <w:bCs/>
          <w:sz w:val="28"/>
          <w:szCs w:val="28"/>
        </w:rPr>
      </w:pPr>
      <w:r w:rsidRPr="00B54947">
        <w:rPr>
          <w:rFonts w:ascii="Arial" w:eastAsiaTheme="majorEastAsia" w:hAnsi="Arial" w:cs="Arial"/>
          <w:b/>
          <w:bCs/>
          <w:sz w:val="28"/>
          <w:szCs w:val="28"/>
        </w:rPr>
        <w:t>2.1.Samouoravni djelokrug</w:t>
      </w:r>
    </w:p>
    <w:p w14:paraId="693C5F4E" w14:textId="77777777" w:rsidR="00A12D97" w:rsidRPr="00B54947" w:rsidRDefault="00A12D97" w:rsidP="009A01C0">
      <w:pPr>
        <w:spacing w:after="0"/>
        <w:rPr>
          <w:rFonts w:ascii="Arial" w:eastAsiaTheme="majorEastAsia" w:hAnsi="Arial" w:cs="Arial"/>
          <w:b/>
          <w:bCs/>
          <w:sz w:val="28"/>
          <w:szCs w:val="28"/>
        </w:rPr>
      </w:pPr>
    </w:p>
    <w:p w14:paraId="52B5A25C" w14:textId="76B3CE4F" w:rsidR="004C37D5" w:rsidRPr="00B54947" w:rsidRDefault="004C37D5" w:rsidP="009A01C0">
      <w:pPr>
        <w:spacing w:after="0"/>
        <w:rPr>
          <w:rFonts w:ascii="Arial" w:eastAsiaTheme="majorEastAsia" w:hAnsi="Arial" w:cs="Arial"/>
          <w:b/>
          <w:bCs/>
          <w:sz w:val="28"/>
          <w:szCs w:val="28"/>
        </w:rPr>
      </w:pPr>
      <w:r w:rsidRPr="00B54947">
        <w:rPr>
          <w:rFonts w:ascii="Arial" w:eastAsiaTheme="majorEastAsia" w:hAnsi="Arial" w:cs="Arial"/>
          <w:b/>
          <w:bCs/>
          <w:sz w:val="28"/>
          <w:szCs w:val="28"/>
        </w:rPr>
        <w:t>2.2.Organizacijska struktura Grada Delnica</w:t>
      </w:r>
    </w:p>
    <w:p w14:paraId="2BAA0185" w14:textId="77777777" w:rsidR="00A12D97" w:rsidRPr="00B54947" w:rsidRDefault="00A12D97" w:rsidP="009A01C0">
      <w:pPr>
        <w:spacing w:after="0"/>
        <w:rPr>
          <w:rFonts w:ascii="Arial" w:eastAsiaTheme="majorEastAsia" w:hAnsi="Arial" w:cs="Arial"/>
          <w:b/>
          <w:bCs/>
          <w:sz w:val="28"/>
          <w:szCs w:val="28"/>
        </w:rPr>
      </w:pPr>
    </w:p>
    <w:p w14:paraId="1AD6412E" w14:textId="10CB667C"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2.2.1. Gradsko vijeće</w:t>
      </w:r>
    </w:p>
    <w:p w14:paraId="5C7ED13D" w14:textId="77777777" w:rsidR="00A12D97" w:rsidRPr="00B54947" w:rsidRDefault="00A12D97" w:rsidP="004C37D5">
      <w:pPr>
        <w:pStyle w:val="Bezproreda"/>
        <w:jc w:val="both"/>
        <w:rPr>
          <w:rFonts w:ascii="Arial" w:hAnsi="Arial" w:cs="Arial"/>
          <w:b/>
          <w:bCs/>
          <w:sz w:val="28"/>
          <w:szCs w:val="28"/>
          <w:lang w:val="hr-HR"/>
        </w:rPr>
      </w:pPr>
    </w:p>
    <w:p w14:paraId="288F3AA8" w14:textId="7D8274E5"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2.2.2. Gradonačelnik</w:t>
      </w:r>
    </w:p>
    <w:p w14:paraId="66635C3D" w14:textId="77777777" w:rsidR="00A12D97" w:rsidRPr="00B54947" w:rsidRDefault="00A12D97" w:rsidP="004C37D5">
      <w:pPr>
        <w:pStyle w:val="Bezproreda"/>
        <w:jc w:val="both"/>
        <w:rPr>
          <w:rFonts w:ascii="Arial" w:hAnsi="Arial" w:cs="Arial"/>
          <w:b/>
          <w:bCs/>
          <w:sz w:val="28"/>
          <w:szCs w:val="28"/>
          <w:lang w:val="hr-HR"/>
        </w:rPr>
      </w:pPr>
    </w:p>
    <w:p w14:paraId="19CA1AAC" w14:textId="09D9A458"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2.2.3  Upravni odjeli</w:t>
      </w:r>
    </w:p>
    <w:p w14:paraId="5C892E0F" w14:textId="77777777" w:rsidR="00D524E3" w:rsidRPr="00B54947" w:rsidRDefault="00D524E3" w:rsidP="004C37D5">
      <w:pPr>
        <w:pStyle w:val="Bezproreda"/>
        <w:jc w:val="both"/>
        <w:rPr>
          <w:rFonts w:ascii="Arial" w:hAnsi="Arial" w:cs="Arial"/>
          <w:b/>
          <w:bCs/>
          <w:sz w:val="28"/>
          <w:szCs w:val="28"/>
          <w:lang w:val="hr-HR"/>
        </w:rPr>
      </w:pPr>
    </w:p>
    <w:p w14:paraId="118FCF3A" w14:textId="77777777" w:rsidR="00A12D97" w:rsidRPr="00B54947" w:rsidRDefault="00A12D97" w:rsidP="004C37D5">
      <w:pPr>
        <w:pStyle w:val="Bezproreda"/>
        <w:jc w:val="both"/>
        <w:rPr>
          <w:rFonts w:ascii="Arial" w:hAnsi="Arial" w:cs="Arial"/>
          <w:b/>
          <w:bCs/>
          <w:sz w:val="28"/>
          <w:szCs w:val="28"/>
          <w:lang w:val="hr-HR"/>
        </w:rPr>
      </w:pPr>
    </w:p>
    <w:p w14:paraId="04E62E43" w14:textId="77777777" w:rsidR="00A12D97" w:rsidRPr="00B54947" w:rsidRDefault="00A12D97" w:rsidP="004C37D5">
      <w:pPr>
        <w:pStyle w:val="Bezproreda"/>
        <w:jc w:val="both"/>
        <w:rPr>
          <w:rFonts w:ascii="Arial" w:hAnsi="Arial" w:cs="Arial"/>
          <w:b/>
          <w:bCs/>
          <w:sz w:val="28"/>
          <w:szCs w:val="28"/>
          <w:lang w:val="hr-HR"/>
        </w:rPr>
      </w:pPr>
    </w:p>
    <w:p w14:paraId="28B2871B" w14:textId="6A33B3E4"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2.3. Vizija</w:t>
      </w:r>
    </w:p>
    <w:p w14:paraId="45615534" w14:textId="77777777" w:rsidR="00A12D97" w:rsidRPr="00B54947" w:rsidRDefault="00A12D97" w:rsidP="004C37D5">
      <w:pPr>
        <w:pStyle w:val="Bezproreda"/>
        <w:jc w:val="both"/>
        <w:rPr>
          <w:rFonts w:ascii="Arial" w:hAnsi="Arial" w:cs="Arial"/>
          <w:b/>
          <w:bCs/>
          <w:sz w:val="28"/>
          <w:szCs w:val="28"/>
          <w:lang w:val="hr-HR"/>
        </w:rPr>
      </w:pPr>
    </w:p>
    <w:p w14:paraId="442FB175" w14:textId="77777777" w:rsidR="00A12D97" w:rsidRPr="00B54947" w:rsidRDefault="00A12D97" w:rsidP="004C37D5">
      <w:pPr>
        <w:pStyle w:val="Bezproreda"/>
        <w:jc w:val="both"/>
        <w:rPr>
          <w:rFonts w:ascii="Arial" w:hAnsi="Arial" w:cs="Arial"/>
          <w:b/>
          <w:bCs/>
          <w:sz w:val="28"/>
          <w:szCs w:val="28"/>
          <w:lang w:val="hr-HR"/>
        </w:rPr>
      </w:pPr>
    </w:p>
    <w:p w14:paraId="446D048C" w14:textId="77777777" w:rsidR="00A12D97" w:rsidRPr="00B54947" w:rsidRDefault="00A12D97" w:rsidP="004C37D5">
      <w:pPr>
        <w:pStyle w:val="Bezproreda"/>
        <w:jc w:val="both"/>
        <w:rPr>
          <w:rFonts w:ascii="Arial" w:hAnsi="Arial" w:cs="Arial"/>
          <w:b/>
          <w:bCs/>
          <w:sz w:val="28"/>
          <w:szCs w:val="28"/>
          <w:lang w:val="hr-HR"/>
        </w:rPr>
      </w:pPr>
    </w:p>
    <w:p w14:paraId="3C9CBF0B" w14:textId="15B8D56F"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2.4. Mandat i misija</w:t>
      </w:r>
    </w:p>
    <w:p w14:paraId="10281430" w14:textId="77777777" w:rsidR="00A12D97" w:rsidRPr="00B54947" w:rsidRDefault="00A12D97" w:rsidP="004C37D5">
      <w:pPr>
        <w:pStyle w:val="Bezproreda"/>
        <w:jc w:val="both"/>
        <w:rPr>
          <w:rFonts w:ascii="Arial" w:hAnsi="Arial" w:cs="Arial"/>
          <w:b/>
          <w:bCs/>
          <w:sz w:val="28"/>
          <w:szCs w:val="28"/>
          <w:lang w:val="hr-HR"/>
        </w:rPr>
      </w:pPr>
    </w:p>
    <w:p w14:paraId="0C44CE01" w14:textId="77777777" w:rsidR="00A12D97" w:rsidRPr="00B54947" w:rsidRDefault="00A12D97" w:rsidP="004C37D5">
      <w:pPr>
        <w:pStyle w:val="Bezproreda"/>
        <w:jc w:val="both"/>
        <w:rPr>
          <w:rFonts w:ascii="Arial" w:hAnsi="Arial" w:cs="Arial"/>
          <w:b/>
          <w:bCs/>
          <w:sz w:val="28"/>
          <w:szCs w:val="28"/>
          <w:lang w:val="hr-HR"/>
        </w:rPr>
      </w:pPr>
    </w:p>
    <w:p w14:paraId="17FBE4FE" w14:textId="77777777" w:rsidR="00A12D97" w:rsidRPr="00B54947" w:rsidRDefault="00A12D97" w:rsidP="004C37D5">
      <w:pPr>
        <w:pStyle w:val="Bezproreda"/>
        <w:jc w:val="both"/>
        <w:rPr>
          <w:rFonts w:ascii="Arial" w:hAnsi="Arial" w:cs="Arial"/>
          <w:b/>
          <w:bCs/>
          <w:sz w:val="28"/>
          <w:szCs w:val="28"/>
          <w:lang w:val="hr-HR"/>
        </w:rPr>
      </w:pPr>
    </w:p>
    <w:p w14:paraId="023D0739" w14:textId="41BCDB03" w:rsidR="004C37D5" w:rsidRPr="00B54947" w:rsidRDefault="004C37D5" w:rsidP="004C37D5">
      <w:pPr>
        <w:pStyle w:val="Bezproreda"/>
        <w:jc w:val="both"/>
        <w:rPr>
          <w:rFonts w:ascii="Arial" w:hAnsi="Arial" w:cs="Arial"/>
          <w:b/>
          <w:bCs/>
          <w:sz w:val="28"/>
          <w:szCs w:val="28"/>
          <w:lang w:val="hr-HR"/>
        </w:rPr>
      </w:pPr>
      <w:r w:rsidRPr="00B54947">
        <w:rPr>
          <w:rFonts w:ascii="Arial" w:hAnsi="Arial" w:cs="Arial"/>
          <w:b/>
          <w:bCs/>
          <w:sz w:val="28"/>
          <w:szCs w:val="28"/>
          <w:lang w:val="hr-HR"/>
        </w:rPr>
        <w:t>2.5. Mjere i aktivnosti</w:t>
      </w:r>
    </w:p>
    <w:p w14:paraId="2C0E5790" w14:textId="3B9155E6" w:rsidR="00C2209A" w:rsidRPr="00B54947" w:rsidRDefault="00C2209A" w:rsidP="00C2209A">
      <w:pPr>
        <w:spacing w:line="276" w:lineRule="auto"/>
      </w:pPr>
    </w:p>
    <w:p w14:paraId="3D4209FA" w14:textId="77777777" w:rsidR="00C2209A" w:rsidRPr="00B54947" w:rsidRDefault="00C2209A" w:rsidP="00C2209A">
      <w:pPr>
        <w:spacing w:after="0"/>
        <w:jc w:val="center"/>
        <w:rPr>
          <w:rFonts w:ascii="Arial" w:hAnsi="Arial"/>
          <w:sz w:val="24"/>
        </w:rPr>
      </w:pPr>
    </w:p>
    <w:p w14:paraId="29858D6B" w14:textId="77777777" w:rsidR="00C2209A" w:rsidRPr="00B54947" w:rsidRDefault="00C2209A" w:rsidP="00C2209A">
      <w:pPr>
        <w:spacing w:after="0"/>
        <w:jc w:val="center"/>
        <w:rPr>
          <w:rFonts w:ascii="Arial" w:hAnsi="Arial"/>
          <w:sz w:val="24"/>
        </w:rPr>
      </w:pPr>
    </w:p>
    <w:p w14:paraId="426818DC" w14:textId="77777777" w:rsidR="00D524E3" w:rsidRDefault="00D524E3" w:rsidP="00C2209A">
      <w:pPr>
        <w:spacing w:after="0"/>
        <w:jc w:val="center"/>
        <w:rPr>
          <w:rFonts w:ascii="Arial" w:hAnsi="Arial"/>
          <w:sz w:val="24"/>
        </w:rPr>
      </w:pPr>
    </w:p>
    <w:p w14:paraId="3535599D" w14:textId="77777777" w:rsidR="00C5558D" w:rsidRPr="00B54947" w:rsidRDefault="00C5558D" w:rsidP="00C2209A">
      <w:pPr>
        <w:spacing w:after="0"/>
        <w:jc w:val="center"/>
        <w:rPr>
          <w:rFonts w:ascii="Arial" w:hAnsi="Arial"/>
          <w:sz w:val="24"/>
        </w:rPr>
      </w:pPr>
    </w:p>
    <w:p w14:paraId="2DF167E2" w14:textId="77777777" w:rsidR="00D524E3" w:rsidRPr="00B54947" w:rsidRDefault="00D524E3" w:rsidP="00C2209A">
      <w:pPr>
        <w:spacing w:after="0"/>
        <w:jc w:val="center"/>
        <w:rPr>
          <w:rFonts w:ascii="Arial" w:hAnsi="Arial"/>
          <w:sz w:val="24"/>
        </w:rPr>
      </w:pPr>
    </w:p>
    <w:p w14:paraId="0CE5C060" w14:textId="77777777" w:rsidR="00D524E3" w:rsidRPr="00B54947" w:rsidRDefault="00D524E3" w:rsidP="00C2209A">
      <w:pPr>
        <w:spacing w:after="0"/>
        <w:jc w:val="center"/>
        <w:rPr>
          <w:rFonts w:ascii="Arial" w:hAnsi="Arial"/>
          <w:sz w:val="24"/>
        </w:rPr>
      </w:pPr>
    </w:p>
    <w:p w14:paraId="703B045A" w14:textId="396988E8" w:rsidR="009A01C0" w:rsidRPr="00B54947" w:rsidRDefault="009A01C0" w:rsidP="009A01C0">
      <w:pPr>
        <w:pStyle w:val="Odlomakpopisa"/>
        <w:numPr>
          <w:ilvl w:val="0"/>
          <w:numId w:val="2"/>
        </w:numPr>
        <w:spacing w:after="0" w:line="276" w:lineRule="auto"/>
        <w:jc w:val="both"/>
        <w:rPr>
          <w:rFonts w:ascii="Arial" w:eastAsia="Arial" w:hAnsi="Arial" w:cs="Arial"/>
          <w:b/>
          <w:bCs/>
          <w:sz w:val="28"/>
          <w:szCs w:val="28"/>
        </w:rPr>
      </w:pPr>
      <w:r w:rsidRPr="00B54947">
        <w:rPr>
          <w:rFonts w:ascii="Arial" w:eastAsia="Arial" w:hAnsi="Arial" w:cs="Arial"/>
          <w:b/>
          <w:bCs/>
          <w:sz w:val="28"/>
          <w:szCs w:val="28"/>
        </w:rPr>
        <w:lastRenderedPageBreak/>
        <w:t>Predgovor</w:t>
      </w:r>
    </w:p>
    <w:p w14:paraId="0DF67F83" w14:textId="77777777" w:rsidR="009A01C0" w:rsidRPr="00B54947" w:rsidRDefault="009A01C0" w:rsidP="00C2209A">
      <w:pPr>
        <w:spacing w:after="0" w:line="276" w:lineRule="auto"/>
        <w:jc w:val="both"/>
        <w:rPr>
          <w:rFonts w:ascii="Arial" w:eastAsia="Arial" w:hAnsi="Arial" w:cs="Arial"/>
          <w:b/>
          <w:bCs/>
          <w:sz w:val="24"/>
          <w:szCs w:val="24"/>
        </w:rPr>
      </w:pPr>
    </w:p>
    <w:p w14:paraId="58EEA926" w14:textId="2322ED4E" w:rsidR="00C2209A" w:rsidRPr="00B54947" w:rsidRDefault="00C2209A" w:rsidP="00C2209A">
      <w:pPr>
        <w:spacing w:after="0" w:line="276" w:lineRule="auto"/>
        <w:jc w:val="both"/>
        <w:rPr>
          <w:rFonts w:ascii="Arial" w:eastAsia="Arial" w:hAnsi="Arial" w:cs="Arial"/>
          <w:sz w:val="24"/>
          <w:szCs w:val="24"/>
        </w:rPr>
      </w:pPr>
      <w:r w:rsidRPr="00B54947">
        <w:rPr>
          <w:rFonts w:ascii="Arial" w:eastAsia="Arial" w:hAnsi="Arial" w:cs="Arial"/>
          <w:b/>
          <w:bCs/>
          <w:sz w:val="24"/>
          <w:szCs w:val="24"/>
        </w:rPr>
        <w:t xml:space="preserve">Godišnji Plan rada Grada Delnica za 2026. godinu </w:t>
      </w:r>
      <w:r w:rsidRPr="00B54947">
        <w:rPr>
          <w:rFonts w:ascii="Arial" w:eastAsia="Arial" w:hAnsi="Arial" w:cs="Arial"/>
          <w:sz w:val="24"/>
          <w:szCs w:val="24"/>
        </w:rPr>
        <w:t>predstavlja temeljni provedbeno-operativni dokument Grada Delnica kojim se planiraju razvojni i društveni ciljevi u 2026. Njime je stvorena podloga i temelj za daljnji razvoj vizija, planova, ciljeva, mjera i aktivnosti  vezanih uz ostvarenje naših zajedničkih ciljeva – jačanje kvalitete života, održivi gospodarski rast, socijalnu skrb, otpornost lokalne zajednice te transparentno i učinkovito upravljanje.</w:t>
      </w:r>
    </w:p>
    <w:p w14:paraId="56DC04E0" w14:textId="77777777" w:rsidR="00C2209A" w:rsidRPr="00B54947" w:rsidRDefault="00C2209A" w:rsidP="00C2209A">
      <w:pPr>
        <w:spacing w:after="0" w:line="276" w:lineRule="auto"/>
        <w:jc w:val="both"/>
        <w:rPr>
          <w:rFonts w:ascii="Arial" w:eastAsia="Arial" w:hAnsi="Arial" w:cs="Arial"/>
          <w:sz w:val="24"/>
          <w:szCs w:val="24"/>
        </w:rPr>
      </w:pPr>
    </w:p>
    <w:p w14:paraId="1CB93A51" w14:textId="77777777" w:rsidR="00C2209A" w:rsidRPr="00B54947" w:rsidRDefault="00C2209A" w:rsidP="00C2209A">
      <w:pPr>
        <w:spacing w:after="0" w:line="276" w:lineRule="auto"/>
        <w:jc w:val="both"/>
        <w:rPr>
          <w:rFonts w:ascii="Arial" w:eastAsia="Arial" w:hAnsi="Arial" w:cs="Arial"/>
          <w:sz w:val="24"/>
          <w:szCs w:val="24"/>
        </w:rPr>
      </w:pPr>
      <w:r w:rsidRPr="00B54947">
        <w:rPr>
          <w:rFonts w:ascii="Arial" w:eastAsia="Arial" w:hAnsi="Arial" w:cs="Arial"/>
          <w:sz w:val="24"/>
          <w:szCs w:val="24"/>
        </w:rPr>
        <w:t>U narednom razdoblju želimo nastaviti graditi zajednicu koja njeguje svoje vrijednosti, promiče aktivno sudjelovanje građana i otvorena je za inovacije i nove pristupe. Kroz suradnju, odgovorno upravljanje i transparentnost, Grad Delnice će postati mjesto ravnomjernog razvoja, sigurnosti i prosperiteta za sve generacije.</w:t>
      </w:r>
    </w:p>
    <w:p w14:paraId="08FEF5B8" w14:textId="77777777" w:rsidR="00C2209A" w:rsidRPr="00B54947" w:rsidRDefault="00C2209A" w:rsidP="00C2209A">
      <w:pPr>
        <w:spacing w:after="0" w:line="276" w:lineRule="auto"/>
        <w:jc w:val="both"/>
        <w:rPr>
          <w:rFonts w:ascii="Arial" w:eastAsia="Arial" w:hAnsi="Arial" w:cs="Arial"/>
          <w:sz w:val="24"/>
          <w:szCs w:val="24"/>
        </w:rPr>
      </w:pPr>
    </w:p>
    <w:p w14:paraId="3D360CC6" w14:textId="77777777" w:rsidR="009A01C0" w:rsidRPr="00B54947" w:rsidRDefault="00C2209A" w:rsidP="00C2209A">
      <w:pPr>
        <w:jc w:val="both"/>
        <w:rPr>
          <w:rFonts w:ascii="Arial" w:hAnsi="Arial" w:cs="Arial"/>
          <w:sz w:val="24"/>
          <w:szCs w:val="24"/>
        </w:rPr>
      </w:pPr>
      <w:r w:rsidRPr="00B54947">
        <w:rPr>
          <w:rFonts w:ascii="Arial" w:hAnsi="Arial" w:cs="Arial"/>
          <w:sz w:val="24"/>
          <w:szCs w:val="24"/>
        </w:rPr>
        <w:t>Kao i do sada, i u planiranju budućih aktivnosti Grad Delnice nastoji sačuvati socijalnu osjetljivost i brigu o najranjivijim i najosjetljivijim društvenim skupinama. Posebna pažnja posvećuje se najmlađima, učenicima osnovnih i srednje škole, studentima ali isto tako i starijim osobama. Kvaliteta života i stanovanja unapređuje se kroz niz mjera i aktivnosti poput jednokratnih naknada za novorođenu djecu, sufinanciranja raznih programa, sufinanciranja prijevoza učenika, dodjeljivanje stipendija redovitim učenicima i studentima, kao i kroz pružanje jednokratnih pomoći i potpore u prigodnim razdobljima godine</w:t>
      </w:r>
      <w:r w:rsidR="009A01C0" w:rsidRPr="00B54947">
        <w:rPr>
          <w:rFonts w:ascii="Arial" w:hAnsi="Arial" w:cs="Arial"/>
          <w:sz w:val="24"/>
          <w:szCs w:val="24"/>
        </w:rPr>
        <w:t>, za Uskrs i Božić.</w:t>
      </w:r>
    </w:p>
    <w:p w14:paraId="7351BFB6" w14:textId="51731A27" w:rsidR="009A01C0" w:rsidRPr="00B54947" w:rsidRDefault="009A01C0" w:rsidP="009A01C0">
      <w:pPr>
        <w:spacing w:after="0" w:line="276" w:lineRule="auto"/>
        <w:jc w:val="both"/>
        <w:rPr>
          <w:rFonts w:ascii="Arial" w:eastAsia="Arial" w:hAnsi="Arial" w:cs="Arial"/>
          <w:sz w:val="24"/>
          <w:szCs w:val="24"/>
        </w:rPr>
      </w:pPr>
      <w:r w:rsidRPr="00B54947">
        <w:rPr>
          <w:rFonts w:ascii="Arial" w:eastAsia="Arial" w:hAnsi="Arial" w:cs="Arial"/>
          <w:sz w:val="24"/>
          <w:szCs w:val="24"/>
        </w:rPr>
        <w:t>Naravno, veliki značaj je stavljen i na modernizaciju komunalne i prometne infrastrukture, bolju dostupnost javnih usluga, brigu o okolišu, poticanje inovativnog i konkurentnog gospodarstva, razvoj održivog turizma, rekreacije, te očuvanje okoliša, kao i jačanje lokalnog gospodarstva i kvalitete života naših građana.</w:t>
      </w:r>
    </w:p>
    <w:p w14:paraId="70939AA7" w14:textId="22349E3B" w:rsidR="00C2209A" w:rsidRPr="00B54947" w:rsidRDefault="00C2209A" w:rsidP="00C2209A">
      <w:pPr>
        <w:jc w:val="both"/>
        <w:rPr>
          <w:rFonts w:ascii="Arial" w:hAnsi="Arial" w:cs="Arial"/>
          <w:sz w:val="24"/>
          <w:szCs w:val="24"/>
        </w:rPr>
      </w:pPr>
    </w:p>
    <w:p w14:paraId="2F9614E2" w14:textId="1DF8825D" w:rsidR="00C2209A" w:rsidRPr="00B54947" w:rsidRDefault="00C2209A" w:rsidP="009A01C0">
      <w:pPr>
        <w:jc w:val="both"/>
        <w:rPr>
          <w:rFonts w:ascii="Arial" w:hAnsi="Arial" w:cs="Arial"/>
          <w:sz w:val="24"/>
          <w:szCs w:val="24"/>
        </w:rPr>
      </w:pPr>
      <w:r w:rsidRPr="00B54947">
        <w:rPr>
          <w:rFonts w:ascii="Arial" w:hAnsi="Arial" w:cs="Arial"/>
          <w:sz w:val="24"/>
          <w:szCs w:val="24"/>
        </w:rPr>
        <w:t xml:space="preserve">Ovi zahtjevni ciljevi traže, osim angažmana Proračuna i proračunskih sredstava </w:t>
      </w:r>
      <w:r w:rsidR="009A01C0" w:rsidRPr="00B54947">
        <w:rPr>
          <w:rFonts w:ascii="Arial" w:hAnsi="Arial" w:cs="Arial"/>
          <w:sz w:val="24"/>
          <w:szCs w:val="24"/>
        </w:rPr>
        <w:t>Grada</w:t>
      </w:r>
      <w:r w:rsidRPr="00B54947">
        <w:rPr>
          <w:rFonts w:ascii="Arial" w:hAnsi="Arial" w:cs="Arial"/>
          <w:sz w:val="24"/>
          <w:szCs w:val="24"/>
        </w:rPr>
        <w:t xml:space="preserve"> i dodatna sredstva iz drugih izvora – fondova EU, nacionalnih i županijskih izvora, čiji će se priljev nastojati osigurati prijavom na različite pozive, natječaje i programe financiranja.</w:t>
      </w:r>
    </w:p>
    <w:p w14:paraId="084DB08D" w14:textId="77777777" w:rsidR="00C2209A" w:rsidRPr="00B54947" w:rsidRDefault="00C2209A" w:rsidP="00C2209A">
      <w:pPr>
        <w:spacing w:after="0" w:line="276" w:lineRule="auto"/>
        <w:jc w:val="both"/>
        <w:rPr>
          <w:rFonts w:ascii="Arial" w:eastAsia="Arial" w:hAnsi="Arial" w:cs="Arial"/>
          <w:sz w:val="24"/>
          <w:szCs w:val="24"/>
          <w:highlight w:val="yellow"/>
        </w:rPr>
      </w:pPr>
    </w:p>
    <w:p w14:paraId="48442A87" w14:textId="77777777" w:rsidR="00C2209A" w:rsidRPr="00B54947" w:rsidRDefault="00C2209A" w:rsidP="00C2209A">
      <w:pPr>
        <w:spacing w:after="0" w:line="276" w:lineRule="auto"/>
        <w:jc w:val="both"/>
        <w:rPr>
          <w:rFonts w:ascii="Arial" w:eastAsia="Arial" w:hAnsi="Arial" w:cs="Arial"/>
          <w:sz w:val="24"/>
          <w:szCs w:val="24"/>
          <w:highlight w:val="yellow"/>
        </w:rPr>
      </w:pPr>
    </w:p>
    <w:p w14:paraId="48A8CBA2" w14:textId="77777777" w:rsidR="00C2209A" w:rsidRPr="00B54947" w:rsidRDefault="00C2209A" w:rsidP="00C2209A">
      <w:pPr>
        <w:spacing w:after="0" w:line="276" w:lineRule="auto"/>
        <w:jc w:val="both"/>
        <w:rPr>
          <w:rFonts w:ascii="Arial" w:eastAsia="Arial" w:hAnsi="Arial" w:cs="Arial"/>
          <w:sz w:val="24"/>
          <w:szCs w:val="24"/>
          <w:highlight w:val="yellow"/>
        </w:rPr>
      </w:pPr>
    </w:p>
    <w:p w14:paraId="17ADF34A" w14:textId="77777777" w:rsidR="00C2209A" w:rsidRPr="00B54947" w:rsidRDefault="00C2209A" w:rsidP="00C2209A">
      <w:pPr>
        <w:spacing w:after="0" w:line="276" w:lineRule="auto"/>
        <w:jc w:val="both"/>
        <w:rPr>
          <w:rFonts w:ascii="Arial" w:eastAsia="Arial" w:hAnsi="Arial" w:cs="Arial"/>
          <w:sz w:val="24"/>
          <w:szCs w:val="24"/>
          <w:highlight w:val="yellow"/>
        </w:rPr>
      </w:pPr>
    </w:p>
    <w:p w14:paraId="4CC3FBF0" w14:textId="77777777" w:rsidR="00C2209A" w:rsidRPr="00B54947" w:rsidRDefault="00C2209A" w:rsidP="00C2209A">
      <w:pPr>
        <w:spacing w:after="0" w:line="276" w:lineRule="auto"/>
        <w:jc w:val="both"/>
        <w:rPr>
          <w:rFonts w:ascii="Arial" w:eastAsia="Arial" w:hAnsi="Arial" w:cs="Arial"/>
          <w:sz w:val="24"/>
          <w:szCs w:val="24"/>
          <w:highlight w:val="yellow"/>
        </w:rPr>
      </w:pPr>
    </w:p>
    <w:p w14:paraId="755DE574" w14:textId="77777777" w:rsidR="00C2209A" w:rsidRPr="00B54947" w:rsidRDefault="00C2209A" w:rsidP="00C2209A">
      <w:pPr>
        <w:spacing w:after="0" w:line="276" w:lineRule="auto"/>
        <w:jc w:val="both"/>
        <w:rPr>
          <w:rFonts w:ascii="Arial" w:eastAsia="Arial" w:hAnsi="Arial" w:cs="Arial"/>
          <w:sz w:val="24"/>
          <w:szCs w:val="24"/>
          <w:highlight w:val="yellow"/>
        </w:rPr>
      </w:pPr>
    </w:p>
    <w:p w14:paraId="4B7F2875" w14:textId="77777777" w:rsidR="00C2209A" w:rsidRPr="00B54947" w:rsidRDefault="00C2209A" w:rsidP="00C2209A">
      <w:pPr>
        <w:spacing w:after="0" w:line="276" w:lineRule="auto"/>
        <w:jc w:val="both"/>
        <w:rPr>
          <w:rFonts w:ascii="Arial" w:eastAsia="Arial" w:hAnsi="Arial" w:cs="Arial"/>
          <w:sz w:val="24"/>
          <w:szCs w:val="24"/>
          <w:highlight w:val="yellow"/>
        </w:rPr>
      </w:pPr>
    </w:p>
    <w:p w14:paraId="76CBE69D" w14:textId="77777777" w:rsidR="00C2209A" w:rsidRPr="00B54947" w:rsidRDefault="00C2209A" w:rsidP="00C2209A">
      <w:pPr>
        <w:spacing w:after="0" w:line="276" w:lineRule="auto"/>
        <w:jc w:val="both"/>
        <w:rPr>
          <w:rFonts w:ascii="Arial" w:eastAsia="Arial" w:hAnsi="Arial" w:cs="Arial"/>
          <w:sz w:val="24"/>
          <w:szCs w:val="24"/>
          <w:highlight w:val="yellow"/>
        </w:rPr>
      </w:pPr>
    </w:p>
    <w:p w14:paraId="492E5ACE" w14:textId="77777777" w:rsidR="00C2209A" w:rsidRPr="00B54947" w:rsidRDefault="00C2209A" w:rsidP="00C2209A">
      <w:pPr>
        <w:spacing w:after="0" w:line="276" w:lineRule="auto"/>
        <w:jc w:val="both"/>
        <w:rPr>
          <w:rFonts w:ascii="Arial" w:eastAsia="Arial" w:hAnsi="Arial" w:cs="Arial"/>
          <w:sz w:val="24"/>
          <w:szCs w:val="24"/>
          <w:highlight w:val="yellow"/>
        </w:rPr>
      </w:pPr>
    </w:p>
    <w:p w14:paraId="4BCD5968" w14:textId="77777777" w:rsidR="00C2209A" w:rsidRPr="00B54947" w:rsidRDefault="00C2209A" w:rsidP="00C2209A">
      <w:pPr>
        <w:spacing w:after="0" w:line="276" w:lineRule="auto"/>
        <w:jc w:val="both"/>
        <w:rPr>
          <w:rFonts w:ascii="Arial" w:eastAsia="Arial" w:hAnsi="Arial" w:cs="Arial"/>
          <w:sz w:val="24"/>
          <w:szCs w:val="24"/>
          <w:highlight w:val="yellow"/>
        </w:rPr>
      </w:pPr>
    </w:p>
    <w:p w14:paraId="3358B422" w14:textId="77777777" w:rsidR="00C2209A" w:rsidRPr="00B54947" w:rsidRDefault="00C2209A" w:rsidP="00C2209A">
      <w:pPr>
        <w:spacing w:after="0" w:line="276" w:lineRule="auto"/>
        <w:jc w:val="both"/>
        <w:rPr>
          <w:rFonts w:ascii="Arial" w:eastAsia="Arial" w:hAnsi="Arial" w:cs="Arial"/>
          <w:sz w:val="24"/>
          <w:szCs w:val="24"/>
          <w:highlight w:val="yellow"/>
        </w:rPr>
      </w:pPr>
    </w:p>
    <w:p w14:paraId="31AA2305" w14:textId="77777777" w:rsidR="00C2209A" w:rsidRPr="00B54947" w:rsidRDefault="00C2209A" w:rsidP="00C2209A">
      <w:pPr>
        <w:spacing w:after="0" w:line="276" w:lineRule="auto"/>
        <w:jc w:val="both"/>
        <w:rPr>
          <w:rFonts w:ascii="Arial" w:eastAsia="Arial" w:hAnsi="Arial" w:cs="Arial"/>
          <w:sz w:val="24"/>
          <w:szCs w:val="24"/>
          <w:highlight w:val="yellow"/>
        </w:rPr>
      </w:pPr>
    </w:p>
    <w:p w14:paraId="2D2BAF24" w14:textId="42AA164B" w:rsidR="009A01C0" w:rsidRPr="00B54947" w:rsidRDefault="009A01C0" w:rsidP="009A01C0">
      <w:pPr>
        <w:pStyle w:val="Odlomakpopisa"/>
        <w:numPr>
          <w:ilvl w:val="0"/>
          <w:numId w:val="2"/>
        </w:numPr>
        <w:spacing w:after="0" w:line="276" w:lineRule="auto"/>
        <w:jc w:val="both"/>
        <w:rPr>
          <w:rFonts w:ascii="Arial" w:eastAsia="Arial" w:hAnsi="Arial" w:cs="Arial"/>
          <w:b/>
          <w:bCs/>
          <w:sz w:val="28"/>
          <w:szCs w:val="28"/>
        </w:rPr>
      </w:pPr>
      <w:r w:rsidRPr="00B54947">
        <w:rPr>
          <w:rFonts w:ascii="Arial" w:eastAsia="Arial" w:hAnsi="Arial" w:cs="Arial"/>
          <w:b/>
          <w:bCs/>
          <w:sz w:val="28"/>
          <w:szCs w:val="28"/>
        </w:rPr>
        <w:lastRenderedPageBreak/>
        <w:t xml:space="preserve">Uvod </w:t>
      </w:r>
    </w:p>
    <w:p w14:paraId="4E8917CB" w14:textId="77777777" w:rsidR="009A01C0" w:rsidRPr="00B54947" w:rsidRDefault="009A01C0" w:rsidP="00C2209A">
      <w:pPr>
        <w:spacing w:after="0" w:line="276" w:lineRule="auto"/>
        <w:jc w:val="both"/>
        <w:rPr>
          <w:rFonts w:ascii="Arial" w:eastAsia="Arial" w:hAnsi="Arial" w:cs="Arial"/>
          <w:sz w:val="24"/>
          <w:szCs w:val="24"/>
          <w:highlight w:val="yellow"/>
        </w:rPr>
      </w:pPr>
    </w:p>
    <w:p w14:paraId="27AE188C" w14:textId="26CD8E25" w:rsidR="009A01C0" w:rsidRPr="00B54947" w:rsidRDefault="009A01C0" w:rsidP="009A01C0">
      <w:pPr>
        <w:pStyle w:val="Naslov2"/>
        <w:numPr>
          <w:ilvl w:val="1"/>
          <w:numId w:val="2"/>
        </w:numPr>
        <w:spacing w:before="0" w:after="0"/>
        <w:rPr>
          <w:rFonts w:ascii="Arial" w:hAnsi="Arial" w:cs="Arial"/>
          <w:b/>
          <w:bCs/>
          <w:color w:val="auto"/>
          <w:sz w:val="24"/>
          <w:szCs w:val="24"/>
        </w:rPr>
      </w:pPr>
      <w:bookmarkStart w:id="0" w:name="_Toc203557776"/>
      <w:r w:rsidRPr="00B54947">
        <w:rPr>
          <w:rFonts w:ascii="Arial" w:hAnsi="Arial" w:cs="Arial"/>
          <w:b/>
          <w:bCs/>
          <w:color w:val="auto"/>
          <w:sz w:val="24"/>
          <w:szCs w:val="24"/>
        </w:rPr>
        <w:t>Samoupravni djelokrug</w:t>
      </w:r>
      <w:bookmarkEnd w:id="0"/>
    </w:p>
    <w:p w14:paraId="5CF089B3" w14:textId="77777777" w:rsidR="009A01C0" w:rsidRPr="00B54947" w:rsidRDefault="009A01C0" w:rsidP="009A01C0">
      <w:pPr>
        <w:spacing w:after="0" w:line="276" w:lineRule="auto"/>
        <w:jc w:val="both"/>
        <w:rPr>
          <w:rFonts w:ascii="Arial" w:hAnsi="Arial" w:cs="Arial"/>
          <w:sz w:val="24"/>
          <w:szCs w:val="24"/>
        </w:rPr>
      </w:pPr>
    </w:p>
    <w:p w14:paraId="12DF85E0"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Grad Delnice samostalan je u odlučivanju u poslovima iz svoga samoupravnog djelokruga i podliježe samo nadzoru ustavnosti i zakonitosti ovlaštenih državnih tijela.</w:t>
      </w:r>
    </w:p>
    <w:p w14:paraId="241FA0CB" w14:textId="77777777" w:rsidR="009A01C0" w:rsidRPr="00B54947" w:rsidRDefault="009A01C0" w:rsidP="009A01C0">
      <w:pPr>
        <w:spacing w:after="0" w:line="276" w:lineRule="auto"/>
        <w:jc w:val="both"/>
        <w:rPr>
          <w:rFonts w:ascii="Arial" w:hAnsi="Arial" w:cs="Arial"/>
          <w:sz w:val="24"/>
          <w:szCs w:val="24"/>
        </w:rPr>
      </w:pPr>
    </w:p>
    <w:p w14:paraId="6C684AFC"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Grad Delnice u svom samoupravnom djelokrugu obavlja poslove lokalnog značenja kojima se neposredno ostvaruju potrebe građana i to osobito poslove koji se odnose na:</w:t>
      </w:r>
    </w:p>
    <w:p w14:paraId="78118B12"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uređenje naselja i stanovanje,</w:t>
      </w:r>
    </w:p>
    <w:p w14:paraId="54113689"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prostorno i urbanističko planiranje,</w:t>
      </w:r>
    </w:p>
    <w:p w14:paraId="33660F7F"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komunalno gospodarstvo,</w:t>
      </w:r>
    </w:p>
    <w:p w14:paraId="6D6D39ED"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brigu o djeci,</w:t>
      </w:r>
    </w:p>
    <w:p w14:paraId="12541B2F"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socijalnu skrb,</w:t>
      </w:r>
    </w:p>
    <w:p w14:paraId="3FA384B5"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primarnu zdravstvenu zaštitu,</w:t>
      </w:r>
    </w:p>
    <w:p w14:paraId="7F26FB27"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odgoj i obrazovanje,</w:t>
      </w:r>
    </w:p>
    <w:p w14:paraId="157DFA7C"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kulturu, tjelesnu kulturu i sport,</w:t>
      </w:r>
    </w:p>
    <w:p w14:paraId="1CFF2F81"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zaštitu potrošača,</w:t>
      </w:r>
    </w:p>
    <w:p w14:paraId="04CE3425"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zaštitu i unapređenje prirodnog okoliša,</w:t>
      </w:r>
    </w:p>
    <w:p w14:paraId="75B31F78"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protupožarnu i civilnu zaštitu,</w:t>
      </w:r>
    </w:p>
    <w:p w14:paraId="73CB28FD"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promet na svom području,</w:t>
      </w:r>
    </w:p>
    <w:p w14:paraId="53F06F6A"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održavanje nerazvrstanih cesta,</w:t>
      </w:r>
    </w:p>
    <w:p w14:paraId="49EF18F0" w14:textId="77777777" w:rsidR="009A01C0" w:rsidRPr="00B54947" w:rsidRDefault="009A01C0" w:rsidP="009A01C0">
      <w:pPr>
        <w:pStyle w:val="Odlomakpopisa"/>
        <w:numPr>
          <w:ilvl w:val="0"/>
          <w:numId w:val="3"/>
        </w:numPr>
        <w:spacing w:after="0" w:line="276" w:lineRule="auto"/>
        <w:jc w:val="both"/>
        <w:rPr>
          <w:rFonts w:ascii="Arial" w:hAnsi="Arial" w:cs="Arial"/>
          <w:sz w:val="24"/>
          <w:szCs w:val="24"/>
        </w:rPr>
      </w:pPr>
      <w:r w:rsidRPr="00B54947">
        <w:rPr>
          <w:rFonts w:ascii="Arial" w:hAnsi="Arial" w:cs="Arial"/>
          <w:sz w:val="24"/>
          <w:szCs w:val="24"/>
        </w:rPr>
        <w:t>ostale poslove sukladno posebnim zakonima.</w:t>
      </w:r>
    </w:p>
    <w:p w14:paraId="749C8A73" w14:textId="77777777" w:rsidR="009A01C0" w:rsidRPr="00B54947" w:rsidRDefault="009A01C0" w:rsidP="009A01C0">
      <w:pPr>
        <w:spacing w:after="0" w:line="276" w:lineRule="auto"/>
        <w:jc w:val="both"/>
        <w:rPr>
          <w:rFonts w:ascii="Arial" w:hAnsi="Arial" w:cs="Arial"/>
          <w:sz w:val="24"/>
          <w:szCs w:val="24"/>
        </w:rPr>
      </w:pPr>
    </w:p>
    <w:p w14:paraId="347840C2"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Radi učinkovitijeg obavljanja pojedinih poslova iz samoupravnog djelokruga, odlukom Gradskog vijeća mogu se pojedini poslovi koji su prethodno navedeni prenijeti na Primorsko-goransku županiju, a iznimno i u manjoj mjeri i na mjesni odbor na području Grada Delnica.</w:t>
      </w:r>
    </w:p>
    <w:p w14:paraId="04592A5F" w14:textId="77777777" w:rsidR="009A01C0" w:rsidRPr="00B54947" w:rsidRDefault="009A01C0" w:rsidP="009A01C0">
      <w:pPr>
        <w:spacing w:after="0" w:line="276" w:lineRule="auto"/>
        <w:jc w:val="both"/>
        <w:rPr>
          <w:rFonts w:ascii="Arial" w:hAnsi="Arial" w:cs="Arial"/>
          <w:sz w:val="24"/>
          <w:szCs w:val="24"/>
        </w:rPr>
      </w:pPr>
    </w:p>
    <w:p w14:paraId="6BBB3475"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Navedenom Odlukom utvrđuju se način i uvjeti obavljanja poslova, nadzor te osiguravanje sredstava potrebnih za obavljanje prenijetih poslova. U slučaju prenašanja pojedinih poslova iz samoupravnog djelokruga na pojedini mjesni odbor, predsjednik vijeća mjesnog odbora za svoj rad odgovoran je gradonačelniku.</w:t>
      </w:r>
    </w:p>
    <w:p w14:paraId="07D86451" w14:textId="77777777" w:rsidR="009A01C0" w:rsidRPr="00B54947" w:rsidRDefault="009A01C0" w:rsidP="009A01C0">
      <w:pPr>
        <w:spacing w:after="0" w:line="276" w:lineRule="auto"/>
        <w:jc w:val="both"/>
        <w:rPr>
          <w:rFonts w:ascii="Arial" w:hAnsi="Arial" w:cs="Arial"/>
          <w:sz w:val="24"/>
          <w:szCs w:val="24"/>
        </w:rPr>
      </w:pPr>
    </w:p>
    <w:p w14:paraId="138D3BFD" w14:textId="77777777" w:rsidR="009A01C0" w:rsidRDefault="009A01C0" w:rsidP="009A01C0">
      <w:pPr>
        <w:spacing w:after="0" w:line="276" w:lineRule="auto"/>
        <w:jc w:val="both"/>
        <w:rPr>
          <w:rFonts w:ascii="Arial" w:hAnsi="Arial" w:cs="Arial"/>
          <w:sz w:val="24"/>
          <w:szCs w:val="24"/>
        </w:rPr>
      </w:pPr>
      <w:r w:rsidRPr="00B54947">
        <w:rPr>
          <w:rFonts w:ascii="Arial" w:hAnsi="Arial" w:cs="Arial"/>
          <w:sz w:val="24"/>
          <w:szCs w:val="24"/>
        </w:rPr>
        <w:t>Obavljanje pojedinih poslova Grad Delnice može organizirati zajednički s drugim općinama i gradovima. Za obavljanje poslova iz samoupravnog djelokruga na tako propisan način može se osnovati zajedničko tijelo, zajednički upravni odjel ili služba, zajedničko trgovačko društvo ili se obavljanje pojedinih poslova može organizirati zajednički u skladu s posebnim zakonima. Sporazum o zajedničkom organiziranju poslova zaključuje se na temelju odluke koju donosi Gradsko vijeće.</w:t>
      </w:r>
    </w:p>
    <w:p w14:paraId="51589128" w14:textId="77777777" w:rsidR="00987796" w:rsidRPr="00B54947" w:rsidRDefault="00987796" w:rsidP="009A01C0">
      <w:pPr>
        <w:spacing w:after="0" w:line="276" w:lineRule="auto"/>
        <w:jc w:val="both"/>
        <w:rPr>
          <w:rFonts w:ascii="Arial" w:hAnsi="Arial" w:cs="Arial"/>
          <w:sz w:val="24"/>
          <w:szCs w:val="24"/>
        </w:rPr>
      </w:pPr>
    </w:p>
    <w:p w14:paraId="2C43141B"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lastRenderedPageBreak/>
        <w:t>Odlukom Gradskog vijeća propisuje se, financiranje, način upravljanja, odgovornost, statusna pitanja službenika i namještenika i druga pitanja od značaja za zajedničko upravno tijelo, a koje je osnovano sa svrhom zajedničkog obavljanja poslova iz samoupravnog djelokruga Grada Delnica. Na temelju odluke Gradskog vijeća, sporazum o osnivanju zajedničkog upravnog tijela u ime Grada Delnica sklopiti će gradonačelnik.</w:t>
      </w:r>
    </w:p>
    <w:p w14:paraId="21CFF858"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Pored poslova koji su prethodno navedeni, Grad Delnice može na svom području obavljati i poslove iz samoupravnog djelokruga Primorsko-goranske županije. Navedene poslove Grad Delnice može obavljati u skladu sa svojim mogućnostima osiguravanja dovoljnih prihoda za njihovo obavljanje, na temelju odluke koju donosi Skupština Primorsko-goranske županije uz suglasnost središnjeg tijela državne uprave nadležnog za poslove lokalne i područne (regionalne) samouprave.</w:t>
      </w:r>
    </w:p>
    <w:p w14:paraId="6DA3E787" w14:textId="77777777" w:rsidR="009A01C0" w:rsidRPr="00B54947" w:rsidRDefault="009A01C0" w:rsidP="009A01C0">
      <w:pPr>
        <w:spacing w:after="0" w:line="276" w:lineRule="auto"/>
        <w:jc w:val="both"/>
        <w:rPr>
          <w:rFonts w:ascii="Arial" w:hAnsi="Arial" w:cs="Arial"/>
          <w:sz w:val="24"/>
          <w:szCs w:val="24"/>
        </w:rPr>
      </w:pPr>
      <w:r w:rsidRPr="00B54947">
        <w:rPr>
          <w:rFonts w:ascii="Arial" w:hAnsi="Arial" w:cs="Arial"/>
          <w:sz w:val="24"/>
          <w:szCs w:val="24"/>
        </w:rPr>
        <w:t>U okviru poslova, prava i obveza koje obavlja, ostvaruje i osigurava u samoupravnom djelokrugu te u okviru poslova od područnog (regionalnog) značaja koje može obavljati, Grad Delnice:</w:t>
      </w:r>
    </w:p>
    <w:p w14:paraId="43F60C05"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poduzima aktivnosti usmjerene na jačanje i poticanje gospodarskog razvoja Grada Delnica i poduzetničkih aktivnosti u Gradu Delnicama,</w:t>
      </w:r>
    </w:p>
    <w:p w14:paraId="5137FDE6"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promiče društveni i gospodarski napredak u svrhu vrednovanja lokalnih posebnosti i poštovanja prirodnih i prostornih mogućnosti te poboljšava uvjete života i privređivanja,</w:t>
      </w:r>
    </w:p>
    <w:p w14:paraId="6C14317A"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uvjete za odvijanje prometa i razvitak prometne infrastrukture,</w:t>
      </w:r>
    </w:p>
    <w:p w14:paraId="5DBAF5C0"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raspolaže, upravlja i koristi se imovinom u vlasništvu Grada Delnica,</w:t>
      </w:r>
    </w:p>
    <w:p w14:paraId="6872BE42"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sredstva za zadovoljavanje javnih potreba građana i vodi brigu o potrebama i interesima građana u području predškolskog odgoja i obrazovanja, školstva, zdravstva i socijalne skrbi, kulture, tjelesne, tehničke i religijske kulture, sporta i turizma,</w:t>
      </w:r>
    </w:p>
    <w:p w14:paraId="14F9DF51"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potiče i primjenjuje te uređuje mjere radi zaštite životnog standarda i zbrinjavanja socijalno ugroženih osoba te obavlja poslove socijalne skrbi,</w:t>
      </w:r>
    </w:p>
    <w:p w14:paraId="50F8EB22"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uvjete za unapređenje i zaštitu prirodnog okoliša,</w:t>
      </w:r>
    </w:p>
    <w:p w14:paraId="786166D7"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obavljanje komunalnih djelatnosti na načelima održivog razvoja,</w:t>
      </w:r>
    </w:p>
    <w:p w14:paraId="4BB35119"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vodi brigu o uređenju naselja, kvaliteti stanovanja, komunalnih objekata, obavljanju komunalnih i drugih uslužnih djelatnosti te komunalne infrastrukture,</w:t>
      </w:r>
    </w:p>
    <w:p w14:paraId="393B03D3"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vodi brigu o uređenju prostora i urbanističkom planiranju,</w:t>
      </w:r>
    </w:p>
    <w:p w14:paraId="280E8407"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promiče očuvanje prirodne baštine te povijesnoga, kulturnoga i graditeljskoga naslijeđa,</w:t>
      </w:r>
    </w:p>
    <w:p w14:paraId="4FEBDA3B"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osniva pravne osobe radi ostvarivanja gospodarskih, društvenih, komunalnih i drugih interesa i potreba stanovništva,</w:t>
      </w:r>
    </w:p>
    <w:p w14:paraId="261FF389"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potiče razvoj udruga građana,</w:t>
      </w:r>
    </w:p>
    <w:p w14:paraId="32CE8A0A"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njeguje tradicionalne posebnosti, razvija ih i unapređuje,</w:t>
      </w:r>
    </w:p>
    <w:p w14:paraId="38926F1C"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uvjete za zaštitu potrošača,</w:t>
      </w:r>
    </w:p>
    <w:p w14:paraId="64BD57F7"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osigurava uvjete za protupožarnu i civilnu zaštitu,</w:t>
      </w:r>
    </w:p>
    <w:p w14:paraId="4EE493EB" w14:textId="77777777" w:rsidR="009A01C0" w:rsidRPr="00B54947" w:rsidRDefault="009A01C0" w:rsidP="009A01C0">
      <w:pPr>
        <w:pStyle w:val="Odlomakpopisa"/>
        <w:numPr>
          <w:ilvl w:val="0"/>
          <w:numId w:val="4"/>
        </w:numPr>
        <w:spacing w:after="0" w:line="276" w:lineRule="auto"/>
        <w:jc w:val="both"/>
        <w:rPr>
          <w:rFonts w:ascii="Arial" w:hAnsi="Arial" w:cs="Arial"/>
          <w:sz w:val="24"/>
          <w:szCs w:val="24"/>
        </w:rPr>
      </w:pPr>
      <w:r w:rsidRPr="00B54947">
        <w:rPr>
          <w:rFonts w:ascii="Arial" w:hAnsi="Arial" w:cs="Arial"/>
          <w:sz w:val="24"/>
          <w:szCs w:val="24"/>
        </w:rPr>
        <w:t>obavlja sve druge poslove koji su od neposrednog interesa za gospodarski, društveni, kulturni i socijalni napredak Grada.</w:t>
      </w:r>
    </w:p>
    <w:p w14:paraId="5A63A094" w14:textId="798F76D2" w:rsidR="009A01C0" w:rsidRPr="00B54947" w:rsidRDefault="009A01C0" w:rsidP="00B260CA">
      <w:pPr>
        <w:pStyle w:val="Naslov2"/>
        <w:numPr>
          <w:ilvl w:val="1"/>
          <w:numId w:val="2"/>
        </w:numPr>
        <w:spacing w:before="0" w:after="0"/>
        <w:rPr>
          <w:rFonts w:ascii="Arial" w:hAnsi="Arial" w:cs="Arial"/>
          <w:b/>
          <w:bCs/>
          <w:color w:val="auto"/>
          <w:sz w:val="24"/>
          <w:szCs w:val="24"/>
        </w:rPr>
      </w:pPr>
      <w:r w:rsidRPr="00B54947">
        <w:rPr>
          <w:rFonts w:ascii="Arial" w:hAnsi="Arial" w:cs="Arial"/>
          <w:b/>
          <w:bCs/>
          <w:color w:val="auto"/>
          <w:sz w:val="24"/>
          <w:szCs w:val="24"/>
        </w:rPr>
        <w:lastRenderedPageBreak/>
        <w:t>Organizacijska struktura Grada Delnica</w:t>
      </w:r>
    </w:p>
    <w:p w14:paraId="4F11B714" w14:textId="77777777" w:rsidR="000A52CA" w:rsidRPr="00B54947" w:rsidRDefault="000A52CA" w:rsidP="0058491C">
      <w:pPr>
        <w:pStyle w:val="Bezproreda"/>
        <w:jc w:val="both"/>
        <w:rPr>
          <w:rFonts w:ascii="Arial" w:hAnsi="Arial" w:cs="Arial"/>
          <w:sz w:val="24"/>
          <w:szCs w:val="24"/>
          <w:lang w:val="hr-HR"/>
        </w:rPr>
      </w:pPr>
      <w:r w:rsidRPr="00B54947">
        <w:rPr>
          <w:rFonts w:ascii="Arial" w:hAnsi="Arial" w:cs="Arial"/>
          <w:sz w:val="24"/>
          <w:szCs w:val="24"/>
          <w:lang w:val="hr-HR"/>
        </w:rPr>
        <w:t>Organizacijska struktura Grada Delnica je slijedeća:</w:t>
      </w:r>
    </w:p>
    <w:p w14:paraId="1524EEDC" w14:textId="38DDFE25" w:rsidR="000A52CA" w:rsidRPr="00B54947" w:rsidRDefault="004C37D5" w:rsidP="0058491C">
      <w:pPr>
        <w:pStyle w:val="Bezproreda"/>
        <w:jc w:val="both"/>
        <w:rPr>
          <w:rFonts w:ascii="Arial" w:hAnsi="Arial" w:cs="Arial"/>
          <w:sz w:val="24"/>
          <w:szCs w:val="24"/>
          <w:lang w:val="hr-HR"/>
        </w:rPr>
      </w:pPr>
      <w:r w:rsidRPr="00B54947">
        <w:rPr>
          <w:rFonts w:ascii="Arial" w:hAnsi="Arial" w:cs="Arial"/>
          <w:sz w:val="24"/>
          <w:szCs w:val="24"/>
          <w:lang w:val="hr-HR"/>
        </w:rPr>
        <w:t>2</w:t>
      </w:r>
      <w:r w:rsidR="000A52CA" w:rsidRPr="00B54947">
        <w:rPr>
          <w:rFonts w:ascii="Arial" w:hAnsi="Arial" w:cs="Arial"/>
          <w:sz w:val="24"/>
          <w:szCs w:val="24"/>
          <w:lang w:val="hr-HR"/>
        </w:rPr>
        <w:t>.2.1</w:t>
      </w:r>
      <w:r w:rsidR="00082109" w:rsidRPr="00B54947">
        <w:rPr>
          <w:rFonts w:ascii="Arial" w:hAnsi="Arial" w:cs="Arial"/>
          <w:sz w:val="24"/>
          <w:szCs w:val="24"/>
          <w:lang w:val="hr-HR"/>
        </w:rPr>
        <w:t>.</w:t>
      </w:r>
      <w:r w:rsidR="000A52CA" w:rsidRPr="00B54947">
        <w:rPr>
          <w:rFonts w:ascii="Arial" w:hAnsi="Arial" w:cs="Arial"/>
          <w:sz w:val="24"/>
          <w:szCs w:val="24"/>
          <w:lang w:val="hr-HR"/>
        </w:rPr>
        <w:t xml:space="preserve"> Gradsko vijeće</w:t>
      </w:r>
      <w:r w:rsidR="00B260CA" w:rsidRPr="00B54947">
        <w:rPr>
          <w:rFonts w:ascii="Arial" w:hAnsi="Arial" w:cs="Arial"/>
          <w:sz w:val="24"/>
          <w:szCs w:val="24"/>
          <w:lang w:val="hr-HR"/>
        </w:rPr>
        <w:t>,</w:t>
      </w:r>
    </w:p>
    <w:p w14:paraId="7C2C94A7" w14:textId="391DD4C0" w:rsidR="000A52CA" w:rsidRPr="00B54947" w:rsidRDefault="004C37D5" w:rsidP="0058491C">
      <w:pPr>
        <w:pStyle w:val="Bezproreda"/>
        <w:jc w:val="both"/>
        <w:rPr>
          <w:rFonts w:ascii="Arial" w:hAnsi="Arial" w:cs="Arial"/>
          <w:sz w:val="24"/>
          <w:szCs w:val="24"/>
          <w:lang w:val="hr-HR"/>
        </w:rPr>
      </w:pPr>
      <w:r w:rsidRPr="00B54947">
        <w:rPr>
          <w:rFonts w:ascii="Arial" w:hAnsi="Arial" w:cs="Arial"/>
          <w:sz w:val="24"/>
          <w:szCs w:val="24"/>
          <w:lang w:val="hr-HR"/>
        </w:rPr>
        <w:t>2</w:t>
      </w:r>
      <w:r w:rsidR="000A52CA" w:rsidRPr="00B54947">
        <w:rPr>
          <w:rFonts w:ascii="Arial" w:hAnsi="Arial" w:cs="Arial"/>
          <w:sz w:val="24"/>
          <w:szCs w:val="24"/>
          <w:lang w:val="hr-HR"/>
        </w:rPr>
        <w:t>.2.2. Gradonačelnik</w:t>
      </w:r>
      <w:r w:rsidR="00B260CA" w:rsidRPr="00B54947">
        <w:rPr>
          <w:rFonts w:ascii="Arial" w:hAnsi="Arial" w:cs="Arial"/>
          <w:sz w:val="24"/>
          <w:szCs w:val="24"/>
          <w:lang w:val="hr-HR"/>
        </w:rPr>
        <w:t>,</w:t>
      </w:r>
    </w:p>
    <w:p w14:paraId="5C1E73F5" w14:textId="626309C9" w:rsidR="000A52CA" w:rsidRPr="00B54947" w:rsidRDefault="004C37D5" w:rsidP="0058491C">
      <w:pPr>
        <w:pStyle w:val="Bezproreda"/>
        <w:jc w:val="both"/>
        <w:rPr>
          <w:rFonts w:ascii="Arial" w:hAnsi="Arial" w:cs="Arial"/>
          <w:sz w:val="24"/>
          <w:szCs w:val="24"/>
          <w:lang w:val="hr-HR"/>
        </w:rPr>
      </w:pPr>
      <w:r w:rsidRPr="00B54947">
        <w:rPr>
          <w:rFonts w:ascii="Arial" w:hAnsi="Arial" w:cs="Arial"/>
          <w:sz w:val="24"/>
          <w:szCs w:val="24"/>
          <w:lang w:val="hr-HR"/>
        </w:rPr>
        <w:t>2</w:t>
      </w:r>
      <w:r w:rsidR="000A52CA" w:rsidRPr="00B54947">
        <w:rPr>
          <w:rFonts w:ascii="Arial" w:hAnsi="Arial" w:cs="Arial"/>
          <w:sz w:val="24"/>
          <w:szCs w:val="24"/>
          <w:lang w:val="hr-HR"/>
        </w:rPr>
        <w:t>.2.3</w:t>
      </w:r>
      <w:r w:rsidR="00D524E3" w:rsidRPr="00B54947">
        <w:rPr>
          <w:rFonts w:ascii="Arial" w:hAnsi="Arial" w:cs="Arial"/>
          <w:sz w:val="24"/>
          <w:szCs w:val="24"/>
          <w:lang w:val="hr-HR"/>
        </w:rPr>
        <w:t>.</w:t>
      </w:r>
      <w:r w:rsidR="000A52CA" w:rsidRPr="00B54947">
        <w:rPr>
          <w:rFonts w:ascii="Arial" w:hAnsi="Arial" w:cs="Arial"/>
          <w:sz w:val="24"/>
          <w:szCs w:val="24"/>
          <w:lang w:val="hr-HR"/>
        </w:rPr>
        <w:t xml:space="preserve"> Upravni odjeli</w:t>
      </w:r>
      <w:r w:rsidR="00B260CA" w:rsidRPr="00B54947">
        <w:rPr>
          <w:rFonts w:ascii="Arial" w:hAnsi="Arial" w:cs="Arial"/>
          <w:sz w:val="24"/>
          <w:szCs w:val="24"/>
          <w:lang w:val="hr-HR"/>
        </w:rPr>
        <w:t>.</w:t>
      </w:r>
    </w:p>
    <w:p w14:paraId="1B113EEC" w14:textId="77777777" w:rsidR="0058491C" w:rsidRPr="00B54947" w:rsidRDefault="0058491C" w:rsidP="0058491C">
      <w:pPr>
        <w:pStyle w:val="Bezproreda"/>
        <w:jc w:val="both"/>
        <w:rPr>
          <w:rFonts w:ascii="Arial" w:hAnsi="Arial" w:cs="Arial"/>
          <w:sz w:val="24"/>
          <w:szCs w:val="24"/>
          <w:lang w:val="hr-HR"/>
        </w:rPr>
      </w:pPr>
    </w:p>
    <w:p w14:paraId="62F5DC3F" w14:textId="577207FF" w:rsidR="000A52CA" w:rsidRPr="00B54947" w:rsidRDefault="00B260CA" w:rsidP="000A52CA">
      <w:pPr>
        <w:jc w:val="both"/>
        <w:rPr>
          <w:rFonts w:ascii="Arial" w:hAnsi="Arial" w:cs="Arial"/>
          <w:sz w:val="24"/>
          <w:szCs w:val="24"/>
        </w:rPr>
      </w:pPr>
      <w:r w:rsidRPr="00B54947">
        <w:rPr>
          <w:rFonts w:ascii="Arial" w:hAnsi="Arial" w:cs="Arial"/>
          <w:sz w:val="24"/>
          <w:szCs w:val="24"/>
        </w:rPr>
        <w:t>2</w:t>
      </w:r>
      <w:r w:rsidR="00082109" w:rsidRPr="00B54947">
        <w:rPr>
          <w:rFonts w:ascii="Arial" w:hAnsi="Arial" w:cs="Arial"/>
          <w:sz w:val="24"/>
          <w:szCs w:val="24"/>
        </w:rPr>
        <w:t xml:space="preserve">.2.1. Gradsko vijeće broji 13 članova od kojih je jedan predsjednik i dva podpredsjednika, a ostali su vijećnici. Ono  je predstavničko tijelo građana i tijelo lokalne samouprave koje donosi akte u okviru djelokruga grada, te obavlja i druge poslove u skladu sa Ustavom, zakonom i </w:t>
      </w:r>
      <w:r w:rsidR="008917FF" w:rsidRPr="00B54947">
        <w:rPr>
          <w:rFonts w:ascii="Arial" w:hAnsi="Arial" w:cs="Arial"/>
          <w:sz w:val="24"/>
          <w:szCs w:val="24"/>
        </w:rPr>
        <w:t>člankom 40. Statuta Grada Delnica</w:t>
      </w:r>
      <w:r w:rsidR="00082109" w:rsidRPr="00B54947">
        <w:rPr>
          <w:rFonts w:ascii="Arial" w:hAnsi="Arial" w:cs="Arial"/>
          <w:sz w:val="24"/>
          <w:szCs w:val="24"/>
        </w:rPr>
        <w:t xml:space="preserve">. </w:t>
      </w:r>
    </w:p>
    <w:p w14:paraId="0D68C50D" w14:textId="1132CFE5" w:rsidR="00082109" w:rsidRPr="00B54947" w:rsidRDefault="008917FF" w:rsidP="00082109">
      <w:pPr>
        <w:jc w:val="both"/>
        <w:rPr>
          <w:rFonts w:ascii="Arial" w:hAnsi="Arial" w:cs="Arial"/>
          <w:sz w:val="24"/>
          <w:szCs w:val="24"/>
        </w:rPr>
      </w:pPr>
      <w:r w:rsidRPr="00B54947">
        <w:rPr>
          <w:rFonts w:ascii="Arial" w:hAnsi="Arial" w:cs="Arial"/>
          <w:sz w:val="24"/>
          <w:szCs w:val="24"/>
        </w:rPr>
        <w:t xml:space="preserve">Radi razmatranja  i proučavanja određenih pitanja i  pojedinih tema iz različitih područja društvenog života, u cilju predlaganja i razmatranja prijedloga akata koje donosi Gradsko vijeće, te o drugim pitanjima iz djelokruga vijeća kao i za učinkovitije obavljanje poslova iz samoupravnog djelokruga Grada, Gradsko vijeće može osnovati stalna radna tijela Gradskoga vijeća Grada Delnica. </w:t>
      </w:r>
      <w:r w:rsidR="00082109" w:rsidRPr="00B54947">
        <w:rPr>
          <w:rFonts w:ascii="Arial" w:hAnsi="Arial" w:cs="Arial"/>
          <w:sz w:val="24"/>
          <w:szCs w:val="24"/>
        </w:rPr>
        <w:t>Gradsko vijeća</w:t>
      </w:r>
      <w:r w:rsidRPr="00B54947">
        <w:rPr>
          <w:rFonts w:ascii="Arial" w:hAnsi="Arial" w:cs="Arial"/>
          <w:sz w:val="24"/>
          <w:szCs w:val="24"/>
        </w:rPr>
        <w:t xml:space="preserve"> </w:t>
      </w:r>
      <w:r w:rsidR="00082109" w:rsidRPr="00B54947">
        <w:rPr>
          <w:rFonts w:ascii="Arial" w:hAnsi="Arial" w:cs="Arial"/>
          <w:sz w:val="24"/>
          <w:szCs w:val="24"/>
        </w:rPr>
        <w:t>za sada je imenovalo stalna radna tijela koja su propisana Statutom Grada Delnica a to su:</w:t>
      </w:r>
    </w:p>
    <w:p w14:paraId="7C94A2D5" w14:textId="77777777" w:rsidR="00082109" w:rsidRPr="00B54947" w:rsidRDefault="00082109" w:rsidP="00082109">
      <w:pPr>
        <w:pStyle w:val="Bezproreda"/>
        <w:jc w:val="both"/>
        <w:rPr>
          <w:rFonts w:ascii="Arial" w:eastAsiaTheme="minorHAnsi" w:hAnsi="Arial" w:cs="Arial"/>
          <w:sz w:val="24"/>
          <w:szCs w:val="24"/>
          <w:lang w:val="hr-HR" w:eastAsia="en-US"/>
        </w:rPr>
      </w:pPr>
      <w:r w:rsidRPr="00B54947">
        <w:rPr>
          <w:rFonts w:ascii="Arial" w:hAnsi="Arial" w:cs="Arial"/>
          <w:sz w:val="24"/>
          <w:szCs w:val="24"/>
          <w:lang w:val="hr-HR"/>
        </w:rPr>
        <w:t>1</w:t>
      </w:r>
      <w:r w:rsidRPr="00B54947">
        <w:rPr>
          <w:rFonts w:ascii="Arial" w:eastAsiaTheme="minorHAnsi" w:hAnsi="Arial" w:cs="Arial"/>
          <w:sz w:val="24"/>
          <w:szCs w:val="24"/>
          <w:lang w:val="hr-HR" w:eastAsia="en-US"/>
        </w:rPr>
        <w:t>. Komisija za izbor i imenovanja</w:t>
      </w:r>
      <w:r w:rsidRPr="00B54947">
        <w:rPr>
          <w:rFonts w:ascii="Arial" w:hAnsi="Arial" w:cs="Arial"/>
          <w:sz w:val="24"/>
          <w:szCs w:val="24"/>
          <w:lang w:val="hr-HR"/>
        </w:rPr>
        <w:t>,</w:t>
      </w:r>
    </w:p>
    <w:p w14:paraId="6D37AD27" w14:textId="77777777" w:rsidR="00082109" w:rsidRPr="00B54947" w:rsidRDefault="00082109" w:rsidP="00082109">
      <w:pPr>
        <w:pStyle w:val="Bezproreda"/>
        <w:jc w:val="both"/>
        <w:rPr>
          <w:rFonts w:ascii="Arial" w:eastAsiaTheme="minorHAnsi" w:hAnsi="Arial" w:cs="Arial"/>
          <w:sz w:val="24"/>
          <w:szCs w:val="24"/>
          <w:lang w:val="hr-HR" w:eastAsia="en-US"/>
        </w:rPr>
      </w:pPr>
      <w:r w:rsidRPr="00B54947">
        <w:rPr>
          <w:rFonts w:ascii="Arial" w:hAnsi="Arial" w:cs="Arial"/>
          <w:sz w:val="24"/>
          <w:szCs w:val="24"/>
          <w:lang w:val="hr-HR"/>
        </w:rPr>
        <w:t>2</w:t>
      </w:r>
      <w:r w:rsidRPr="00B54947">
        <w:rPr>
          <w:rFonts w:ascii="Arial" w:eastAsiaTheme="minorHAnsi" w:hAnsi="Arial" w:cs="Arial"/>
          <w:sz w:val="24"/>
          <w:szCs w:val="24"/>
          <w:lang w:val="hr-HR" w:eastAsia="en-US"/>
        </w:rPr>
        <w:t xml:space="preserve">. Komisija za Statut, Poslovnik i normativnu djelatnost, </w:t>
      </w:r>
    </w:p>
    <w:p w14:paraId="0BFAA10A" w14:textId="77777777" w:rsidR="00082109" w:rsidRPr="00B54947" w:rsidRDefault="00082109" w:rsidP="00082109">
      <w:pPr>
        <w:pStyle w:val="Bezproreda"/>
        <w:jc w:val="both"/>
        <w:rPr>
          <w:rFonts w:ascii="Arial" w:eastAsiaTheme="minorHAnsi" w:hAnsi="Arial" w:cs="Arial"/>
          <w:sz w:val="24"/>
          <w:szCs w:val="24"/>
          <w:lang w:val="hr-HR" w:eastAsia="en-US"/>
        </w:rPr>
      </w:pPr>
      <w:r w:rsidRPr="00B54947">
        <w:rPr>
          <w:rFonts w:ascii="Arial" w:hAnsi="Arial" w:cs="Arial"/>
          <w:sz w:val="24"/>
          <w:szCs w:val="24"/>
          <w:lang w:val="hr-HR"/>
        </w:rPr>
        <w:t>3</w:t>
      </w:r>
      <w:r w:rsidRPr="00B54947">
        <w:rPr>
          <w:rFonts w:ascii="Arial" w:eastAsiaTheme="minorHAnsi" w:hAnsi="Arial" w:cs="Arial"/>
          <w:sz w:val="24"/>
          <w:szCs w:val="24"/>
          <w:lang w:val="hr-HR" w:eastAsia="en-US"/>
        </w:rPr>
        <w:t>. Mandatna komisija.</w:t>
      </w:r>
    </w:p>
    <w:p w14:paraId="0F85AB4C" w14:textId="77777777" w:rsidR="00082109" w:rsidRPr="00B54947" w:rsidRDefault="00082109" w:rsidP="00082109">
      <w:pPr>
        <w:pStyle w:val="Bezproreda"/>
        <w:rPr>
          <w:rFonts w:ascii="Arial" w:hAnsi="Arial" w:cs="Arial"/>
          <w:sz w:val="24"/>
          <w:szCs w:val="24"/>
          <w:u w:val="single"/>
          <w:lang w:val="hr-HR"/>
        </w:rPr>
      </w:pPr>
    </w:p>
    <w:p w14:paraId="5C8D94F4" w14:textId="324F810B" w:rsidR="00082109" w:rsidRPr="00B54947" w:rsidRDefault="00082109" w:rsidP="00D11D44">
      <w:pPr>
        <w:pStyle w:val="Bezproreda"/>
        <w:jc w:val="both"/>
        <w:rPr>
          <w:rFonts w:ascii="Arial" w:hAnsi="Arial" w:cs="Arial"/>
          <w:sz w:val="24"/>
          <w:szCs w:val="24"/>
          <w:lang w:val="hr-HR"/>
        </w:rPr>
      </w:pPr>
      <w:hyperlink r:id="rId9" w:history="1">
        <w:r w:rsidRPr="00B54947">
          <w:rPr>
            <w:rStyle w:val="Hiperveza"/>
            <w:rFonts w:ascii="Arial" w:eastAsiaTheme="majorEastAsia" w:hAnsi="Arial" w:cs="Arial"/>
            <w:color w:val="auto"/>
            <w:sz w:val="24"/>
            <w:szCs w:val="24"/>
            <w:u w:val="none"/>
            <w:lang w:val="hr-HR"/>
          </w:rPr>
          <w:t>Odlukom o radnim tijelima Gradskog vijeća Grada Delnica (SN GD 4/25)</w:t>
        </w:r>
      </w:hyperlink>
      <w:r w:rsidR="00D11D44" w:rsidRPr="00B54947">
        <w:rPr>
          <w:rFonts w:ascii="Arial" w:hAnsi="Arial" w:cs="Arial"/>
          <w:sz w:val="24"/>
          <w:szCs w:val="24"/>
          <w:lang w:val="hr-HR"/>
        </w:rPr>
        <w:t xml:space="preserve"> u 2025. godini imenovati će se slijedeća radna tijela Gradskog vijeća:</w:t>
      </w:r>
    </w:p>
    <w:p w14:paraId="772CF131"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1. Odbor za proračun i financije,</w:t>
      </w:r>
    </w:p>
    <w:p w14:paraId="122DDF50"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2. Odbor za gospodarstvo, poljoprivredu, ruralni razvoj i turizam,</w:t>
      </w:r>
    </w:p>
    <w:p w14:paraId="04DCB2F1"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3. Odbor za prostorno-prometno planiranje i okoliš,</w:t>
      </w:r>
    </w:p>
    <w:p w14:paraId="21C987D7"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4. Odbor za komunalno gospodarstvo,</w:t>
      </w:r>
    </w:p>
    <w:p w14:paraId="4B6D171A"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5. Odbor za djecu, odgoj i obrazovanje,</w:t>
      </w:r>
    </w:p>
    <w:p w14:paraId="331C0BAD"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6. Odbor za socijalnu i zdravstvenu skrb,</w:t>
      </w:r>
    </w:p>
    <w:p w14:paraId="55F8AD69"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7. Odbor za branitelje i umirovljenike,</w:t>
      </w:r>
    </w:p>
    <w:p w14:paraId="40216C83"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8. Odbor za sport,</w:t>
      </w:r>
    </w:p>
    <w:p w14:paraId="5D4CAF7C"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9. Odbor za kulturu i tehničku kulturu,</w:t>
      </w:r>
    </w:p>
    <w:p w14:paraId="61F51657" w14:textId="77777777" w:rsidR="00D11D44" w:rsidRPr="00B54947" w:rsidRDefault="00D11D44" w:rsidP="00D11D44">
      <w:pPr>
        <w:pStyle w:val="Bezproreda"/>
        <w:jc w:val="both"/>
        <w:rPr>
          <w:rFonts w:ascii="Arial" w:eastAsiaTheme="minorHAnsi" w:hAnsi="Arial" w:cs="Arial"/>
          <w:sz w:val="24"/>
          <w:szCs w:val="24"/>
          <w:lang w:val="hr-HR" w:eastAsia="en-US"/>
        </w:rPr>
      </w:pPr>
      <w:r w:rsidRPr="00B54947">
        <w:rPr>
          <w:rFonts w:ascii="Arial" w:eastAsiaTheme="minorHAnsi" w:hAnsi="Arial" w:cs="Arial"/>
          <w:sz w:val="24"/>
          <w:szCs w:val="24"/>
          <w:lang w:val="hr-HR" w:eastAsia="en-US"/>
        </w:rPr>
        <w:t>10. Povjerenstvo za ravnopravnost spolova.</w:t>
      </w:r>
    </w:p>
    <w:p w14:paraId="6F42F7E5" w14:textId="77777777" w:rsidR="00D11D44" w:rsidRPr="00B54947" w:rsidRDefault="00D11D44" w:rsidP="00082109">
      <w:pPr>
        <w:pStyle w:val="Bezproreda"/>
        <w:rPr>
          <w:rFonts w:ascii="Arial" w:hAnsi="Arial" w:cs="Arial"/>
          <w:sz w:val="24"/>
          <w:szCs w:val="24"/>
          <w:lang w:val="hr-HR"/>
        </w:rPr>
      </w:pPr>
    </w:p>
    <w:p w14:paraId="527A8C64" w14:textId="68A70342"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Također, na osnovi drugih propisa i akata Gradskog vijeća, u 2025. godini imenovati će se još ova radna tijela:</w:t>
      </w:r>
    </w:p>
    <w:p w14:paraId="4268B3AA"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1. Komisija za dodjelu javnih priznanja,</w:t>
      </w:r>
    </w:p>
    <w:p w14:paraId="45C16AB5"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2. Povjerenstvo za poslove određivanja imena ulica i trgova,</w:t>
      </w:r>
    </w:p>
    <w:p w14:paraId="28277573"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3. Povjerenstvo za procjenu šteta od prirodnih nepogoda,</w:t>
      </w:r>
    </w:p>
    <w:p w14:paraId="0CD19280"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4. Savjet za zaštitu potrošača javnih usluga Grada Delnica,</w:t>
      </w:r>
    </w:p>
    <w:p w14:paraId="5EEDE42E"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5. Savjet mladih Grada Delnica,</w:t>
      </w:r>
    </w:p>
    <w:p w14:paraId="6757B4F1" w14:textId="77777777" w:rsidR="00D11D44" w:rsidRPr="00B54947" w:rsidRDefault="00D11D44" w:rsidP="00D11D44">
      <w:pPr>
        <w:pStyle w:val="Bezproreda"/>
        <w:jc w:val="both"/>
        <w:rPr>
          <w:rFonts w:ascii="Arial" w:hAnsi="Arial" w:cs="Arial"/>
          <w:sz w:val="24"/>
          <w:szCs w:val="24"/>
          <w:lang w:val="hr-HR"/>
        </w:rPr>
      </w:pPr>
      <w:r w:rsidRPr="00B54947">
        <w:rPr>
          <w:rFonts w:ascii="Arial" w:hAnsi="Arial" w:cs="Arial"/>
          <w:sz w:val="24"/>
          <w:szCs w:val="24"/>
          <w:lang w:val="hr-HR"/>
        </w:rPr>
        <w:t>6. Etički odbor i Etičko povjerenstvo.</w:t>
      </w:r>
    </w:p>
    <w:p w14:paraId="1D9115B6" w14:textId="2AC56189" w:rsidR="00D11D44" w:rsidRPr="00B54947" w:rsidRDefault="00D11D44" w:rsidP="00082109">
      <w:pPr>
        <w:pStyle w:val="Bezproreda"/>
        <w:rPr>
          <w:rFonts w:ascii="Arial" w:hAnsi="Arial" w:cs="Arial"/>
          <w:sz w:val="24"/>
          <w:szCs w:val="24"/>
          <w:lang w:val="hr-HR"/>
        </w:rPr>
      </w:pPr>
    </w:p>
    <w:p w14:paraId="1B12EE2B" w14:textId="5B361388" w:rsidR="008917FF" w:rsidRPr="00B54947" w:rsidRDefault="005424E1" w:rsidP="0058491C">
      <w:pPr>
        <w:pStyle w:val="Bezproreda"/>
        <w:jc w:val="both"/>
        <w:rPr>
          <w:rFonts w:ascii="Arial" w:hAnsi="Arial" w:cs="Arial"/>
          <w:sz w:val="24"/>
          <w:szCs w:val="24"/>
          <w:lang w:val="hr-HR"/>
        </w:rPr>
      </w:pPr>
      <w:r w:rsidRPr="00B54947">
        <w:rPr>
          <w:rFonts w:ascii="Arial" w:hAnsi="Arial" w:cs="Arial"/>
          <w:sz w:val="24"/>
          <w:szCs w:val="24"/>
          <w:lang w:val="hr-HR"/>
        </w:rPr>
        <w:t xml:space="preserve">Tijekom 2025. Godine imenovati će se </w:t>
      </w:r>
      <w:r w:rsidR="0058491C" w:rsidRPr="00B54947">
        <w:rPr>
          <w:rFonts w:ascii="Arial" w:hAnsi="Arial" w:cs="Arial"/>
          <w:sz w:val="24"/>
          <w:szCs w:val="24"/>
          <w:lang w:val="hr-HR"/>
        </w:rPr>
        <w:t xml:space="preserve">i </w:t>
      </w:r>
      <w:r w:rsidRPr="00B54947">
        <w:rPr>
          <w:rFonts w:ascii="Arial" w:hAnsi="Arial" w:cs="Arial"/>
          <w:sz w:val="24"/>
          <w:szCs w:val="24"/>
          <w:lang w:val="hr-HR"/>
        </w:rPr>
        <w:t>Savjet mladih Grada Delnica</w:t>
      </w:r>
      <w:r w:rsidRPr="00B54947">
        <w:rPr>
          <w:lang w:val="hr-HR"/>
        </w:rPr>
        <w:t xml:space="preserve"> </w:t>
      </w:r>
      <w:r w:rsidRPr="00B54947">
        <w:rPr>
          <w:rFonts w:ascii="Arial" w:hAnsi="Arial" w:cs="Arial"/>
          <w:sz w:val="24"/>
          <w:szCs w:val="24"/>
          <w:lang w:val="hr-HR"/>
        </w:rPr>
        <w:t xml:space="preserve">kao savjetodavno tijelo koje promiče i zagovara prava, potrebe i interese mladih u Gradu Delnicama, a u planu je priprema </w:t>
      </w:r>
      <w:r w:rsidR="00376921" w:rsidRPr="00B54947">
        <w:rPr>
          <w:rFonts w:ascii="Arial" w:hAnsi="Arial" w:cs="Arial"/>
          <w:sz w:val="24"/>
          <w:szCs w:val="24"/>
          <w:lang w:val="hr-HR"/>
        </w:rPr>
        <w:t xml:space="preserve">aktivnosti vezano </w:t>
      </w:r>
      <w:r w:rsidR="0058491C" w:rsidRPr="00B54947">
        <w:rPr>
          <w:rFonts w:ascii="Arial" w:hAnsi="Arial" w:cs="Arial"/>
          <w:sz w:val="24"/>
          <w:szCs w:val="24"/>
          <w:lang w:val="hr-HR"/>
        </w:rPr>
        <w:t>za osnivanje Dječjeg gradsko vijeće Grada Delnica kao savjetodavno koje osigurava djeci slobodno izražavanje mišljenja, iznošenje prijedloga i sudjelovanje u procesu donošenja odluka od interesa za djecu u Gradu Delnicama.</w:t>
      </w:r>
    </w:p>
    <w:p w14:paraId="1ABBEA37" w14:textId="77777777" w:rsidR="008917FF" w:rsidRPr="00B54947" w:rsidRDefault="008917FF" w:rsidP="00082109">
      <w:pPr>
        <w:pStyle w:val="Bezproreda"/>
        <w:rPr>
          <w:rFonts w:ascii="Arial" w:hAnsi="Arial" w:cs="Arial"/>
          <w:sz w:val="24"/>
          <w:szCs w:val="24"/>
          <w:lang w:val="hr-HR"/>
        </w:rPr>
      </w:pPr>
    </w:p>
    <w:p w14:paraId="34884F22" w14:textId="24452BE5" w:rsidR="005424E1" w:rsidRPr="00B54947" w:rsidRDefault="00B260CA" w:rsidP="00082109">
      <w:pPr>
        <w:jc w:val="both"/>
        <w:rPr>
          <w:rFonts w:ascii="Arial" w:hAnsi="Arial" w:cs="Arial"/>
          <w:sz w:val="24"/>
          <w:szCs w:val="24"/>
        </w:rPr>
      </w:pPr>
      <w:r w:rsidRPr="00B54947">
        <w:rPr>
          <w:rFonts w:ascii="Arial" w:hAnsi="Arial" w:cs="Arial"/>
          <w:sz w:val="24"/>
          <w:szCs w:val="24"/>
        </w:rPr>
        <w:t>2</w:t>
      </w:r>
      <w:r w:rsidR="00D11D44" w:rsidRPr="00B54947">
        <w:rPr>
          <w:rFonts w:ascii="Arial" w:hAnsi="Arial" w:cs="Arial"/>
          <w:sz w:val="24"/>
          <w:szCs w:val="24"/>
        </w:rPr>
        <w:t>.2.2. Gradonačelnik zastupa Grad Delnice i nositelj je izvršne vlasti Grada Delnica</w:t>
      </w:r>
      <w:r w:rsidR="008917FF" w:rsidRPr="00B54947">
        <w:rPr>
          <w:rFonts w:ascii="Arial" w:hAnsi="Arial" w:cs="Arial"/>
          <w:sz w:val="24"/>
          <w:szCs w:val="24"/>
        </w:rPr>
        <w:t>, a svoju dužnost obavlja profesionalno</w:t>
      </w:r>
      <w:r w:rsidR="005424E1" w:rsidRPr="00B54947">
        <w:rPr>
          <w:rFonts w:ascii="Arial" w:hAnsi="Arial" w:cs="Arial"/>
          <w:sz w:val="24"/>
          <w:szCs w:val="24"/>
        </w:rPr>
        <w:t xml:space="preserve"> u skladu sa Ustavom, zakonom i člankom 60. Statuta Grada Delnica. </w:t>
      </w:r>
    </w:p>
    <w:p w14:paraId="125A310D" w14:textId="3C6CFCCF" w:rsidR="005424E1" w:rsidRPr="00B54947" w:rsidRDefault="005424E1" w:rsidP="005424E1">
      <w:pPr>
        <w:jc w:val="both"/>
        <w:rPr>
          <w:rFonts w:ascii="Arial" w:hAnsi="Arial" w:cs="Arial"/>
          <w:sz w:val="24"/>
          <w:szCs w:val="24"/>
        </w:rPr>
      </w:pPr>
      <w:r w:rsidRPr="00B54947">
        <w:rPr>
          <w:rFonts w:ascii="Arial" w:hAnsi="Arial" w:cs="Arial"/>
          <w:sz w:val="24"/>
          <w:szCs w:val="24"/>
        </w:rPr>
        <w:t>U cilju učinkovitijeg i djelotvornijeg rada u obavljanju izvršnih poslova Gradonačelnik može osnovati vlastita radna tijela.Za sada je Gradonačelnik imenovao Kolegij gradonačelnika, zatim komisije za dodjelu stipendija kao i za javne potrebe, te Komisiju nadležnu za raspolaganjem zemljištem u vlasništvu grada.</w:t>
      </w:r>
    </w:p>
    <w:p w14:paraId="6473DF82" w14:textId="1232224F" w:rsidR="0047105C" w:rsidRPr="00B54947" w:rsidRDefault="0047105C" w:rsidP="005424E1">
      <w:pPr>
        <w:jc w:val="both"/>
        <w:rPr>
          <w:rFonts w:ascii="Arial" w:hAnsi="Arial" w:cs="Arial"/>
          <w:sz w:val="24"/>
          <w:szCs w:val="24"/>
        </w:rPr>
      </w:pPr>
      <w:r w:rsidRPr="00B54947">
        <w:rPr>
          <w:rFonts w:ascii="Arial" w:hAnsi="Arial" w:cs="Arial"/>
          <w:sz w:val="24"/>
          <w:szCs w:val="24"/>
        </w:rPr>
        <w:t xml:space="preserve">Sukladno Zakonu o zaštiti prijavitelja nepravilnosti te </w:t>
      </w:r>
      <w:r w:rsidRPr="00B54947">
        <w:rPr>
          <w:rFonts w:ascii="Arial" w:hAnsi="Arial" w:cs="Arial"/>
          <w:bCs/>
          <w:sz w:val="24"/>
          <w:szCs w:val="24"/>
        </w:rPr>
        <w:t>Pravilnika o postupku unutarnjeg prijavljivanja nepravilnosti i imenovanju povjerljive osobe i njezinog zamjenika u Gradu Delnicama, iste je potrebno imenovati.</w:t>
      </w:r>
    </w:p>
    <w:p w14:paraId="14B147E1" w14:textId="3AE66A49" w:rsidR="00082109" w:rsidRPr="00B54947" w:rsidRDefault="008917FF" w:rsidP="00082109">
      <w:pPr>
        <w:jc w:val="both"/>
        <w:rPr>
          <w:rFonts w:ascii="Arial" w:hAnsi="Arial" w:cs="Arial"/>
          <w:sz w:val="24"/>
          <w:szCs w:val="24"/>
        </w:rPr>
      </w:pPr>
      <w:r w:rsidRPr="00B54947">
        <w:rPr>
          <w:rFonts w:ascii="Arial" w:hAnsi="Arial" w:cs="Arial"/>
          <w:sz w:val="24"/>
          <w:szCs w:val="24"/>
        </w:rPr>
        <w:t>Gradonačelnik Gradskom vijeću dva puta godišnje podnosi polugodišnje izvješće o svom radu i to do 31. ožujka tekuće godine za razdoblje  srpanj-prosinac prethodne godine i do 15. rujna za razdoblje siječanj-lipanj tekuće godine.</w:t>
      </w:r>
    </w:p>
    <w:p w14:paraId="2ADD16F4" w14:textId="5911AC61" w:rsidR="008917FF" w:rsidRPr="00B54947" w:rsidRDefault="008917FF" w:rsidP="00082109">
      <w:pPr>
        <w:jc w:val="both"/>
        <w:rPr>
          <w:rFonts w:ascii="Arial" w:hAnsi="Arial" w:cs="Arial"/>
          <w:sz w:val="24"/>
          <w:szCs w:val="24"/>
        </w:rPr>
      </w:pPr>
      <w:r w:rsidRPr="00B54947">
        <w:rPr>
          <w:rFonts w:ascii="Arial" w:hAnsi="Arial" w:cs="Arial"/>
          <w:sz w:val="24"/>
          <w:szCs w:val="24"/>
        </w:rPr>
        <w:t>Ako za vrijeme trajanja mandata gradonačelnika nastupe okolnosti zbog kojih je gradonačelnik onemogućen obavljati svoju dužnost zbog duže odsutnosti ili drugih razloga spriječenosti, gradonačelnika zamijenit će privremeni zamjenik kojeg gradonačelnik imenuje na početku mandata iz reda članova Gradskog vijeća Grada Delnica.</w:t>
      </w:r>
    </w:p>
    <w:p w14:paraId="21CFFAFC" w14:textId="1A95129C" w:rsidR="0058491C" w:rsidRPr="00B54947" w:rsidRDefault="00B260CA" w:rsidP="0058491C">
      <w:pPr>
        <w:jc w:val="both"/>
        <w:rPr>
          <w:rFonts w:ascii="Arial" w:hAnsi="Arial" w:cs="Arial"/>
          <w:sz w:val="24"/>
          <w:szCs w:val="24"/>
        </w:rPr>
      </w:pPr>
      <w:r w:rsidRPr="00B54947">
        <w:rPr>
          <w:rFonts w:ascii="Arial" w:hAnsi="Arial" w:cs="Arial"/>
          <w:sz w:val="24"/>
          <w:szCs w:val="24"/>
        </w:rPr>
        <w:t>2</w:t>
      </w:r>
      <w:r w:rsidR="0058491C" w:rsidRPr="00B54947">
        <w:rPr>
          <w:rFonts w:ascii="Arial" w:hAnsi="Arial" w:cs="Arial"/>
          <w:sz w:val="24"/>
          <w:szCs w:val="24"/>
        </w:rPr>
        <w:t xml:space="preserve">.2.3 Upravni odjeli </w:t>
      </w:r>
    </w:p>
    <w:p w14:paraId="6F08CACF" w14:textId="607576F5" w:rsidR="0058491C" w:rsidRPr="00B54947" w:rsidRDefault="0058491C" w:rsidP="0058491C">
      <w:pPr>
        <w:pStyle w:val="Bezproreda"/>
        <w:jc w:val="both"/>
        <w:rPr>
          <w:rFonts w:ascii="Arial" w:hAnsi="Arial" w:cs="Arial"/>
          <w:sz w:val="24"/>
          <w:szCs w:val="24"/>
          <w:lang w:val="hr-HR"/>
        </w:rPr>
      </w:pPr>
      <w:r w:rsidRPr="00B54947">
        <w:rPr>
          <w:rFonts w:ascii="Arial" w:hAnsi="Arial" w:cs="Arial"/>
          <w:sz w:val="24"/>
          <w:szCs w:val="24"/>
          <w:lang w:val="hr-HR"/>
        </w:rPr>
        <w:t>Na temelju Odluke o ustrojstvu i djelokrugu gradskih upravnih tijela Grada Delnica, za obavljanje upravnih, stručnih i drugih poslova iz samoupravnog djelokruga grada ustrojeni su:</w:t>
      </w:r>
    </w:p>
    <w:p w14:paraId="242BFCB1" w14:textId="4BF4F901" w:rsidR="0058491C" w:rsidRPr="00B54947" w:rsidRDefault="0058491C" w:rsidP="0058491C">
      <w:pPr>
        <w:pStyle w:val="Bezproreda"/>
        <w:jc w:val="both"/>
        <w:rPr>
          <w:rFonts w:ascii="Arial" w:hAnsi="Arial" w:cs="Arial"/>
          <w:sz w:val="24"/>
          <w:szCs w:val="24"/>
          <w:lang w:val="hr-HR"/>
        </w:rPr>
      </w:pPr>
      <w:r w:rsidRPr="00B54947">
        <w:rPr>
          <w:rFonts w:ascii="Arial" w:hAnsi="Arial" w:cs="Arial"/>
          <w:sz w:val="24"/>
          <w:szCs w:val="24"/>
          <w:lang w:val="hr-HR"/>
        </w:rPr>
        <w:t xml:space="preserve">1. UO za financije i projekte, </w:t>
      </w:r>
    </w:p>
    <w:p w14:paraId="758B6F2A" w14:textId="77777777" w:rsidR="0058491C" w:rsidRPr="00B54947" w:rsidRDefault="0058491C" w:rsidP="0058491C">
      <w:pPr>
        <w:pStyle w:val="Bezproreda"/>
        <w:jc w:val="both"/>
        <w:rPr>
          <w:rFonts w:ascii="Arial" w:hAnsi="Arial" w:cs="Arial"/>
          <w:sz w:val="24"/>
          <w:szCs w:val="24"/>
          <w:lang w:val="hr-HR"/>
        </w:rPr>
      </w:pPr>
      <w:r w:rsidRPr="00B54947">
        <w:rPr>
          <w:rFonts w:ascii="Arial" w:hAnsi="Arial" w:cs="Arial"/>
          <w:sz w:val="24"/>
          <w:szCs w:val="24"/>
          <w:lang w:val="hr-HR"/>
        </w:rPr>
        <w:t xml:space="preserve">2. UO za komunalni sustav, imovinu, promet i zaštitu okoliša, </w:t>
      </w:r>
    </w:p>
    <w:p w14:paraId="4E57BB42" w14:textId="23CEC2EC" w:rsidR="0058491C" w:rsidRPr="00B54947" w:rsidRDefault="0058491C" w:rsidP="0058491C">
      <w:pPr>
        <w:pStyle w:val="Bezproreda"/>
        <w:jc w:val="both"/>
        <w:rPr>
          <w:rFonts w:ascii="Arial" w:hAnsi="Arial" w:cs="Arial"/>
          <w:sz w:val="24"/>
          <w:szCs w:val="24"/>
          <w:lang w:val="hr-HR"/>
        </w:rPr>
      </w:pPr>
      <w:r w:rsidRPr="00B54947">
        <w:rPr>
          <w:rFonts w:ascii="Arial" w:hAnsi="Arial" w:cs="Arial"/>
          <w:sz w:val="24"/>
          <w:szCs w:val="24"/>
          <w:lang w:val="hr-HR"/>
        </w:rPr>
        <w:t xml:space="preserve">3. UO za lokalnu samoupravu, društvene djelatnosti i opće poslove.  </w:t>
      </w:r>
    </w:p>
    <w:p w14:paraId="61376AE3" w14:textId="77777777" w:rsidR="0058491C" w:rsidRPr="00B54947" w:rsidRDefault="0058491C" w:rsidP="0058491C">
      <w:pPr>
        <w:pStyle w:val="Bezproreda"/>
        <w:jc w:val="both"/>
        <w:rPr>
          <w:rFonts w:ascii="Arial" w:hAnsi="Arial" w:cs="Arial"/>
          <w:sz w:val="24"/>
          <w:szCs w:val="24"/>
          <w:lang w:val="hr-HR"/>
        </w:rPr>
      </w:pPr>
    </w:p>
    <w:p w14:paraId="3DDD1B44" w14:textId="5AE61B83" w:rsidR="00CA1D7C" w:rsidRPr="00B54947" w:rsidRDefault="0058491C" w:rsidP="00CA1D7C">
      <w:pPr>
        <w:jc w:val="both"/>
        <w:rPr>
          <w:rFonts w:ascii="Arial" w:eastAsia="Arial" w:hAnsi="Arial" w:cs="Arial"/>
          <w:sz w:val="24"/>
          <w:szCs w:val="24"/>
        </w:rPr>
      </w:pPr>
      <w:r w:rsidRPr="00B54947">
        <w:rPr>
          <w:rFonts w:ascii="Arial" w:hAnsi="Arial" w:cs="Arial"/>
          <w:sz w:val="24"/>
          <w:szCs w:val="24"/>
        </w:rPr>
        <w:t xml:space="preserve">UO za financije i projekte ukupno broji </w:t>
      </w:r>
      <w:r w:rsidR="00CA1D7C" w:rsidRPr="00B54947">
        <w:rPr>
          <w:rFonts w:ascii="Arial" w:hAnsi="Arial" w:cs="Arial"/>
          <w:sz w:val="24"/>
          <w:szCs w:val="24"/>
        </w:rPr>
        <w:t xml:space="preserve">6 službenika i to Pročelnika, </w:t>
      </w:r>
      <w:r w:rsidR="00CA1D7C" w:rsidRPr="00B54947">
        <w:rPr>
          <w:rFonts w:ascii="Arial" w:eastAsia="Arial" w:hAnsi="Arial" w:cs="Arial"/>
          <w:sz w:val="24"/>
          <w:szCs w:val="24"/>
        </w:rPr>
        <w:t>Samostalnu upravnu referenticu za materijalno–financijske poslove, Samostalnu upravnu referenticu za obračun plaća, drugog dohotka i financije, Savjetnika za razvojne projekte I,  Samostalnu upravnu referenticu za poreze, javnu nabavu i projekte II, te Računovodstvenu referenticu.</w:t>
      </w:r>
    </w:p>
    <w:p w14:paraId="54293162" w14:textId="41323225" w:rsidR="00CA1D7C" w:rsidRPr="00B54947" w:rsidRDefault="00CA1D7C" w:rsidP="00CA1D7C">
      <w:pPr>
        <w:jc w:val="both"/>
        <w:rPr>
          <w:rFonts w:ascii="Arial" w:hAnsi="Arial" w:cs="Arial"/>
          <w:sz w:val="24"/>
          <w:szCs w:val="24"/>
        </w:rPr>
      </w:pPr>
      <w:r w:rsidRPr="00B54947">
        <w:rPr>
          <w:rFonts w:ascii="Arial" w:hAnsi="Arial" w:cs="Arial"/>
          <w:sz w:val="24"/>
          <w:szCs w:val="24"/>
        </w:rPr>
        <w:t>UO za komunalni sustav, imovinu, promet i zaštitu okoliša ukupno broji 7 službenika i to Pročelnika, Savjetnicu za upravljanje imovinom grada, Savjetnicu za prostorno planiranje, komunalni doprinos i javnu nabavu, Samostalnog upravnog referenta za razvojne investicije, zaštitu okoliša, kulturnu baštinu, Višu referenticu za promet, komunalni red i komunalnu naknadu, Referenticu za promet, evidenciju komunalne infrastrukture i vodnu naknadu, Referenta za komunalnu naknadu i prometnog redara te Komunalnog i prometnog redara.</w:t>
      </w:r>
    </w:p>
    <w:p w14:paraId="59EFE9CF" w14:textId="2E3B3871" w:rsidR="00CA1D7C" w:rsidRPr="00B54947" w:rsidRDefault="00CA1D7C" w:rsidP="00CA1D7C">
      <w:pPr>
        <w:jc w:val="both"/>
        <w:rPr>
          <w:rFonts w:ascii="Arial" w:hAnsi="Arial" w:cs="Arial"/>
          <w:sz w:val="24"/>
          <w:szCs w:val="24"/>
        </w:rPr>
      </w:pPr>
      <w:r w:rsidRPr="00B54947">
        <w:rPr>
          <w:rFonts w:ascii="Arial" w:hAnsi="Arial" w:cs="Arial"/>
          <w:sz w:val="24"/>
          <w:szCs w:val="24"/>
        </w:rPr>
        <w:t xml:space="preserve">UO za lokalnu samoupravu, društvene djelatnosti i opće poslove ukupno broji 5 službenika i to Pročelnika, Savjetnicu za društvene djelatnosti, </w:t>
      </w:r>
      <w:r w:rsidR="00B260CA" w:rsidRPr="00B54947">
        <w:rPr>
          <w:rFonts w:ascii="Arial" w:hAnsi="Arial" w:cs="Arial"/>
          <w:sz w:val="24"/>
          <w:szCs w:val="24"/>
        </w:rPr>
        <w:t>S</w:t>
      </w:r>
      <w:r w:rsidRPr="00B54947">
        <w:rPr>
          <w:rFonts w:ascii="Arial" w:hAnsi="Arial" w:cs="Arial"/>
          <w:sz w:val="24"/>
          <w:szCs w:val="24"/>
        </w:rPr>
        <w:t>avjetnicu za lokalnu samoupravu i opće poslove</w:t>
      </w:r>
      <w:r w:rsidR="00B260CA" w:rsidRPr="00B54947">
        <w:rPr>
          <w:rFonts w:ascii="Arial" w:hAnsi="Arial" w:cs="Arial"/>
          <w:sz w:val="24"/>
          <w:szCs w:val="24"/>
        </w:rPr>
        <w:t>, Voditeljicu pisarnice te Administrativnu tajnicu.</w:t>
      </w:r>
    </w:p>
    <w:p w14:paraId="492C6637" w14:textId="2D8369C8" w:rsidR="00B260CA" w:rsidRPr="00B54947" w:rsidRDefault="00B260CA" w:rsidP="00B260CA">
      <w:pPr>
        <w:pStyle w:val="Naslov2"/>
        <w:numPr>
          <w:ilvl w:val="1"/>
          <w:numId w:val="2"/>
        </w:numPr>
        <w:spacing w:before="0" w:after="0"/>
        <w:rPr>
          <w:rFonts w:ascii="Arial" w:hAnsi="Arial" w:cs="Arial"/>
          <w:b/>
          <w:bCs/>
          <w:color w:val="auto"/>
          <w:sz w:val="24"/>
          <w:szCs w:val="24"/>
        </w:rPr>
      </w:pPr>
      <w:r w:rsidRPr="00B54947">
        <w:rPr>
          <w:rFonts w:ascii="Arial" w:hAnsi="Arial" w:cs="Arial"/>
          <w:b/>
          <w:bCs/>
          <w:color w:val="auto"/>
          <w:sz w:val="24"/>
          <w:szCs w:val="24"/>
        </w:rPr>
        <w:lastRenderedPageBreak/>
        <w:t>Vizija</w:t>
      </w:r>
    </w:p>
    <w:p w14:paraId="0E4CF19B" w14:textId="77777777" w:rsidR="00B260CA" w:rsidRPr="00B54947" w:rsidRDefault="00B260CA" w:rsidP="00B260CA"/>
    <w:p w14:paraId="0F13DF5A" w14:textId="6633EB18" w:rsidR="00B260CA" w:rsidRPr="00B54947" w:rsidRDefault="00B260CA" w:rsidP="00286B60">
      <w:pPr>
        <w:spacing w:after="0"/>
        <w:jc w:val="both"/>
        <w:rPr>
          <w:rFonts w:ascii="Arial" w:hAnsi="Arial"/>
          <w:sz w:val="24"/>
        </w:rPr>
      </w:pPr>
      <w:r w:rsidRPr="00B54947">
        <w:rPr>
          <w:rFonts w:ascii="Arial" w:hAnsi="Arial"/>
          <w:sz w:val="24"/>
        </w:rPr>
        <w:t>Vizija Grada Delnica temelji se na viziji navedenoj u Provedbenom programu za razdoblje 2025-2029 i ona je:</w:t>
      </w:r>
    </w:p>
    <w:p w14:paraId="086C3EA4" w14:textId="77777777" w:rsidR="00B260CA" w:rsidRPr="00B54947" w:rsidRDefault="00B260CA" w:rsidP="00B260CA">
      <w:pPr>
        <w:pStyle w:val="Odlomakpopisa"/>
        <w:numPr>
          <w:ilvl w:val="0"/>
          <w:numId w:val="11"/>
        </w:numPr>
        <w:spacing w:after="0"/>
        <w:rPr>
          <w:rFonts w:ascii="Arial" w:hAnsi="Arial"/>
          <w:sz w:val="24"/>
        </w:rPr>
      </w:pPr>
      <w:r w:rsidRPr="00B54947">
        <w:rPr>
          <w:rFonts w:ascii="Arial" w:hAnsi="Arial"/>
          <w:sz w:val="24"/>
        </w:rPr>
        <w:t>Usmjerena na budućnost</w:t>
      </w:r>
    </w:p>
    <w:p w14:paraId="3BABBCDF" w14:textId="77777777" w:rsidR="00B260CA" w:rsidRPr="00B54947" w:rsidRDefault="00B260CA" w:rsidP="00B260CA">
      <w:pPr>
        <w:pStyle w:val="Odlomakpopisa"/>
        <w:numPr>
          <w:ilvl w:val="0"/>
          <w:numId w:val="11"/>
        </w:numPr>
        <w:spacing w:after="0"/>
        <w:rPr>
          <w:rFonts w:ascii="Arial" w:hAnsi="Arial"/>
          <w:sz w:val="24"/>
        </w:rPr>
      </w:pPr>
      <w:r w:rsidRPr="00B54947">
        <w:rPr>
          <w:rFonts w:ascii="Arial" w:hAnsi="Arial"/>
          <w:sz w:val="24"/>
        </w:rPr>
        <w:t>Jasna i razumljiva</w:t>
      </w:r>
    </w:p>
    <w:p w14:paraId="46797FB1" w14:textId="77777777" w:rsidR="00B260CA" w:rsidRPr="00B54947" w:rsidRDefault="00B260CA" w:rsidP="00B260CA">
      <w:pPr>
        <w:pStyle w:val="Odlomakpopisa"/>
        <w:numPr>
          <w:ilvl w:val="0"/>
          <w:numId w:val="11"/>
        </w:numPr>
        <w:spacing w:after="0"/>
        <w:rPr>
          <w:rFonts w:ascii="Arial" w:hAnsi="Arial"/>
          <w:sz w:val="24"/>
        </w:rPr>
      </w:pPr>
      <w:r w:rsidRPr="00B54947">
        <w:rPr>
          <w:rFonts w:ascii="Arial" w:hAnsi="Arial"/>
          <w:sz w:val="24"/>
        </w:rPr>
        <w:t>Inspirativna i motivirajuća</w:t>
      </w:r>
    </w:p>
    <w:p w14:paraId="3E248A7C" w14:textId="77777777" w:rsidR="00B260CA" w:rsidRPr="00B54947" w:rsidRDefault="00B260CA" w:rsidP="00B260CA">
      <w:pPr>
        <w:pStyle w:val="Odlomakpopisa"/>
        <w:numPr>
          <w:ilvl w:val="0"/>
          <w:numId w:val="11"/>
        </w:numPr>
        <w:spacing w:after="0"/>
        <w:rPr>
          <w:rFonts w:ascii="Arial" w:hAnsi="Arial"/>
          <w:sz w:val="24"/>
        </w:rPr>
      </w:pPr>
      <w:r w:rsidRPr="00B54947">
        <w:rPr>
          <w:rFonts w:ascii="Arial" w:hAnsi="Arial"/>
          <w:sz w:val="24"/>
        </w:rPr>
        <w:t>Usklađena s realnim mogućnostima i planovima</w:t>
      </w:r>
    </w:p>
    <w:p w14:paraId="1AE18114" w14:textId="77777777" w:rsidR="00B260CA" w:rsidRPr="00B54947" w:rsidRDefault="00B260CA" w:rsidP="00B260CA">
      <w:pPr>
        <w:spacing w:after="0"/>
        <w:rPr>
          <w:rFonts w:ascii="Arial" w:hAnsi="Arial"/>
          <w:sz w:val="24"/>
        </w:rPr>
      </w:pPr>
    </w:p>
    <w:p w14:paraId="6CF94D3F" w14:textId="3E18DB58" w:rsidR="00B260CA" w:rsidRPr="00B54947" w:rsidRDefault="00B260CA" w:rsidP="00B260CA">
      <w:pPr>
        <w:spacing w:after="0" w:line="276" w:lineRule="auto"/>
        <w:jc w:val="both"/>
        <w:rPr>
          <w:rFonts w:ascii="Arial" w:hAnsi="Arial"/>
          <w:sz w:val="24"/>
        </w:rPr>
      </w:pPr>
      <w:r w:rsidRPr="00B54947">
        <w:rPr>
          <w:rFonts w:ascii="Arial" w:hAnsi="Arial"/>
          <w:sz w:val="24"/>
        </w:rPr>
        <w:t xml:space="preserve">Vizija Grada Delnica usmjerena je na pametan, održiv grad, čiji se razvoj temelji na </w:t>
      </w:r>
      <w:r w:rsidRPr="00B54947">
        <w:rPr>
          <w:rFonts w:ascii="Arial" w:eastAsia="Arial" w:hAnsi="Arial" w:cs="Arial"/>
          <w:sz w:val="24"/>
          <w:szCs w:val="24"/>
        </w:rPr>
        <w:t xml:space="preserve">zajednici koja njeguje svoje vrijednosti, promiče aktivno sudjelovanje građana i otvorena je za inovacije i nove pristupe, koji </w:t>
      </w:r>
      <w:r w:rsidRPr="00B54947">
        <w:rPr>
          <w:rFonts w:ascii="Arial" w:hAnsi="Arial" w:cs="Arial"/>
          <w:sz w:val="24"/>
          <w:szCs w:val="24"/>
        </w:rPr>
        <w:t xml:space="preserve">nastoji sačuvati socijalnu osjetljivost i brigu o najranjivijim i najosjetljivijim društvenim skupinama te gdje je </w:t>
      </w:r>
      <w:r w:rsidRPr="00B54947">
        <w:rPr>
          <w:rFonts w:ascii="Arial" w:eastAsia="Arial" w:hAnsi="Arial" w:cs="Arial"/>
          <w:sz w:val="24"/>
          <w:szCs w:val="24"/>
        </w:rPr>
        <w:t>veliki značaj stavljen i na modernizaciju komunalne i prometne infrastrukture, bolju dostupnost javnih usluga, brigu o okolišu, poticanje inovativnog i konkurentnog gospodarstva, razvoj održivog turizma, rekreacije, te očuvanje okoliša, kao i jačanje lokalnog gospodarstva.</w:t>
      </w:r>
    </w:p>
    <w:p w14:paraId="5AE5F534" w14:textId="77777777" w:rsidR="00B260CA" w:rsidRPr="00B54947" w:rsidRDefault="00B260CA" w:rsidP="00B260CA">
      <w:pPr>
        <w:spacing w:after="0" w:line="276" w:lineRule="auto"/>
        <w:jc w:val="both"/>
        <w:rPr>
          <w:rFonts w:ascii="Arial" w:hAnsi="Arial"/>
          <w:sz w:val="24"/>
        </w:rPr>
      </w:pPr>
    </w:p>
    <w:p w14:paraId="67C6EBC5" w14:textId="77777777" w:rsidR="00B260CA" w:rsidRPr="00B54947" w:rsidRDefault="00B260CA" w:rsidP="00B260CA"/>
    <w:p w14:paraId="72FA22E7" w14:textId="46C411FF" w:rsidR="00B260CA" w:rsidRPr="00B54947" w:rsidRDefault="00B260CA" w:rsidP="00B260CA">
      <w:pPr>
        <w:pStyle w:val="Odlomakpopisa"/>
        <w:numPr>
          <w:ilvl w:val="1"/>
          <w:numId w:val="2"/>
        </w:numPr>
        <w:rPr>
          <w:rFonts w:ascii="Arial" w:hAnsi="Arial" w:cs="Arial"/>
          <w:b/>
          <w:bCs/>
          <w:sz w:val="24"/>
          <w:szCs w:val="24"/>
        </w:rPr>
      </w:pPr>
      <w:r w:rsidRPr="00B54947">
        <w:rPr>
          <w:rFonts w:ascii="Arial" w:hAnsi="Arial" w:cs="Arial"/>
          <w:b/>
          <w:bCs/>
          <w:sz w:val="24"/>
          <w:szCs w:val="24"/>
        </w:rPr>
        <w:t>Mandat i misija</w:t>
      </w:r>
    </w:p>
    <w:p w14:paraId="1AFFB73B" w14:textId="5CF40048" w:rsidR="00286B60" w:rsidRPr="00B54947" w:rsidRDefault="00286B60" w:rsidP="00286B60">
      <w:pPr>
        <w:spacing w:after="0" w:line="276" w:lineRule="auto"/>
        <w:jc w:val="both"/>
        <w:rPr>
          <w:rFonts w:ascii="Arial" w:hAnsi="Arial"/>
          <w:sz w:val="24"/>
        </w:rPr>
      </w:pPr>
      <w:r w:rsidRPr="00B54947">
        <w:rPr>
          <w:rFonts w:ascii="Arial" w:hAnsi="Arial"/>
          <w:sz w:val="24"/>
        </w:rPr>
        <w:t>I Misija Grada Delnica temelji se na viziji navedenoj u Provedbenom programu za razdoblje 2025-2029 i ona za Grada Delnica glas da je grad prije svega JLS koja zajedno sa čitavom zajednicom osigurava uvjete za što bolji i kvalitetniji život, gospodarski napredak, očuvanje okoliša uz posebna naglasak na demografsku obnovu i digitalnu transformaciju.</w:t>
      </w:r>
    </w:p>
    <w:p w14:paraId="1E02A5EE" w14:textId="77777777" w:rsidR="00D524E3" w:rsidRPr="00B54947" w:rsidRDefault="00D524E3" w:rsidP="00286B60">
      <w:pPr>
        <w:spacing w:after="0" w:line="276" w:lineRule="auto"/>
        <w:jc w:val="both"/>
        <w:rPr>
          <w:rFonts w:ascii="Arial" w:hAnsi="Arial"/>
          <w:sz w:val="24"/>
        </w:rPr>
      </w:pPr>
    </w:p>
    <w:p w14:paraId="4D54A6BB" w14:textId="77777777" w:rsidR="00D524E3" w:rsidRPr="00B54947" w:rsidRDefault="00D524E3" w:rsidP="00286B60">
      <w:pPr>
        <w:spacing w:after="0" w:line="276" w:lineRule="auto"/>
        <w:jc w:val="both"/>
        <w:rPr>
          <w:rFonts w:ascii="Arial" w:hAnsi="Arial"/>
          <w:sz w:val="24"/>
        </w:rPr>
      </w:pPr>
    </w:p>
    <w:p w14:paraId="46C9BD81" w14:textId="77777777" w:rsidR="00D524E3" w:rsidRPr="00B54947" w:rsidRDefault="00D524E3" w:rsidP="00286B60">
      <w:pPr>
        <w:spacing w:after="0" w:line="276" w:lineRule="auto"/>
        <w:jc w:val="both"/>
        <w:rPr>
          <w:rFonts w:ascii="Arial" w:hAnsi="Arial"/>
          <w:sz w:val="24"/>
        </w:rPr>
      </w:pPr>
    </w:p>
    <w:p w14:paraId="43FFAD0C" w14:textId="77777777" w:rsidR="00D524E3" w:rsidRPr="00B54947" w:rsidRDefault="00D524E3" w:rsidP="00286B60">
      <w:pPr>
        <w:spacing w:after="0" w:line="276" w:lineRule="auto"/>
        <w:jc w:val="both"/>
        <w:rPr>
          <w:rFonts w:ascii="Arial" w:hAnsi="Arial"/>
          <w:sz w:val="24"/>
        </w:rPr>
      </w:pPr>
    </w:p>
    <w:p w14:paraId="544C272A" w14:textId="77777777" w:rsidR="00D524E3" w:rsidRPr="00B54947" w:rsidRDefault="00D524E3" w:rsidP="00286B60">
      <w:pPr>
        <w:spacing w:after="0" w:line="276" w:lineRule="auto"/>
        <w:jc w:val="both"/>
        <w:rPr>
          <w:rFonts w:ascii="Arial" w:hAnsi="Arial"/>
          <w:sz w:val="24"/>
        </w:rPr>
      </w:pPr>
    </w:p>
    <w:p w14:paraId="4D7CB9B2" w14:textId="77777777" w:rsidR="00D524E3" w:rsidRPr="00B54947" w:rsidRDefault="00D524E3" w:rsidP="00286B60">
      <w:pPr>
        <w:spacing w:after="0" w:line="276" w:lineRule="auto"/>
        <w:jc w:val="both"/>
        <w:rPr>
          <w:rFonts w:ascii="Arial" w:hAnsi="Arial"/>
          <w:sz w:val="24"/>
        </w:rPr>
      </w:pPr>
    </w:p>
    <w:p w14:paraId="4C06F153" w14:textId="77777777" w:rsidR="00D524E3" w:rsidRPr="00B54947" w:rsidRDefault="00D524E3" w:rsidP="00286B60">
      <w:pPr>
        <w:spacing w:after="0" w:line="276" w:lineRule="auto"/>
        <w:jc w:val="both"/>
        <w:rPr>
          <w:rFonts w:ascii="Arial" w:hAnsi="Arial"/>
          <w:sz w:val="24"/>
        </w:rPr>
      </w:pPr>
    </w:p>
    <w:p w14:paraId="541465E5" w14:textId="77777777" w:rsidR="00D524E3" w:rsidRPr="00B54947" w:rsidRDefault="00D524E3" w:rsidP="00286B60">
      <w:pPr>
        <w:spacing w:after="0" w:line="276" w:lineRule="auto"/>
        <w:jc w:val="both"/>
        <w:rPr>
          <w:rFonts w:ascii="Arial" w:hAnsi="Arial"/>
          <w:sz w:val="24"/>
        </w:rPr>
      </w:pPr>
    </w:p>
    <w:p w14:paraId="68BF753B" w14:textId="77777777" w:rsidR="00D524E3" w:rsidRPr="00B54947" w:rsidRDefault="00D524E3" w:rsidP="00286B60">
      <w:pPr>
        <w:spacing w:after="0" w:line="276" w:lineRule="auto"/>
        <w:jc w:val="both"/>
        <w:rPr>
          <w:rFonts w:ascii="Arial" w:hAnsi="Arial"/>
          <w:sz w:val="24"/>
        </w:rPr>
      </w:pPr>
    </w:p>
    <w:p w14:paraId="11DD8076" w14:textId="77777777" w:rsidR="00D524E3" w:rsidRPr="00B54947" w:rsidRDefault="00D524E3" w:rsidP="00286B60">
      <w:pPr>
        <w:spacing w:after="0" w:line="276" w:lineRule="auto"/>
        <w:jc w:val="both"/>
        <w:rPr>
          <w:rFonts w:ascii="Arial" w:hAnsi="Arial"/>
          <w:sz w:val="24"/>
        </w:rPr>
      </w:pPr>
    </w:p>
    <w:p w14:paraId="05BD1FC8" w14:textId="77777777" w:rsidR="00D524E3" w:rsidRPr="00B54947" w:rsidRDefault="00D524E3" w:rsidP="00286B60">
      <w:pPr>
        <w:spacing w:after="0" w:line="276" w:lineRule="auto"/>
        <w:jc w:val="both"/>
        <w:rPr>
          <w:rFonts w:ascii="Arial" w:hAnsi="Arial"/>
          <w:sz w:val="24"/>
        </w:rPr>
      </w:pPr>
    </w:p>
    <w:p w14:paraId="13F32093" w14:textId="77777777" w:rsidR="00D524E3" w:rsidRPr="00B54947" w:rsidRDefault="00D524E3" w:rsidP="00286B60">
      <w:pPr>
        <w:spacing w:after="0" w:line="276" w:lineRule="auto"/>
        <w:jc w:val="both"/>
        <w:rPr>
          <w:rFonts w:ascii="Arial" w:hAnsi="Arial"/>
          <w:sz w:val="24"/>
        </w:rPr>
      </w:pPr>
    </w:p>
    <w:p w14:paraId="28F763E0" w14:textId="77777777" w:rsidR="00D524E3" w:rsidRPr="00B54947" w:rsidRDefault="00D524E3" w:rsidP="00286B60">
      <w:pPr>
        <w:spacing w:after="0" w:line="276" w:lineRule="auto"/>
        <w:jc w:val="both"/>
        <w:rPr>
          <w:rFonts w:ascii="Arial" w:hAnsi="Arial"/>
          <w:sz w:val="24"/>
        </w:rPr>
      </w:pPr>
    </w:p>
    <w:p w14:paraId="06EBCEE7" w14:textId="77777777" w:rsidR="00D524E3" w:rsidRPr="00B54947" w:rsidRDefault="00D524E3" w:rsidP="00286B60">
      <w:pPr>
        <w:spacing w:after="0" w:line="276" w:lineRule="auto"/>
        <w:jc w:val="both"/>
        <w:rPr>
          <w:rFonts w:ascii="Arial" w:hAnsi="Arial"/>
          <w:sz w:val="24"/>
        </w:rPr>
      </w:pPr>
    </w:p>
    <w:p w14:paraId="391FE447" w14:textId="77777777" w:rsidR="00D524E3" w:rsidRPr="00B54947" w:rsidRDefault="00D524E3" w:rsidP="00286B60">
      <w:pPr>
        <w:spacing w:after="0" w:line="276" w:lineRule="auto"/>
        <w:jc w:val="both"/>
        <w:rPr>
          <w:rFonts w:ascii="Arial" w:hAnsi="Arial"/>
          <w:sz w:val="24"/>
        </w:rPr>
      </w:pPr>
    </w:p>
    <w:p w14:paraId="710100DD" w14:textId="77777777" w:rsidR="00D524E3" w:rsidRPr="00B54947" w:rsidRDefault="00D524E3" w:rsidP="00286B60">
      <w:pPr>
        <w:spacing w:after="0" w:line="276" w:lineRule="auto"/>
        <w:jc w:val="both"/>
        <w:rPr>
          <w:rFonts w:ascii="Arial" w:hAnsi="Arial"/>
          <w:sz w:val="24"/>
        </w:rPr>
      </w:pPr>
    </w:p>
    <w:p w14:paraId="4ACFAB23" w14:textId="77777777" w:rsidR="00D524E3" w:rsidRPr="00B54947" w:rsidRDefault="00D524E3" w:rsidP="00286B60">
      <w:pPr>
        <w:spacing w:after="0" w:line="276" w:lineRule="auto"/>
        <w:jc w:val="both"/>
        <w:rPr>
          <w:rFonts w:ascii="Arial" w:hAnsi="Arial"/>
          <w:sz w:val="24"/>
        </w:rPr>
      </w:pPr>
    </w:p>
    <w:p w14:paraId="467F5281" w14:textId="77777777" w:rsidR="00D524E3" w:rsidRPr="00B54947" w:rsidRDefault="00D524E3" w:rsidP="00286B60">
      <w:pPr>
        <w:spacing w:after="0" w:line="276" w:lineRule="auto"/>
        <w:jc w:val="both"/>
        <w:rPr>
          <w:rFonts w:ascii="Arial" w:hAnsi="Arial"/>
          <w:sz w:val="24"/>
        </w:rPr>
      </w:pPr>
    </w:p>
    <w:p w14:paraId="43E6064C" w14:textId="77777777" w:rsidR="00D524E3" w:rsidRPr="00B54947" w:rsidRDefault="00D524E3" w:rsidP="00286B60">
      <w:pPr>
        <w:spacing w:after="0" w:line="276" w:lineRule="auto"/>
        <w:jc w:val="both"/>
        <w:rPr>
          <w:rFonts w:ascii="Arial" w:hAnsi="Arial"/>
          <w:sz w:val="24"/>
        </w:rPr>
      </w:pPr>
    </w:p>
    <w:p w14:paraId="33467933" w14:textId="77777777" w:rsidR="00D524E3" w:rsidRPr="00B54947" w:rsidRDefault="00D524E3" w:rsidP="00D524E3">
      <w:pPr>
        <w:pStyle w:val="Bezproreda"/>
        <w:jc w:val="both"/>
        <w:rPr>
          <w:rFonts w:ascii="Arial" w:hAnsi="Arial" w:cs="Arial"/>
          <w:b/>
          <w:bCs/>
          <w:sz w:val="28"/>
          <w:szCs w:val="28"/>
          <w:lang w:val="hr-HR"/>
        </w:rPr>
      </w:pPr>
      <w:r w:rsidRPr="00B54947">
        <w:rPr>
          <w:rFonts w:ascii="Arial" w:hAnsi="Arial" w:cs="Arial"/>
          <w:b/>
          <w:bCs/>
          <w:sz w:val="28"/>
          <w:szCs w:val="28"/>
          <w:lang w:val="hr-HR"/>
        </w:rPr>
        <w:lastRenderedPageBreak/>
        <w:t>2.5. Mjere i aktivnosti</w:t>
      </w:r>
    </w:p>
    <w:p w14:paraId="6BDDDAFB" w14:textId="77777777" w:rsidR="00D524E3" w:rsidRPr="00B54947" w:rsidRDefault="00D524E3" w:rsidP="00286B60">
      <w:pPr>
        <w:spacing w:after="0" w:line="276" w:lineRule="auto"/>
        <w:jc w:val="both"/>
        <w:rPr>
          <w:rFonts w:ascii="Arial" w:hAnsi="Arial"/>
          <w:sz w:val="24"/>
        </w:rPr>
      </w:pPr>
    </w:p>
    <w:p w14:paraId="32DD6C24" w14:textId="2B34496D" w:rsidR="00D524E3" w:rsidRPr="00B54947" w:rsidRDefault="00D524E3" w:rsidP="00286B60">
      <w:pPr>
        <w:spacing w:after="0" w:line="276" w:lineRule="auto"/>
        <w:jc w:val="both"/>
        <w:rPr>
          <w:rFonts w:ascii="Arial" w:hAnsi="Arial"/>
          <w:sz w:val="24"/>
        </w:rPr>
      </w:pPr>
      <w:r w:rsidRPr="00B54947">
        <w:rPr>
          <w:rFonts w:ascii="Arial" w:hAnsi="Arial"/>
          <w:bCs/>
          <w:sz w:val="24"/>
        </w:rPr>
        <w:t xml:space="preserve">U fokusu budućeg razvoja prije svega su ljudi te su prioritetna područja poredana tako da slijede životni vijek čovjeka. Kreću od djece i mladih, a završavaju sa dostojanstvenim starenjem. </w:t>
      </w:r>
    </w:p>
    <w:p w14:paraId="20B83D19" w14:textId="77777777" w:rsidR="00D524E3" w:rsidRPr="00B54947" w:rsidRDefault="00D524E3" w:rsidP="00286B60">
      <w:pPr>
        <w:spacing w:after="0" w:line="276" w:lineRule="auto"/>
        <w:jc w:val="both"/>
        <w:rPr>
          <w:rFonts w:ascii="Arial" w:hAnsi="Arial"/>
          <w:sz w:val="24"/>
        </w:rPr>
      </w:pPr>
    </w:p>
    <w:p w14:paraId="19E3ACAF" w14:textId="6645A1E5" w:rsidR="00D524E3" w:rsidRPr="00B54947" w:rsidRDefault="00D524E3" w:rsidP="00286B60">
      <w:pPr>
        <w:spacing w:after="0" w:line="276" w:lineRule="auto"/>
        <w:jc w:val="both"/>
        <w:rPr>
          <w:rFonts w:ascii="Arial" w:hAnsi="Arial"/>
          <w:b/>
          <w:bCs/>
          <w:sz w:val="24"/>
        </w:rPr>
      </w:pPr>
      <w:r w:rsidRPr="00B54947">
        <w:rPr>
          <w:rFonts w:ascii="Arial" w:hAnsi="Arial"/>
          <w:b/>
          <w:bCs/>
          <w:sz w:val="24"/>
        </w:rPr>
        <w:t>2.5.1. Unaprjeđenje osnovnoškolskog i srednjoškolskog obrazovanja te sustava stipendiranja učenika i studenata</w:t>
      </w:r>
    </w:p>
    <w:p w14:paraId="02C533DB" w14:textId="77777777" w:rsidR="00D524E3" w:rsidRPr="00B54947" w:rsidRDefault="00D524E3" w:rsidP="00286B60">
      <w:pPr>
        <w:spacing w:after="0" w:line="276" w:lineRule="auto"/>
        <w:jc w:val="both"/>
        <w:rPr>
          <w:rFonts w:ascii="Arial" w:hAnsi="Arial"/>
          <w:bCs/>
          <w:sz w:val="24"/>
        </w:rPr>
      </w:pPr>
    </w:p>
    <w:p w14:paraId="7F49B06E" w14:textId="2240807C" w:rsidR="00D524E3" w:rsidRPr="00B54947" w:rsidRDefault="00D524E3" w:rsidP="00286B60">
      <w:pPr>
        <w:spacing w:after="0" w:line="276" w:lineRule="auto"/>
        <w:jc w:val="both"/>
        <w:rPr>
          <w:rFonts w:ascii="Arial" w:hAnsi="Arial"/>
          <w:bCs/>
          <w:sz w:val="24"/>
        </w:rPr>
      </w:pPr>
      <w:r w:rsidRPr="00B54947">
        <w:rPr>
          <w:rFonts w:ascii="Arial" w:hAnsi="Arial"/>
          <w:bCs/>
          <w:sz w:val="24"/>
        </w:rPr>
        <w:t>Mjera je usmjerena na unaprjeđenje obrazovnih uvjeta i stvaranje poticajnog okruženja za djecu i mlade kroz sustavno ulaganje u formalno obrazovanje, izvannastavne aktivnosti, stipendije i dostupnost školovanja. Kroz financiranje izvannastavnih programa, poboljšanje školskih kapaciteta, osiguravanje jednakog pristupa prijevozu i materijalima te poticanje izvrsnosti, Grad Delnice aktivno doprinosi nad standardu obrazovnog sustava.</w:t>
      </w:r>
    </w:p>
    <w:p w14:paraId="1B6F91FE" w14:textId="77777777" w:rsidR="00D524E3" w:rsidRPr="00B54947" w:rsidRDefault="00D524E3" w:rsidP="00286B60">
      <w:pPr>
        <w:spacing w:after="0" w:line="276" w:lineRule="auto"/>
        <w:jc w:val="both"/>
        <w:rPr>
          <w:rFonts w:ascii="Arial" w:hAnsi="Arial"/>
          <w:bCs/>
          <w:sz w:val="24"/>
        </w:rPr>
      </w:pPr>
    </w:p>
    <w:p w14:paraId="2D29D0C5" w14:textId="68CD8A33" w:rsidR="00D524E3" w:rsidRPr="00B54947" w:rsidRDefault="00D524E3" w:rsidP="00D524E3">
      <w:pPr>
        <w:pStyle w:val="Bezproreda"/>
        <w:jc w:val="both"/>
        <w:rPr>
          <w:rFonts w:ascii="Arial" w:hAnsi="Arial" w:cs="Arial"/>
          <w:b/>
          <w:bCs/>
          <w:sz w:val="24"/>
          <w:szCs w:val="24"/>
          <w:highlight w:val="yellow"/>
          <w:lang w:val="hr-HR"/>
        </w:rPr>
      </w:pPr>
      <w:bookmarkStart w:id="1" w:name="_Hlk199836678"/>
      <w:r w:rsidRPr="00B54947">
        <w:rPr>
          <w:rFonts w:ascii="Arial" w:hAnsi="Arial" w:cs="Arial"/>
          <w:b/>
          <w:bCs/>
          <w:sz w:val="24"/>
          <w:szCs w:val="24"/>
          <w:lang w:val="hr-HR"/>
        </w:rPr>
        <w:t>2.5.2. Potpora mladim obiteljima kroz unaprjeđenje predškolskog odgoja i obrazovanja</w:t>
      </w:r>
    </w:p>
    <w:bookmarkEnd w:id="1"/>
    <w:p w14:paraId="383AE8D0" w14:textId="77777777" w:rsidR="00D524E3" w:rsidRPr="00B54947" w:rsidRDefault="00D524E3" w:rsidP="00D524E3">
      <w:pPr>
        <w:spacing w:after="0" w:line="276" w:lineRule="auto"/>
        <w:jc w:val="both"/>
        <w:rPr>
          <w:rFonts w:ascii="Arial" w:hAnsi="Arial"/>
          <w:b/>
          <w:sz w:val="24"/>
          <w:highlight w:val="yellow"/>
        </w:rPr>
      </w:pPr>
    </w:p>
    <w:p w14:paraId="0AD996CB" w14:textId="259F7BFE" w:rsidR="00D524E3" w:rsidRPr="00B54947" w:rsidRDefault="00D524E3" w:rsidP="00D524E3">
      <w:pPr>
        <w:spacing w:after="0" w:line="276" w:lineRule="auto"/>
        <w:jc w:val="both"/>
        <w:rPr>
          <w:rFonts w:ascii="Arial" w:hAnsi="Arial"/>
          <w:bCs/>
          <w:sz w:val="24"/>
        </w:rPr>
      </w:pPr>
      <w:r w:rsidRPr="00B54947">
        <w:rPr>
          <w:rFonts w:ascii="Arial" w:hAnsi="Arial"/>
          <w:bCs/>
          <w:sz w:val="24"/>
        </w:rPr>
        <w:t xml:space="preserve">Mjera obuhvaća financiranje i razvoj sustava predškolskog odgoja u Gradu Delnicama kroz osiguravanje kvalitetnog, dostupnog i </w:t>
      </w:r>
      <w:proofErr w:type="spellStart"/>
      <w:r w:rsidRPr="00B54947">
        <w:rPr>
          <w:rFonts w:ascii="Arial" w:hAnsi="Arial"/>
          <w:bCs/>
          <w:sz w:val="24"/>
        </w:rPr>
        <w:t>priuštivog</w:t>
      </w:r>
      <w:proofErr w:type="spellEnd"/>
      <w:r w:rsidRPr="00B54947">
        <w:rPr>
          <w:rFonts w:ascii="Arial" w:hAnsi="Arial"/>
          <w:bCs/>
          <w:sz w:val="24"/>
        </w:rPr>
        <w:t xml:space="preserve"> smještaja za djecu predškolske dobi, uključujući i podršku roditeljima kroz sufinanciranje prijevoza, programa i smještaja u ustanovama kojima Grad nije osnivač. Provedbom mjere osigurava se kontinuitet i stabilnost u skrbi za najmlađe te se potiče ostanak i doseljavanje mladih obitelji. Svrha mjere je stvaranje poticajnog okruženja za mlade obitelji kroz stabilan i pristupačan sustav predškolskog odgoja koji omogućuje lakše usklađivanje obiteljskog i poslovnog života, povećava atraktivnost Delnica za život mladih i doprinosi demografskoj revitalizaciji.</w:t>
      </w:r>
    </w:p>
    <w:p w14:paraId="25FF0455" w14:textId="4A999286" w:rsidR="00072433" w:rsidRPr="00B54947" w:rsidRDefault="00072433" w:rsidP="00D524E3">
      <w:pPr>
        <w:spacing w:after="0" w:line="276" w:lineRule="auto"/>
        <w:jc w:val="both"/>
        <w:rPr>
          <w:rFonts w:ascii="Arial" w:hAnsi="Arial"/>
          <w:bCs/>
          <w:sz w:val="24"/>
        </w:rPr>
      </w:pPr>
      <w:r w:rsidRPr="00B54947">
        <w:rPr>
          <w:rFonts w:ascii="Arial" w:hAnsi="Arial"/>
          <w:bCs/>
          <w:sz w:val="24"/>
        </w:rPr>
        <w:t>Uvođenje novih mjera</w:t>
      </w:r>
      <w:r w:rsidR="00296801" w:rsidRPr="00B54947">
        <w:rPr>
          <w:rFonts w:ascii="Arial" w:hAnsi="Arial"/>
          <w:bCs/>
          <w:sz w:val="24"/>
        </w:rPr>
        <w:t>, akata,</w:t>
      </w:r>
      <w:r w:rsidRPr="00B54947">
        <w:rPr>
          <w:rFonts w:ascii="Arial" w:hAnsi="Arial"/>
          <w:bCs/>
          <w:sz w:val="24"/>
        </w:rPr>
        <w:t xml:space="preserve"> za mlade obitelji poput oslobađanja od troškova komunalnog doprinosa i naknade ili vraćanje sredstava za kupnju građevinskog zemljišta za one koji se trajno nasele u Delnice i počnu sa izgradnjom obiteljskih kuća.</w:t>
      </w:r>
    </w:p>
    <w:p w14:paraId="60B7AF26" w14:textId="77777777" w:rsidR="00D524E3" w:rsidRPr="00B54947" w:rsidRDefault="00D524E3" w:rsidP="00286B60">
      <w:pPr>
        <w:spacing w:after="0" w:line="276" w:lineRule="auto"/>
        <w:jc w:val="both"/>
        <w:rPr>
          <w:rFonts w:ascii="Arial" w:hAnsi="Arial"/>
          <w:sz w:val="24"/>
        </w:rPr>
      </w:pPr>
    </w:p>
    <w:p w14:paraId="5F199B5C" w14:textId="51317A65" w:rsidR="00D524E3" w:rsidRPr="00B54947" w:rsidRDefault="005A2520" w:rsidP="005A2520">
      <w:pPr>
        <w:pStyle w:val="Bezproreda"/>
        <w:jc w:val="both"/>
        <w:rPr>
          <w:rFonts w:ascii="Arial" w:hAnsi="Arial" w:cs="Arial"/>
          <w:b/>
          <w:bCs/>
          <w:sz w:val="24"/>
          <w:szCs w:val="24"/>
          <w:highlight w:val="yellow"/>
          <w:lang w:val="hr-HR"/>
        </w:rPr>
      </w:pPr>
      <w:r w:rsidRPr="00B54947">
        <w:rPr>
          <w:rFonts w:ascii="Arial" w:hAnsi="Arial" w:cs="Arial"/>
          <w:b/>
          <w:bCs/>
          <w:sz w:val="24"/>
          <w:szCs w:val="24"/>
          <w:lang w:val="hr-HR"/>
        </w:rPr>
        <w:t>2.5.</w:t>
      </w:r>
      <w:r w:rsidR="00D524E3" w:rsidRPr="00B54947">
        <w:rPr>
          <w:rFonts w:ascii="Arial" w:hAnsi="Arial" w:cs="Arial"/>
          <w:b/>
          <w:bCs/>
          <w:sz w:val="24"/>
          <w:szCs w:val="24"/>
          <w:lang w:val="hr-HR"/>
        </w:rPr>
        <w:t>3. Ekološki održiva zajednica– odgovorno gospodarenje otpadom i očuvanje okoliša</w:t>
      </w:r>
    </w:p>
    <w:p w14:paraId="746A0418" w14:textId="77777777" w:rsidR="00D524E3" w:rsidRPr="00B54947" w:rsidRDefault="00D524E3" w:rsidP="00D524E3">
      <w:pPr>
        <w:spacing w:after="0" w:line="276" w:lineRule="auto"/>
        <w:jc w:val="both"/>
        <w:rPr>
          <w:rFonts w:ascii="Arial" w:hAnsi="Arial"/>
          <w:bCs/>
          <w:sz w:val="24"/>
          <w:highlight w:val="yellow"/>
        </w:rPr>
      </w:pPr>
    </w:p>
    <w:p w14:paraId="0222BB7A" w14:textId="1ADD52C7" w:rsidR="00D524E3" w:rsidRPr="00B54947" w:rsidRDefault="00D524E3" w:rsidP="00D524E3">
      <w:pPr>
        <w:spacing w:after="0" w:line="276" w:lineRule="auto"/>
        <w:jc w:val="both"/>
        <w:rPr>
          <w:rFonts w:ascii="Arial" w:hAnsi="Arial"/>
          <w:bCs/>
          <w:sz w:val="24"/>
        </w:rPr>
      </w:pPr>
      <w:r w:rsidRPr="00B54947">
        <w:rPr>
          <w:rFonts w:ascii="Arial" w:hAnsi="Arial"/>
          <w:bCs/>
          <w:sz w:val="24"/>
        </w:rPr>
        <w:t>Mjera je usmjerena na razvoj i provedbu aktivnosti kojima se osigurava održivo gospodarenje otpadom, smanjenje negativnog utjecaja na okoliš te jačanje ekološke svijesti građana. Mjera obuhvaća sanaciju postojećih odlagališta, sustavno zbrinjavanje opasnog otpada (poput azbesta), poticanje odvajanja otpada, informiranje i edukaciju građana, kao i praćenje kvalitete zraka. Cilj je stvoriti zdraviju životnu sredinu i smanjiti ekološki otisak Grada, osobito u kontekstu zelene tranzicije i očuvanja prirodne baštine.</w:t>
      </w:r>
      <w:r w:rsidR="005A2520" w:rsidRPr="00B54947">
        <w:rPr>
          <w:rFonts w:ascii="Arial" w:hAnsi="Arial"/>
          <w:bCs/>
          <w:sz w:val="24"/>
        </w:rPr>
        <w:t xml:space="preserve"> </w:t>
      </w:r>
      <w:r w:rsidRPr="00B54947">
        <w:rPr>
          <w:rFonts w:ascii="Arial" w:hAnsi="Arial"/>
          <w:bCs/>
          <w:sz w:val="24"/>
        </w:rPr>
        <w:t>Svrha mjere je unaprjeđenje kvalitete života i okoliša kroz sustavno, odgovorno i ekološki prihvatljivo gospodarenje otpadom te jačanje kapaciteta Grada Delnica za provedbu mjera zelene tranzicije.</w:t>
      </w:r>
    </w:p>
    <w:p w14:paraId="63FC37C7" w14:textId="3FB8421E" w:rsidR="005A2520" w:rsidRPr="00B54947" w:rsidRDefault="005A2520" w:rsidP="005A2520">
      <w:pPr>
        <w:jc w:val="both"/>
        <w:rPr>
          <w:rFonts w:ascii="Arial" w:eastAsia="Arial" w:hAnsi="Arial" w:cs="Arial"/>
          <w:sz w:val="24"/>
          <w:szCs w:val="24"/>
        </w:rPr>
      </w:pPr>
      <w:r w:rsidRPr="00B54947">
        <w:rPr>
          <w:rFonts w:ascii="Arial" w:eastAsia="Arial" w:hAnsi="Arial" w:cs="Arial"/>
          <w:sz w:val="24"/>
          <w:szCs w:val="24"/>
        </w:rPr>
        <w:lastRenderedPageBreak/>
        <w:t xml:space="preserve">Aktivnosti na sanaciji odlagališta otpada Sović Laz i zbrinjavanje azbestnog otpada – izmjena projektne dokumentacije i početak radova na sanaciji odlagališta; osiguranje zbrinjavanja azbesta u suradnji s ovlaštenim poduzećima. </w:t>
      </w:r>
    </w:p>
    <w:p w14:paraId="11D8A5B1" w14:textId="77777777" w:rsidR="005A2520" w:rsidRPr="00B54947" w:rsidRDefault="005A2520" w:rsidP="005A2520">
      <w:pPr>
        <w:jc w:val="both"/>
        <w:rPr>
          <w:rFonts w:ascii="Arial" w:eastAsia="Arial" w:hAnsi="Arial" w:cs="Arial"/>
          <w:sz w:val="24"/>
          <w:szCs w:val="24"/>
        </w:rPr>
      </w:pPr>
      <w:r w:rsidRPr="00B54947">
        <w:rPr>
          <w:rFonts w:ascii="Arial" w:eastAsia="Arial" w:hAnsi="Arial" w:cs="Arial"/>
          <w:sz w:val="24"/>
          <w:szCs w:val="24"/>
        </w:rPr>
        <w:t xml:space="preserve">Edukacija o gospodarenju otpadom i poticanje selektivnog prikupljanja – informativno-edukativne aktivnosti za djecu i građane, sufinancirane sredstvima Fonda; provedba poticajne naknade za smanjenje količine miješanog komunalnog otpada. </w:t>
      </w:r>
    </w:p>
    <w:p w14:paraId="6827E1E0" w14:textId="5DF4C28E" w:rsidR="005A2520" w:rsidRPr="00B54947" w:rsidRDefault="005A2520" w:rsidP="005A2520">
      <w:pPr>
        <w:jc w:val="both"/>
        <w:rPr>
          <w:rFonts w:ascii="Arial" w:eastAsia="Arial" w:hAnsi="Arial" w:cs="Arial"/>
          <w:sz w:val="24"/>
          <w:szCs w:val="24"/>
        </w:rPr>
      </w:pPr>
      <w:r w:rsidRPr="00B54947">
        <w:rPr>
          <w:rFonts w:ascii="Arial" w:eastAsia="Arial" w:hAnsi="Arial" w:cs="Arial"/>
          <w:sz w:val="24"/>
          <w:szCs w:val="24"/>
        </w:rPr>
        <w:t>Praćenje kvalitete zraka i održavanje usluge odvoza otpada u dislociranim naseljima – laboratorijska mjerenja PM10 i PM2.5 čestica; kontinuirano pružanje usluge odvoza otpada u naseljima s malim brojem stanovnika.</w:t>
      </w:r>
    </w:p>
    <w:p w14:paraId="40BF39E1" w14:textId="77777777" w:rsidR="005A2520" w:rsidRPr="00B54947" w:rsidRDefault="005A2520" w:rsidP="00D524E3">
      <w:pPr>
        <w:spacing w:after="0" w:line="276" w:lineRule="auto"/>
        <w:jc w:val="both"/>
        <w:rPr>
          <w:rFonts w:ascii="Arial" w:hAnsi="Arial"/>
          <w:bCs/>
          <w:sz w:val="24"/>
        </w:rPr>
      </w:pPr>
    </w:p>
    <w:p w14:paraId="7793A43A" w14:textId="1CF7C646" w:rsidR="005A2520" w:rsidRPr="00B54947" w:rsidRDefault="005A2520" w:rsidP="005A2520">
      <w:pPr>
        <w:pStyle w:val="Bezproreda"/>
        <w:rPr>
          <w:rFonts w:ascii="Arial" w:hAnsi="Arial" w:cs="Arial"/>
          <w:b/>
          <w:bCs/>
          <w:sz w:val="24"/>
          <w:szCs w:val="24"/>
          <w:highlight w:val="yellow"/>
          <w:lang w:val="hr-HR"/>
        </w:rPr>
      </w:pPr>
      <w:r w:rsidRPr="00B54947">
        <w:rPr>
          <w:rFonts w:ascii="Arial" w:hAnsi="Arial" w:cs="Arial"/>
          <w:b/>
          <w:bCs/>
          <w:sz w:val="24"/>
          <w:szCs w:val="24"/>
          <w:lang w:val="hr-HR"/>
        </w:rPr>
        <w:t>2.5.4. Unaprjeđenje lokalne vodno-komunalne infrastrukture</w:t>
      </w:r>
    </w:p>
    <w:p w14:paraId="761033A9" w14:textId="77777777" w:rsidR="005A2520" w:rsidRPr="00B54947" w:rsidRDefault="005A2520" w:rsidP="005A2520">
      <w:pPr>
        <w:spacing w:after="0" w:line="276" w:lineRule="auto"/>
        <w:jc w:val="both"/>
        <w:rPr>
          <w:rFonts w:ascii="Arial" w:hAnsi="Arial"/>
          <w:bCs/>
          <w:sz w:val="24"/>
          <w:highlight w:val="yellow"/>
        </w:rPr>
      </w:pPr>
    </w:p>
    <w:p w14:paraId="5E3D7F65" w14:textId="70FE49E6" w:rsidR="005A2520" w:rsidRPr="00B54947" w:rsidRDefault="005A2520" w:rsidP="005A2520">
      <w:pPr>
        <w:spacing w:after="0" w:line="276" w:lineRule="auto"/>
        <w:jc w:val="both"/>
        <w:rPr>
          <w:rFonts w:ascii="Arial" w:hAnsi="Arial"/>
          <w:bCs/>
          <w:sz w:val="24"/>
        </w:rPr>
      </w:pPr>
      <w:r w:rsidRPr="00B54947">
        <w:rPr>
          <w:rFonts w:ascii="Arial" w:hAnsi="Arial"/>
          <w:bCs/>
          <w:sz w:val="24"/>
        </w:rPr>
        <w:t>Mjera obuhvaća aktivnosti na održavanju, sanaciji i modernizaciji sustava vodoopskrbe i odvodnje na području Grada Delnica. Fokus je na smanjenju rizika od poplava, povećanju učinkovitosti komunalne infrastrukture te osiguravanju pristupa sigurnoj pitkoj vodi i kvalitetnom sustavu odvodnje, osobito u naseljima s nerazvijenom infrastrukturom. Mjera se provodi u partnerstvu s nadležnim komunalnim društvima i temelji se na zakonskoj obvezi lokalne samouprave da osigura osnovne uvjete za život i zaštitu okoliša. Svrha mjere je osigurati dugoročno funkcionalnu, sigurnu i ekološki prihvatljivu vodno-komunalnu infrastrukturu koja doprinosi visokoj kvaliteti života stanovnika te zaštiti okoliša i vodnih resursa na području Grada Delnica.</w:t>
      </w:r>
    </w:p>
    <w:p w14:paraId="68F1CE45" w14:textId="792A99F1" w:rsidR="005A2520" w:rsidRPr="00B54947" w:rsidRDefault="005A2520" w:rsidP="005A2520">
      <w:pPr>
        <w:spacing w:after="0" w:line="276" w:lineRule="auto"/>
        <w:jc w:val="both"/>
        <w:rPr>
          <w:rFonts w:ascii="Arial" w:eastAsia="Arial" w:hAnsi="Arial" w:cs="Arial"/>
          <w:sz w:val="24"/>
          <w:szCs w:val="24"/>
        </w:rPr>
      </w:pPr>
      <w:r w:rsidRPr="00B54947">
        <w:rPr>
          <w:rFonts w:ascii="Arial" w:eastAsia="Arial" w:hAnsi="Arial" w:cs="Arial"/>
          <w:sz w:val="24"/>
          <w:szCs w:val="24"/>
        </w:rPr>
        <w:t xml:space="preserve">Aktivnosti na sanaciji i održavanju lokalnih vodovodnih i kanalizacijskih sustava – redovni radovi na mjesnim vodovodima, </w:t>
      </w:r>
      <w:proofErr w:type="spellStart"/>
      <w:r w:rsidRPr="00B54947">
        <w:rPr>
          <w:rFonts w:ascii="Arial" w:eastAsia="Arial" w:hAnsi="Arial" w:cs="Arial"/>
          <w:sz w:val="24"/>
          <w:szCs w:val="24"/>
        </w:rPr>
        <w:t>vodozahvatima</w:t>
      </w:r>
      <w:proofErr w:type="spellEnd"/>
      <w:r w:rsidRPr="00B54947">
        <w:rPr>
          <w:rFonts w:ascii="Arial" w:eastAsia="Arial" w:hAnsi="Arial" w:cs="Arial"/>
          <w:sz w:val="24"/>
          <w:szCs w:val="24"/>
        </w:rPr>
        <w:t xml:space="preserve"> i vodospremama u naseljima Kupske doline i </w:t>
      </w:r>
      <w:proofErr w:type="spellStart"/>
      <w:r w:rsidRPr="00B54947">
        <w:rPr>
          <w:rFonts w:ascii="Arial" w:eastAsia="Arial" w:hAnsi="Arial" w:cs="Arial"/>
          <w:sz w:val="24"/>
          <w:szCs w:val="24"/>
        </w:rPr>
        <w:t>crnoluškom</w:t>
      </w:r>
      <w:proofErr w:type="spellEnd"/>
      <w:r w:rsidRPr="00B54947">
        <w:rPr>
          <w:rFonts w:ascii="Arial" w:eastAsia="Arial" w:hAnsi="Arial" w:cs="Arial"/>
          <w:sz w:val="24"/>
          <w:szCs w:val="24"/>
        </w:rPr>
        <w:t xml:space="preserve"> kraju</w:t>
      </w:r>
    </w:p>
    <w:p w14:paraId="31E21C06" w14:textId="1D10A818" w:rsidR="005A2520" w:rsidRPr="00B54947" w:rsidRDefault="005A2520" w:rsidP="005A2520">
      <w:pPr>
        <w:spacing w:after="0" w:line="276" w:lineRule="auto"/>
        <w:jc w:val="both"/>
        <w:rPr>
          <w:rFonts w:ascii="Arial" w:hAnsi="Arial"/>
          <w:bCs/>
          <w:sz w:val="32"/>
          <w:szCs w:val="28"/>
        </w:rPr>
      </w:pPr>
      <w:r w:rsidRPr="00B54947">
        <w:rPr>
          <w:rFonts w:ascii="Arial" w:eastAsia="Arial" w:hAnsi="Arial" w:cs="Arial"/>
          <w:sz w:val="24"/>
          <w:szCs w:val="24"/>
        </w:rPr>
        <w:t xml:space="preserve">Aktivnosti na izgradnja havarijskog preljeva na pročistaču fekalne odvodnje Slovenski </w:t>
      </w:r>
      <w:proofErr w:type="spellStart"/>
      <w:r w:rsidRPr="00B54947">
        <w:rPr>
          <w:rFonts w:ascii="Arial" w:eastAsia="Arial" w:hAnsi="Arial" w:cs="Arial"/>
          <w:sz w:val="24"/>
          <w:szCs w:val="24"/>
        </w:rPr>
        <w:t>Kuželj</w:t>
      </w:r>
      <w:proofErr w:type="spellEnd"/>
      <w:r w:rsidRPr="00B54947">
        <w:rPr>
          <w:rFonts w:ascii="Arial" w:eastAsia="Arial" w:hAnsi="Arial" w:cs="Arial"/>
          <w:sz w:val="24"/>
          <w:szCs w:val="24"/>
        </w:rPr>
        <w:t xml:space="preserve"> – sprječavanje plavljenja naselja i zaštita javne infrastrukture u suradnji s </w:t>
      </w:r>
      <w:proofErr w:type="spellStart"/>
      <w:r w:rsidRPr="00B54947">
        <w:rPr>
          <w:rFonts w:ascii="Arial" w:eastAsia="Arial" w:hAnsi="Arial" w:cs="Arial"/>
          <w:sz w:val="24"/>
          <w:szCs w:val="24"/>
        </w:rPr>
        <w:t>Občinom</w:t>
      </w:r>
      <w:proofErr w:type="spellEnd"/>
      <w:r w:rsidRPr="00B54947">
        <w:rPr>
          <w:rFonts w:ascii="Arial" w:eastAsia="Arial" w:hAnsi="Arial" w:cs="Arial"/>
          <w:sz w:val="24"/>
          <w:szCs w:val="24"/>
        </w:rPr>
        <w:t xml:space="preserve"> </w:t>
      </w:r>
      <w:proofErr w:type="spellStart"/>
      <w:r w:rsidRPr="00B54947">
        <w:rPr>
          <w:rFonts w:ascii="Arial" w:eastAsia="Arial" w:hAnsi="Arial" w:cs="Arial"/>
          <w:sz w:val="24"/>
          <w:szCs w:val="24"/>
        </w:rPr>
        <w:t>Kostel</w:t>
      </w:r>
      <w:proofErr w:type="spellEnd"/>
      <w:r w:rsidRPr="00B54947">
        <w:rPr>
          <w:rFonts w:ascii="Arial" w:eastAsia="Arial" w:hAnsi="Arial" w:cs="Arial"/>
          <w:sz w:val="24"/>
          <w:szCs w:val="24"/>
        </w:rPr>
        <w:t xml:space="preserve"> i KD Komunalac VIO</w:t>
      </w:r>
    </w:p>
    <w:p w14:paraId="7222AA46" w14:textId="77777777" w:rsidR="005A2520" w:rsidRPr="00B54947" w:rsidRDefault="005A2520" w:rsidP="005A2520">
      <w:pPr>
        <w:spacing w:after="0" w:line="276" w:lineRule="auto"/>
        <w:jc w:val="both"/>
        <w:rPr>
          <w:rFonts w:ascii="Arial" w:hAnsi="Arial"/>
          <w:bCs/>
          <w:sz w:val="24"/>
        </w:rPr>
      </w:pPr>
    </w:p>
    <w:p w14:paraId="4404976D" w14:textId="59845FB2" w:rsidR="005A2520" w:rsidRPr="00B54947" w:rsidRDefault="005A2520" w:rsidP="005A2520">
      <w:pPr>
        <w:pStyle w:val="Bezproreda"/>
        <w:jc w:val="both"/>
        <w:rPr>
          <w:rFonts w:ascii="Arial" w:hAnsi="Arial" w:cs="Arial"/>
          <w:b/>
          <w:bCs/>
          <w:sz w:val="24"/>
          <w:szCs w:val="24"/>
          <w:highlight w:val="yellow"/>
          <w:lang w:val="hr-HR"/>
        </w:rPr>
      </w:pPr>
      <w:bookmarkStart w:id="2" w:name="_Hlk199847341"/>
      <w:r w:rsidRPr="00B54947">
        <w:rPr>
          <w:rFonts w:ascii="Arial" w:hAnsi="Arial" w:cs="Arial"/>
          <w:b/>
          <w:bCs/>
          <w:sz w:val="24"/>
          <w:szCs w:val="24"/>
          <w:lang w:val="hr-HR"/>
        </w:rPr>
        <w:t>2.5. 5. Učinkovito upravljanje i održavanje komunalne infrastrukture za kvalitetan život građana</w:t>
      </w:r>
    </w:p>
    <w:bookmarkEnd w:id="2"/>
    <w:p w14:paraId="7F32160C" w14:textId="77777777" w:rsidR="005A2520" w:rsidRPr="00B54947" w:rsidRDefault="005A2520" w:rsidP="005A2520">
      <w:pPr>
        <w:spacing w:after="0"/>
        <w:rPr>
          <w:rFonts w:ascii="Arial" w:hAnsi="Arial"/>
          <w:b/>
          <w:sz w:val="24"/>
          <w:highlight w:val="yellow"/>
        </w:rPr>
      </w:pPr>
    </w:p>
    <w:p w14:paraId="43D65F16" w14:textId="0479D764" w:rsidR="005A2520" w:rsidRPr="00B54947" w:rsidRDefault="005A2520" w:rsidP="005A2520">
      <w:pPr>
        <w:spacing w:after="0" w:line="276" w:lineRule="auto"/>
        <w:jc w:val="both"/>
        <w:rPr>
          <w:rFonts w:ascii="Arial" w:hAnsi="Arial"/>
          <w:bCs/>
          <w:sz w:val="24"/>
        </w:rPr>
      </w:pPr>
      <w:r w:rsidRPr="00B54947">
        <w:rPr>
          <w:rFonts w:ascii="Arial" w:hAnsi="Arial"/>
          <w:bCs/>
          <w:sz w:val="24"/>
        </w:rPr>
        <w:t>Mjera obuhvaća sustavno održavanje, obnovu i unapređenje komunalne infrastrukture u Gradu Delnicama kako bi se osigurala visoka kvaliteta života građana, podigla razina javnog prostora i potaknula održiva urbana mobilnost i zelena tranzicija. Aktivnosti uključuju zbrinjavanje otpada, čišćenje i održavanje javnih površina, prometne i sigurnosne elemente, javnu rasvjetu, sportske i rekreacijske sadržaje te posebne kulturno-povijesne i turističke točke. Provedbom mjere stvaraju se preduvjeti za ugodno, sigurno i atraktivno urbano i prirodno okruženje, čime se doprinosi društvenoj koheziji, turističkoj privlačnosti i gospodarskom razvoju. Svrha mjere je osigurati trajnu funkcionalnost, sigurnost i estetsku uređenost komunalne infrastrukture, podići kvalitetu života građana i atraktivnost Delnica kao mjesta za život, rad, rekreaciju i posjet, doprinijeti održivom razvoju i zelenoj tranziciji kroz učinkovitije korištenje resursa i zaštitu okoliša.</w:t>
      </w:r>
    </w:p>
    <w:p w14:paraId="1AFEB748" w14:textId="5DAF398C" w:rsidR="005A2520" w:rsidRPr="00B54947" w:rsidRDefault="005A2520" w:rsidP="005A2520">
      <w:pPr>
        <w:spacing w:after="0" w:line="276" w:lineRule="auto"/>
        <w:jc w:val="both"/>
        <w:rPr>
          <w:rFonts w:ascii="Arial" w:hAnsi="Arial"/>
          <w:bCs/>
          <w:sz w:val="32"/>
          <w:szCs w:val="28"/>
        </w:rPr>
      </w:pPr>
      <w:r w:rsidRPr="00B54947">
        <w:rPr>
          <w:rFonts w:ascii="Arial" w:eastAsia="Arial" w:hAnsi="Arial" w:cs="Arial"/>
          <w:sz w:val="24"/>
          <w:szCs w:val="24"/>
        </w:rPr>
        <w:lastRenderedPageBreak/>
        <w:t>Provedba aktivnosti održavanja komunalne infrastrukture sukladno godišnjem programu održavanja objekata i uređaja komunalne infrastrukture na području Grada Delnica.</w:t>
      </w:r>
    </w:p>
    <w:p w14:paraId="6E06D01F" w14:textId="77777777" w:rsidR="005A2520" w:rsidRPr="00B54947" w:rsidRDefault="005A2520" w:rsidP="005A2520">
      <w:pPr>
        <w:spacing w:after="0" w:line="276" w:lineRule="auto"/>
        <w:jc w:val="both"/>
        <w:rPr>
          <w:rFonts w:ascii="Arial" w:hAnsi="Arial"/>
          <w:bCs/>
          <w:sz w:val="24"/>
        </w:rPr>
      </w:pPr>
    </w:p>
    <w:p w14:paraId="2A53AD87" w14:textId="36E0B0FF" w:rsidR="005A2520" w:rsidRPr="00B54947" w:rsidRDefault="00072433" w:rsidP="00072433">
      <w:pPr>
        <w:pStyle w:val="Bezproreda"/>
        <w:rPr>
          <w:rFonts w:ascii="Arial" w:hAnsi="Arial" w:cs="Arial"/>
          <w:b/>
          <w:bCs/>
          <w:sz w:val="24"/>
          <w:szCs w:val="24"/>
          <w:highlight w:val="yellow"/>
          <w:lang w:val="hr-HR"/>
        </w:rPr>
      </w:pPr>
      <w:bookmarkStart w:id="3" w:name="_Hlk199923900"/>
      <w:r w:rsidRPr="00B54947">
        <w:rPr>
          <w:rFonts w:ascii="Arial" w:hAnsi="Arial" w:cs="Arial"/>
          <w:b/>
          <w:bCs/>
          <w:sz w:val="24"/>
          <w:szCs w:val="24"/>
          <w:lang w:val="hr-HR"/>
        </w:rPr>
        <w:t>2.5.</w:t>
      </w:r>
      <w:r w:rsidR="005A2520" w:rsidRPr="00B54947">
        <w:rPr>
          <w:rFonts w:ascii="Arial" w:hAnsi="Arial" w:cs="Arial"/>
          <w:b/>
          <w:bCs/>
          <w:sz w:val="24"/>
          <w:szCs w:val="24"/>
          <w:lang w:val="hr-HR"/>
        </w:rPr>
        <w:t xml:space="preserve">6. Kapitalna ulaganja u javnu i komunalnu infrastrukturu </w:t>
      </w:r>
    </w:p>
    <w:bookmarkEnd w:id="3"/>
    <w:p w14:paraId="6734E1F8" w14:textId="77777777" w:rsidR="005A2520" w:rsidRPr="00B54947" w:rsidRDefault="005A2520" w:rsidP="005A2520">
      <w:pPr>
        <w:spacing w:after="0" w:line="276" w:lineRule="auto"/>
        <w:jc w:val="both"/>
        <w:rPr>
          <w:rFonts w:ascii="Arial" w:hAnsi="Arial"/>
          <w:bCs/>
          <w:sz w:val="24"/>
          <w:highlight w:val="yellow"/>
        </w:rPr>
      </w:pPr>
    </w:p>
    <w:p w14:paraId="0F5F9D49" w14:textId="3F827443" w:rsidR="005A2520" w:rsidRPr="00B54947" w:rsidRDefault="005A2520" w:rsidP="005A2520">
      <w:pPr>
        <w:spacing w:after="0" w:line="276" w:lineRule="auto"/>
        <w:jc w:val="both"/>
        <w:rPr>
          <w:rFonts w:ascii="Arial" w:hAnsi="Arial"/>
          <w:bCs/>
          <w:sz w:val="24"/>
        </w:rPr>
      </w:pPr>
      <w:r w:rsidRPr="00B54947">
        <w:rPr>
          <w:rFonts w:ascii="Arial" w:hAnsi="Arial"/>
          <w:bCs/>
          <w:sz w:val="24"/>
        </w:rPr>
        <w:t>Mjera obuhvaća kapitalna ulaganja Grada Delnica u izgradnju, obnovu, modernizaciju i održavanje javne i komunalne infrastrukture. Aktivnosti uključuju uređenje i rekonstrukciju cesta, mostova, javnih površina, groblja, parkirališta i javne rasvjete, kao i ulaganja u kulturne, društvene i sportske objekte od značaja za lokalnu zajednicu. Provedbom mjere povećava se funkcionalnost i sigurnost infrastrukture, podiže kvaliteta života građana te se doprinosi održivom razvoju i zelenoj tranziciji.</w:t>
      </w:r>
      <w:r w:rsidR="00072433" w:rsidRPr="00B54947">
        <w:rPr>
          <w:rFonts w:ascii="Arial" w:hAnsi="Arial"/>
          <w:bCs/>
          <w:sz w:val="24"/>
        </w:rPr>
        <w:t xml:space="preserve"> </w:t>
      </w:r>
      <w:r w:rsidRPr="00B54947">
        <w:rPr>
          <w:rFonts w:ascii="Arial" w:hAnsi="Arial"/>
          <w:bCs/>
          <w:sz w:val="24"/>
        </w:rPr>
        <w:t>Svrha mjere je osigurati dugoročno funkcionalnu, sigurnu i održivu javnu i komunalnu infrastrukturu, unaprijediti kvalitetu života građana kroz modernizaciju javnih prostora i objekata, doprinijeti energetskoj učinkovitosti i zelenoj tranziciji kroz ekološki prihvatljiva rješenja, povećati atraktivnost Delnica za život, poslovanje i ulaganja.</w:t>
      </w:r>
    </w:p>
    <w:p w14:paraId="51F4AED3" w14:textId="26CBEDA8" w:rsidR="00D524E3" w:rsidRPr="00B54947" w:rsidRDefault="00072433" w:rsidP="00286B60">
      <w:pPr>
        <w:spacing w:after="0" w:line="276" w:lineRule="auto"/>
        <w:jc w:val="both"/>
        <w:rPr>
          <w:rFonts w:ascii="Arial" w:hAnsi="Arial"/>
          <w:sz w:val="32"/>
          <w:szCs w:val="28"/>
        </w:rPr>
      </w:pPr>
      <w:r w:rsidRPr="00B54947">
        <w:rPr>
          <w:rFonts w:ascii="Arial" w:eastAsia="Arial" w:hAnsi="Arial" w:cs="Arial"/>
          <w:sz w:val="24"/>
          <w:szCs w:val="24"/>
        </w:rPr>
        <w:t>Kapitalna ulaganja u obnovu i rekonstrukciju objekata u vlasništvu Grada (kulturni, sportski, društveni sadržaji, Kuća Rački, stara šumarska škola)</w:t>
      </w:r>
    </w:p>
    <w:p w14:paraId="64311A5E" w14:textId="5E2B544A" w:rsidR="00D524E3" w:rsidRPr="00B54947" w:rsidRDefault="00072433" w:rsidP="00286B60">
      <w:pPr>
        <w:spacing w:after="0" w:line="276" w:lineRule="auto"/>
        <w:jc w:val="both"/>
        <w:rPr>
          <w:rFonts w:ascii="Arial" w:hAnsi="Arial"/>
          <w:sz w:val="32"/>
          <w:szCs w:val="28"/>
        </w:rPr>
      </w:pPr>
      <w:r w:rsidRPr="00B54947">
        <w:rPr>
          <w:rFonts w:ascii="Arial" w:eastAsia="Arial" w:hAnsi="Arial" w:cs="Arial"/>
          <w:sz w:val="24"/>
          <w:szCs w:val="24"/>
        </w:rPr>
        <w:t>Izgradnja, obnova i modernizacija komunalne infrastrukture (ceste, mostovi, groblja, parkirališta, javna rasvjeta)</w:t>
      </w:r>
    </w:p>
    <w:p w14:paraId="483FCA06" w14:textId="4D5CA04D" w:rsidR="00D524E3" w:rsidRPr="00B54947" w:rsidRDefault="00072433" w:rsidP="00286B60">
      <w:pPr>
        <w:spacing w:after="0" w:line="276" w:lineRule="auto"/>
        <w:jc w:val="both"/>
        <w:rPr>
          <w:rFonts w:ascii="Arial" w:hAnsi="Arial"/>
          <w:sz w:val="32"/>
          <w:szCs w:val="28"/>
        </w:rPr>
      </w:pPr>
      <w:r w:rsidRPr="00B54947">
        <w:rPr>
          <w:rFonts w:ascii="Arial" w:eastAsia="Arial" w:hAnsi="Arial" w:cs="Arial"/>
          <w:sz w:val="24"/>
          <w:szCs w:val="24"/>
        </w:rPr>
        <w:t>Energetska i funkcionalna obnova javnih objekata (fasade, krovišta, energetska učinkovitost, LED rasvjeta)</w:t>
      </w:r>
    </w:p>
    <w:p w14:paraId="18398E8C" w14:textId="77777777" w:rsidR="00D524E3" w:rsidRPr="00B54947" w:rsidRDefault="00D524E3" w:rsidP="00286B60">
      <w:pPr>
        <w:spacing w:after="0" w:line="276" w:lineRule="auto"/>
        <w:jc w:val="both"/>
        <w:rPr>
          <w:rFonts w:ascii="Arial" w:hAnsi="Arial"/>
          <w:sz w:val="24"/>
        </w:rPr>
      </w:pPr>
    </w:p>
    <w:p w14:paraId="6F917679" w14:textId="77777777" w:rsidR="00D524E3" w:rsidRPr="00B54947" w:rsidRDefault="00D524E3" w:rsidP="00286B60">
      <w:pPr>
        <w:spacing w:after="0" w:line="276" w:lineRule="auto"/>
        <w:jc w:val="both"/>
        <w:rPr>
          <w:rFonts w:ascii="Arial" w:hAnsi="Arial"/>
          <w:sz w:val="24"/>
        </w:rPr>
      </w:pPr>
    </w:p>
    <w:p w14:paraId="7D164EB9" w14:textId="360D67E6" w:rsidR="00072433" w:rsidRPr="00B54947" w:rsidRDefault="00072433" w:rsidP="00072433">
      <w:pPr>
        <w:pStyle w:val="Bezproreda"/>
        <w:rPr>
          <w:rFonts w:ascii="Arial" w:hAnsi="Arial" w:cs="Arial"/>
          <w:b/>
          <w:bCs/>
          <w:sz w:val="24"/>
          <w:szCs w:val="24"/>
          <w:highlight w:val="yellow"/>
          <w:lang w:val="hr-HR"/>
        </w:rPr>
      </w:pPr>
      <w:r w:rsidRPr="00B54947">
        <w:rPr>
          <w:rFonts w:ascii="Arial" w:hAnsi="Arial" w:cs="Arial"/>
          <w:b/>
          <w:bCs/>
          <w:sz w:val="24"/>
          <w:szCs w:val="24"/>
          <w:lang w:val="hr-HR"/>
        </w:rPr>
        <w:t>2.5.7. Planiranje i priprema urbanih i infrastrukturnih projekata</w:t>
      </w:r>
    </w:p>
    <w:p w14:paraId="5BD710AF" w14:textId="77777777" w:rsidR="00072433" w:rsidRPr="00B54947" w:rsidRDefault="00072433" w:rsidP="00072433">
      <w:pPr>
        <w:spacing w:after="0" w:line="276" w:lineRule="auto"/>
        <w:jc w:val="both"/>
        <w:rPr>
          <w:rFonts w:ascii="Arial" w:hAnsi="Arial"/>
          <w:bCs/>
          <w:sz w:val="24"/>
          <w:highlight w:val="yellow"/>
        </w:rPr>
      </w:pPr>
    </w:p>
    <w:p w14:paraId="7D06E418" w14:textId="5DD46E6F" w:rsidR="00072433" w:rsidRPr="00B54947" w:rsidRDefault="00072433" w:rsidP="00072433">
      <w:pPr>
        <w:spacing w:after="0" w:line="276" w:lineRule="auto"/>
        <w:jc w:val="both"/>
        <w:rPr>
          <w:rFonts w:ascii="Arial" w:hAnsi="Arial"/>
          <w:bCs/>
          <w:sz w:val="24"/>
        </w:rPr>
      </w:pPr>
      <w:r w:rsidRPr="00B54947">
        <w:rPr>
          <w:rFonts w:ascii="Arial" w:hAnsi="Arial"/>
          <w:bCs/>
          <w:sz w:val="24"/>
        </w:rPr>
        <w:t>Mjera obuhvaća izradu potrebne prostorno-planske dokumentacije i projektne dokumentacije za gradnju, rekonstrukciju i unaprjeđenje objekata te komunalne i infrastrukturne mreže u vlasništvu Grada Delnica. Cilj je osigurati kvalitetno i pravovremeno planiranje prostora te pripremu projektnih i geodetskih dokumenata za uspješnu realizaciju infrastrukturnih i urbanih projekata. Svrha mjere je omogućiti sustavno i kvalitetno planiranje urbanih i infrastrukturnih projekata, povećati učinkovitost pripreme projektne dokumentacije za gradnju i rekonstrukciju objekata u vlasništvu Grada te osigurati pravnu i tehničku spremnost za provedbu projekata, uključujući imovinsko-pravne poslove i geodetske snimke.</w:t>
      </w:r>
    </w:p>
    <w:p w14:paraId="1C4BF070" w14:textId="625B58B1" w:rsidR="00D524E3" w:rsidRPr="00B54947" w:rsidRDefault="00072433" w:rsidP="00286B60">
      <w:pPr>
        <w:spacing w:after="0" w:line="276" w:lineRule="auto"/>
        <w:jc w:val="both"/>
        <w:rPr>
          <w:rFonts w:ascii="Arial" w:hAnsi="Arial"/>
          <w:sz w:val="32"/>
          <w:szCs w:val="28"/>
        </w:rPr>
      </w:pPr>
      <w:r w:rsidRPr="00B54947">
        <w:rPr>
          <w:rFonts w:ascii="Arial" w:eastAsia="Arial" w:hAnsi="Arial" w:cs="Arial"/>
          <w:sz w:val="24"/>
          <w:szCs w:val="24"/>
        </w:rPr>
        <w:t>Izrada prostorno-planske dokumentacije (UPU, PPU, planovi nižeg reda) s posebnim naglaskom na nove planove vezane uz građevinska zemljišta u Crnom Lugu i Lučicama.</w:t>
      </w:r>
    </w:p>
    <w:p w14:paraId="47369487" w14:textId="77777777" w:rsidR="00072433" w:rsidRPr="00B54947" w:rsidRDefault="00072433" w:rsidP="00286B60">
      <w:pPr>
        <w:spacing w:after="0" w:line="276" w:lineRule="auto"/>
        <w:jc w:val="both"/>
        <w:rPr>
          <w:rFonts w:ascii="Arial" w:hAnsi="Arial"/>
          <w:sz w:val="24"/>
        </w:rPr>
      </w:pPr>
    </w:p>
    <w:p w14:paraId="03376606" w14:textId="77777777" w:rsidR="00072433" w:rsidRPr="00B54947" w:rsidRDefault="00072433" w:rsidP="00286B60">
      <w:pPr>
        <w:spacing w:after="0" w:line="276" w:lineRule="auto"/>
        <w:jc w:val="both"/>
        <w:rPr>
          <w:rFonts w:ascii="Arial" w:hAnsi="Arial"/>
          <w:sz w:val="24"/>
        </w:rPr>
      </w:pPr>
    </w:p>
    <w:p w14:paraId="30E5C3AA" w14:textId="77777777" w:rsidR="00BF118C" w:rsidRPr="00B54947" w:rsidRDefault="00BF118C" w:rsidP="00286B60">
      <w:pPr>
        <w:spacing w:after="0" w:line="276" w:lineRule="auto"/>
        <w:jc w:val="both"/>
        <w:rPr>
          <w:rFonts w:ascii="Arial" w:hAnsi="Arial"/>
          <w:sz w:val="24"/>
        </w:rPr>
      </w:pPr>
    </w:p>
    <w:p w14:paraId="27D9629F" w14:textId="77777777" w:rsidR="00BF118C" w:rsidRPr="00B54947" w:rsidRDefault="00BF118C" w:rsidP="00286B60">
      <w:pPr>
        <w:spacing w:after="0" w:line="276" w:lineRule="auto"/>
        <w:jc w:val="both"/>
        <w:rPr>
          <w:rFonts w:ascii="Arial" w:hAnsi="Arial"/>
          <w:sz w:val="24"/>
        </w:rPr>
      </w:pPr>
    </w:p>
    <w:p w14:paraId="18020AB1" w14:textId="77777777" w:rsidR="00072433" w:rsidRPr="00B54947" w:rsidRDefault="00072433" w:rsidP="00286B60">
      <w:pPr>
        <w:spacing w:after="0" w:line="276" w:lineRule="auto"/>
        <w:jc w:val="both"/>
        <w:rPr>
          <w:rFonts w:ascii="Arial" w:hAnsi="Arial"/>
          <w:sz w:val="24"/>
        </w:rPr>
      </w:pPr>
    </w:p>
    <w:p w14:paraId="1BD3935B" w14:textId="77777777" w:rsidR="00072433" w:rsidRPr="00B54947" w:rsidRDefault="00072433" w:rsidP="00286B60">
      <w:pPr>
        <w:spacing w:after="0" w:line="276" w:lineRule="auto"/>
        <w:jc w:val="both"/>
        <w:rPr>
          <w:rFonts w:ascii="Arial" w:hAnsi="Arial"/>
          <w:sz w:val="24"/>
        </w:rPr>
      </w:pPr>
    </w:p>
    <w:p w14:paraId="71FEEE37" w14:textId="46B71FC7" w:rsidR="00072433" w:rsidRPr="00B54947" w:rsidRDefault="00296801" w:rsidP="00072433">
      <w:pPr>
        <w:pStyle w:val="Bezproreda"/>
        <w:rPr>
          <w:rFonts w:ascii="Arial" w:hAnsi="Arial" w:cs="Arial"/>
          <w:b/>
          <w:bCs/>
          <w:sz w:val="24"/>
          <w:szCs w:val="24"/>
          <w:highlight w:val="yellow"/>
          <w:lang w:val="hr-HR"/>
        </w:rPr>
      </w:pPr>
      <w:bookmarkStart w:id="4" w:name="_Hlk199927219"/>
      <w:r w:rsidRPr="00B54947">
        <w:rPr>
          <w:rFonts w:ascii="Arial" w:hAnsi="Arial" w:cs="Arial"/>
          <w:b/>
          <w:bCs/>
          <w:sz w:val="24"/>
          <w:szCs w:val="24"/>
          <w:lang w:val="hr-HR"/>
        </w:rPr>
        <w:lastRenderedPageBreak/>
        <w:t>2.5.</w:t>
      </w:r>
      <w:r w:rsidR="00072433" w:rsidRPr="00B54947">
        <w:rPr>
          <w:rFonts w:ascii="Arial" w:hAnsi="Arial" w:cs="Arial"/>
          <w:b/>
          <w:bCs/>
          <w:sz w:val="24"/>
          <w:szCs w:val="24"/>
          <w:lang w:val="hr-HR"/>
        </w:rPr>
        <w:t xml:space="preserve">8. </w:t>
      </w:r>
      <w:bookmarkEnd w:id="4"/>
      <w:r w:rsidR="00072433" w:rsidRPr="00B54947">
        <w:rPr>
          <w:rFonts w:ascii="Arial" w:hAnsi="Arial" w:cs="Arial"/>
          <w:b/>
          <w:bCs/>
          <w:sz w:val="24"/>
          <w:szCs w:val="24"/>
          <w:lang w:val="hr-HR"/>
        </w:rPr>
        <w:t>Promicanje kulture i društvenog života</w:t>
      </w:r>
    </w:p>
    <w:p w14:paraId="5C05971C" w14:textId="77777777" w:rsidR="00072433" w:rsidRPr="00B54947" w:rsidRDefault="00072433" w:rsidP="00072433">
      <w:pPr>
        <w:spacing w:after="0" w:line="276" w:lineRule="auto"/>
        <w:jc w:val="both"/>
        <w:rPr>
          <w:rFonts w:ascii="Arial" w:hAnsi="Arial"/>
          <w:bCs/>
          <w:sz w:val="24"/>
          <w:highlight w:val="yellow"/>
        </w:rPr>
      </w:pPr>
    </w:p>
    <w:p w14:paraId="3C6853BC" w14:textId="1932CFC6" w:rsidR="00072433" w:rsidRPr="00B54947" w:rsidRDefault="00072433" w:rsidP="00072433">
      <w:pPr>
        <w:spacing w:after="0" w:line="276" w:lineRule="auto"/>
        <w:jc w:val="both"/>
        <w:rPr>
          <w:rFonts w:ascii="Arial" w:hAnsi="Arial"/>
          <w:bCs/>
          <w:sz w:val="24"/>
        </w:rPr>
      </w:pPr>
      <w:r w:rsidRPr="00B54947">
        <w:rPr>
          <w:rFonts w:ascii="Arial" w:hAnsi="Arial"/>
          <w:bCs/>
          <w:sz w:val="24"/>
        </w:rPr>
        <w:t>Mjera obuhvaća poticanje i financiranje kulturnih i društvenih programa, manifestacija, izdavačkih i knjižničnih aktivnosti te suradnju s udrugama i institucijama koje doprinose razvoju kulturnog i društvenog života Grada Delnica. Također uključuje očuvanje kulturne baštine, razvoj publike kroz različite umjetničke programe i osiguravanje pristupa kulturnim sadržajima svim građanima, uključujući i stanovnike udaljenijih naselja. Svrha mjere je unaprijediti kvalitetu života građana kroz razvoj kulturnih i društvenih sadržaja, očuvati i promovirati kulturnu baštinu i identitet Grada Delnica, osigurati podršku udrugama, umjetnicima i institucijama u kulturi i društvenim djelatnostima te povećati dostupnost kulturnih i društvenih sadržaja svim skupinama građana.</w:t>
      </w:r>
    </w:p>
    <w:p w14:paraId="17E50DE2" w14:textId="104301A5" w:rsidR="00072433" w:rsidRPr="00B54947" w:rsidRDefault="00072433" w:rsidP="00286B60">
      <w:pPr>
        <w:spacing w:after="0" w:line="276" w:lineRule="auto"/>
        <w:jc w:val="both"/>
        <w:rPr>
          <w:rFonts w:ascii="Arial" w:hAnsi="Arial"/>
          <w:sz w:val="24"/>
        </w:rPr>
      </w:pPr>
      <w:r w:rsidRPr="00B54947">
        <w:rPr>
          <w:rFonts w:ascii="Arial" w:hAnsi="Arial"/>
          <w:sz w:val="24"/>
        </w:rPr>
        <w:t>U suradnji sa osnovnim školama te GKJM p</w:t>
      </w:r>
      <w:r w:rsidR="00376921" w:rsidRPr="00B54947">
        <w:rPr>
          <w:rFonts w:ascii="Arial" w:hAnsi="Arial"/>
          <w:sz w:val="24"/>
        </w:rPr>
        <w:t xml:space="preserve">očeti </w:t>
      </w:r>
      <w:r w:rsidRPr="00B54947">
        <w:rPr>
          <w:rFonts w:ascii="Arial" w:hAnsi="Arial"/>
          <w:sz w:val="24"/>
        </w:rPr>
        <w:t>raditi na očuvanju domaćeg kajkavskog narječja kroz organizaciju književnih večeri, natječaja, predstava.</w:t>
      </w:r>
    </w:p>
    <w:p w14:paraId="747CC783" w14:textId="77777777" w:rsidR="00072433" w:rsidRPr="00B54947" w:rsidRDefault="00072433" w:rsidP="00286B60">
      <w:pPr>
        <w:spacing w:after="0" w:line="276" w:lineRule="auto"/>
        <w:jc w:val="both"/>
        <w:rPr>
          <w:rFonts w:ascii="Arial" w:hAnsi="Arial"/>
          <w:sz w:val="24"/>
        </w:rPr>
      </w:pPr>
    </w:p>
    <w:p w14:paraId="740499D6" w14:textId="77777777" w:rsidR="00D524E3" w:rsidRPr="00B54947" w:rsidRDefault="00D524E3" w:rsidP="00286B60">
      <w:pPr>
        <w:spacing w:after="0" w:line="276" w:lineRule="auto"/>
        <w:jc w:val="both"/>
        <w:rPr>
          <w:rFonts w:ascii="Arial" w:hAnsi="Arial"/>
          <w:sz w:val="24"/>
        </w:rPr>
      </w:pPr>
    </w:p>
    <w:p w14:paraId="3A9CC36B" w14:textId="7D4FAF69" w:rsidR="00BF118C" w:rsidRPr="00B54947" w:rsidRDefault="00296801" w:rsidP="00BF118C">
      <w:pPr>
        <w:pStyle w:val="Bezproreda"/>
        <w:rPr>
          <w:rFonts w:ascii="Arial" w:hAnsi="Arial" w:cs="Arial"/>
          <w:b/>
          <w:bCs/>
          <w:sz w:val="24"/>
          <w:szCs w:val="24"/>
          <w:highlight w:val="yellow"/>
          <w:lang w:val="hr-HR"/>
        </w:rPr>
      </w:pPr>
      <w:r w:rsidRPr="00B54947">
        <w:rPr>
          <w:rFonts w:ascii="Arial" w:hAnsi="Arial" w:cs="Arial"/>
          <w:b/>
          <w:bCs/>
          <w:sz w:val="24"/>
          <w:szCs w:val="24"/>
          <w:lang w:val="hr-HR"/>
        </w:rPr>
        <w:t>2.5.</w:t>
      </w:r>
      <w:r w:rsidR="00BF118C" w:rsidRPr="00B54947">
        <w:rPr>
          <w:rFonts w:ascii="Arial" w:hAnsi="Arial" w:cs="Arial"/>
          <w:b/>
          <w:bCs/>
          <w:sz w:val="24"/>
          <w:szCs w:val="24"/>
          <w:lang w:val="hr-HR"/>
        </w:rPr>
        <w:t>9. Aktivna zajednica kroz razvoj sporta i rekreacije</w:t>
      </w:r>
    </w:p>
    <w:p w14:paraId="2B01BBCF" w14:textId="77777777" w:rsidR="00BF118C" w:rsidRPr="00B54947" w:rsidRDefault="00BF118C" w:rsidP="00BF118C">
      <w:pPr>
        <w:spacing w:after="0" w:line="276" w:lineRule="auto"/>
        <w:jc w:val="both"/>
        <w:rPr>
          <w:rFonts w:ascii="Arial" w:hAnsi="Arial"/>
          <w:bCs/>
          <w:sz w:val="24"/>
          <w:highlight w:val="yellow"/>
        </w:rPr>
      </w:pPr>
    </w:p>
    <w:p w14:paraId="7BA6D1E7" w14:textId="56F266A3" w:rsidR="00BF118C" w:rsidRPr="00B54947" w:rsidRDefault="00BF118C" w:rsidP="00BF118C">
      <w:pPr>
        <w:spacing w:after="0" w:line="276" w:lineRule="auto"/>
        <w:jc w:val="both"/>
        <w:rPr>
          <w:rFonts w:ascii="Arial" w:hAnsi="Arial"/>
          <w:bCs/>
          <w:sz w:val="24"/>
        </w:rPr>
      </w:pPr>
      <w:r w:rsidRPr="00B54947">
        <w:rPr>
          <w:rFonts w:ascii="Arial" w:hAnsi="Arial"/>
          <w:bCs/>
          <w:sz w:val="24"/>
        </w:rPr>
        <w:t>Programom se osiguravaju uvjeti za razvoj sportskih aktivnosti i rekreacije u Gradu Delnicama, uključujući financiranje sportskih udruga, organizaciju sportskih manifestacija te poticanje sudjelovanja građana svih uzrasta u aktivnostima sporta i rekreacije. Mjera doprinosi zdravijoj i aktivnijoj zajednici te promiče društvenu uključenost i kvalitetu života. Svrha mjere je poticati aktivan i zdrav život građana Delnica kroz razvoj sportskih programa, rekreacije i sportskih manifestacija te jačati ulogu sporta u zajednici. Time se osigurava uključivanje djece, mladih i odraslih u sportske aktivnosti i očuvanje društvene kohezije.</w:t>
      </w:r>
    </w:p>
    <w:p w14:paraId="35D91716" w14:textId="77777777" w:rsidR="00BF118C" w:rsidRPr="00B54947" w:rsidRDefault="00BF118C" w:rsidP="00BF118C">
      <w:pPr>
        <w:spacing w:after="0" w:line="276" w:lineRule="auto"/>
        <w:jc w:val="both"/>
        <w:rPr>
          <w:rFonts w:ascii="Arial" w:hAnsi="Arial"/>
          <w:sz w:val="24"/>
        </w:rPr>
      </w:pPr>
      <w:r w:rsidRPr="00B54947">
        <w:rPr>
          <w:rFonts w:ascii="Arial" w:hAnsi="Arial"/>
          <w:sz w:val="24"/>
        </w:rPr>
        <w:t xml:space="preserve">U suradnji sa SZGDE kao i Planinarskim društvo intenzivnije početi raditi na što većem uključivanju građana zrelije životne dobi u sportske aktivnosti koje odgovaraju njihovim mogućnostima poput planinarenja, redovitijeg tjelesnog vježbanja, kuglanja te u suradnji sa HNS-om </w:t>
      </w:r>
      <w:proofErr w:type="spellStart"/>
      <w:r w:rsidRPr="00B54947">
        <w:rPr>
          <w:rFonts w:ascii="Arial" w:hAnsi="Arial"/>
          <w:sz w:val="24"/>
        </w:rPr>
        <w:t>polčeti</w:t>
      </w:r>
      <w:proofErr w:type="spellEnd"/>
      <w:r w:rsidRPr="00B54947">
        <w:rPr>
          <w:rFonts w:ascii="Arial" w:hAnsi="Arial"/>
          <w:sz w:val="24"/>
        </w:rPr>
        <w:t xml:space="preserve"> sa aktivnostima vezanim uz HODAJUĆI NOGOMET.</w:t>
      </w:r>
    </w:p>
    <w:p w14:paraId="6DE179F6" w14:textId="77777777" w:rsidR="00BF118C" w:rsidRPr="00B54947" w:rsidRDefault="00BF118C" w:rsidP="00BF118C">
      <w:pPr>
        <w:spacing w:after="0" w:line="276" w:lineRule="auto"/>
        <w:jc w:val="both"/>
        <w:rPr>
          <w:rFonts w:ascii="Arial" w:hAnsi="Arial"/>
          <w:bCs/>
          <w:sz w:val="24"/>
        </w:rPr>
      </w:pPr>
    </w:p>
    <w:p w14:paraId="334E9499" w14:textId="4E65BCAB" w:rsidR="00BF118C" w:rsidRPr="00B54947" w:rsidRDefault="00296801" w:rsidP="00BF118C">
      <w:pPr>
        <w:pStyle w:val="Bezproreda"/>
        <w:rPr>
          <w:rFonts w:ascii="Arial" w:hAnsi="Arial" w:cs="Arial"/>
          <w:b/>
          <w:bCs/>
          <w:sz w:val="24"/>
          <w:szCs w:val="24"/>
          <w:highlight w:val="yellow"/>
          <w:lang w:val="hr-HR"/>
        </w:rPr>
      </w:pPr>
      <w:r w:rsidRPr="00B54947">
        <w:rPr>
          <w:rFonts w:ascii="Arial" w:hAnsi="Arial" w:cs="Arial"/>
          <w:b/>
          <w:bCs/>
          <w:sz w:val="24"/>
          <w:szCs w:val="24"/>
          <w:lang w:val="hr-HR"/>
        </w:rPr>
        <w:t>2.5.</w:t>
      </w:r>
      <w:r w:rsidR="00BF118C" w:rsidRPr="00B54947">
        <w:rPr>
          <w:rFonts w:ascii="Arial" w:hAnsi="Arial" w:cs="Arial"/>
          <w:b/>
          <w:bCs/>
          <w:sz w:val="24"/>
          <w:szCs w:val="24"/>
          <w:lang w:val="hr-HR"/>
        </w:rPr>
        <w:t>10. Poticanje rasta i konkurentnosti gospodarstva</w:t>
      </w:r>
    </w:p>
    <w:p w14:paraId="68A78E0B" w14:textId="77777777" w:rsidR="00BF118C" w:rsidRPr="00B54947" w:rsidRDefault="00BF118C" w:rsidP="00BF118C">
      <w:pPr>
        <w:spacing w:after="0" w:line="276" w:lineRule="auto"/>
        <w:jc w:val="both"/>
        <w:rPr>
          <w:rFonts w:ascii="Arial" w:hAnsi="Arial"/>
          <w:bCs/>
          <w:sz w:val="24"/>
          <w:highlight w:val="yellow"/>
        </w:rPr>
      </w:pPr>
    </w:p>
    <w:p w14:paraId="33D24BCF" w14:textId="58872594" w:rsidR="00BF118C" w:rsidRPr="00B54947" w:rsidRDefault="00BF118C" w:rsidP="00BF118C">
      <w:pPr>
        <w:spacing w:after="0" w:line="276" w:lineRule="auto"/>
        <w:jc w:val="both"/>
        <w:rPr>
          <w:rFonts w:ascii="Arial" w:hAnsi="Arial"/>
          <w:bCs/>
          <w:sz w:val="24"/>
        </w:rPr>
      </w:pPr>
      <w:r w:rsidRPr="00B54947">
        <w:rPr>
          <w:rFonts w:ascii="Arial" w:hAnsi="Arial"/>
          <w:bCs/>
          <w:sz w:val="24"/>
        </w:rPr>
        <w:t>Mjera obuhvaća aktivnosti koje jačaju lokalno gospodarstvo kroz poticanje poduzetništva, povećanje konkurentnosti postojećih tvrtki, podršku malim i srednjim poduzetnicima te jačanje suradnje s lokalnim i regionalnim dionicima. Svrha mjere je potaknuti otvaranje novih radnih mjesta, povećati tržišnu konkurentnost lokalnih poduzeća i ojačati gospodarsku strukturu Grada Delnica.</w:t>
      </w:r>
    </w:p>
    <w:p w14:paraId="3A28B8BC" w14:textId="77777777" w:rsidR="00BF118C" w:rsidRPr="00B54947" w:rsidRDefault="00BF118C" w:rsidP="00BF118C">
      <w:pPr>
        <w:spacing w:after="0" w:line="276" w:lineRule="auto"/>
        <w:jc w:val="both"/>
        <w:rPr>
          <w:rFonts w:ascii="Arial" w:hAnsi="Arial"/>
          <w:bCs/>
          <w:sz w:val="24"/>
        </w:rPr>
      </w:pPr>
    </w:p>
    <w:p w14:paraId="12E9E82A" w14:textId="77777777" w:rsidR="00BF118C" w:rsidRPr="00B54947" w:rsidRDefault="00BF118C" w:rsidP="00BF118C">
      <w:pPr>
        <w:spacing w:after="0" w:line="276" w:lineRule="auto"/>
        <w:jc w:val="both"/>
        <w:rPr>
          <w:rFonts w:ascii="Arial" w:hAnsi="Arial"/>
          <w:bCs/>
          <w:sz w:val="24"/>
        </w:rPr>
      </w:pPr>
    </w:p>
    <w:p w14:paraId="65AF6096" w14:textId="77777777" w:rsidR="00BF118C" w:rsidRPr="00B54947" w:rsidRDefault="00BF118C" w:rsidP="00BF118C">
      <w:pPr>
        <w:spacing w:after="0" w:line="276" w:lineRule="auto"/>
        <w:jc w:val="both"/>
        <w:rPr>
          <w:rFonts w:ascii="Arial" w:hAnsi="Arial"/>
          <w:bCs/>
          <w:sz w:val="24"/>
        </w:rPr>
      </w:pPr>
    </w:p>
    <w:p w14:paraId="51E92C12" w14:textId="77777777" w:rsidR="00296801" w:rsidRPr="00B54947" w:rsidRDefault="00296801" w:rsidP="00BF118C">
      <w:pPr>
        <w:spacing w:after="0" w:line="276" w:lineRule="auto"/>
        <w:jc w:val="both"/>
        <w:rPr>
          <w:rFonts w:ascii="Arial" w:hAnsi="Arial"/>
          <w:bCs/>
          <w:sz w:val="24"/>
        </w:rPr>
      </w:pPr>
    </w:p>
    <w:p w14:paraId="290D0F1E" w14:textId="77777777" w:rsidR="00BF118C" w:rsidRPr="00B54947" w:rsidRDefault="00BF118C" w:rsidP="00BF118C">
      <w:pPr>
        <w:spacing w:after="0" w:line="276" w:lineRule="auto"/>
        <w:jc w:val="both"/>
        <w:rPr>
          <w:rFonts w:ascii="Arial" w:hAnsi="Arial"/>
          <w:bCs/>
          <w:sz w:val="24"/>
        </w:rPr>
      </w:pPr>
    </w:p>
    <w:p w14:paraId="114A80D2" w14:textId="77777777" w:rsidR="00BF118C" w:rsidRPr="00B54947" w:rsidRDefault="00BF118C" w:rsidP="00BF118C">
      <w:pPr>
        <w:spacing w:after="0" w:line="276" w:lineRule="auto"/>
        <w:jc w:val="both"/>
        <w:rPr>
          <w:rFonts w:ascii="Arial" w:hAnsi="Arial"/>
          <w:bCs/>
          <w:sz w:val="24"/>
        </w:rPr>
      </w:pPr>
    </w:p>
    <w:p w14:paraId="0B8EBCB0" w14:textId="4C2AEBBA" w:rsidR="00BF118C" w:rsidRPr="00B54947" w:rsidRDefault="00296801" w:rsidP="00296801">
      <w:pPr>
        <w:pStyle w:val="Bezproreda"/>
        <w:rPr>
          <w:rFonts w:ascii="Arial" w:hAnsi="Arial" w:cs="Arial"/>
          <w:b/>
          <w:bCs/>
          <w:sz w:val="24"/>
          <w:szCs w:val="24"/>
          <w:highlight w:val="yellow"/>
          <w:lang w:val="hr-HR"/>
        </w:rPr>
      </w:pPr>
      <w:r w:rsidRPr="00B54947">
        <w:rPr>
          <w:rFonts w:ascii="Arial" w:hAnsi="Arial" w:cs="Arial"/>
          <w:b/>
          <w:bCs/>
          <w:sz w:val="24"/>
          <w:szCs w:val="24"/>
          <w:lang w:val="hr-HR"/>
        </w:rPr>
        <w:lastRenderedPageBreak/>
        <w:t>2.5.11.</w:t>
      </w:r>
      <w:r w:rsidR="00BF118C" w:rsidRPr="00B54947">
        <w:rPr>
          <w:rFonts w:ascii="Arial" w:hAnsi="Arial" w:cs="Arial"/>
          <w:b/>
          <w:bCs/>
          <w:sz w:val="24"/>
          <w:szCs w:val="24"/>
          <w:lang w:val="hr-HR"/>
        </w:rPr>
        <w:t xml:space="preserve"> Razvoj održivog turizma i turističkih događanja</w:t>
      </w:r>
    </w:p>
    <w:p w14:paraId="7DE95C43" w14:textId="77777777" w:rsidR="00BF118C" w:rsidRPr="00B54947" w:rsidRDefault="00BF118C" w:rsidP="00BF118C">
      <w:pPr>
        <w:spacing w:after="0" w:line="276" w:lineRule="auto"/>
        <w:jc w:val="both"/>
        <w:rPr>
          <w:rFonts w:ascii="Arial" w:hAnsi="Arial"/>
          <w:bCs/>
          <w:sz w:val="24"/>
          <w:highlight w:val="yellow"/>
        </w:rPr>
      </w:pPr>
    </w:p>
    <w:p w14:paraId="301FC03B" w14:textId="5A3528B6" w:rsidR="00BF118C" w:rsidRPr="00B54947" w:rsidRDefault="00BF118C" w:rsidP="00BF118C">
      <w:pPr>
        <w:spacing w:after="0" w:line="276" w:lineRule="auto"/>
        <w:jc w:val="both"/>
        <w:rPr>
          <w:rFonts w:ascii="Arial" w:hAnsi="Arial"/>
          <w:bCs/>
          <w:sz w:val="24"/>
        </w:rPr>
      </w:pPr>
      <w:r w:rsidRPr="00B54947">
        <w:rPr>
          <w:rFonts w:ascii="Arial" w:hAnsi="Arial"/>
          <w:bCs/>
          <w:sz w:val="24"/>
        </w:rPr>
        <w:t>Mjera obuhvaća aktivnosti koje jačaju turističku ponudu Grada Delnica, organiziraju manifestacije i promiču lokalne kulturne i prirodne vrijednosti. Cilj je produljenje turističke sezone, razvoj novih turističkih proizvoda i jačanje prepoznatljivosti destinacije kroz kulturno-edukativne i rekreativne sadržaje. Ovom mjerom se pridonosi razvoju turizma te stvaranju okvira za konkretne turističke ponude na principima održivog razvoja.</w:t>
      </w:r>
      <w:r w:rsidR="00296801" w:rsidRPr="00B54947">
        <w:rPr>
          <w:rFonts w:ascii="Arial" w:hAnsi="Arial"/>
          <w:bCs/>
          <w:sz w:val="24"/>
        </w:rPr>
        <w:t xml:space="preserve"> </w:t>
      </w:r>
      <w:r w:rsidRPr="00B54947">
        <w:rPr>
          <w:rFonts w:ascii="Arial" w:hAnsi="Arial"/>
          <w:bCs/>
          <w:sz w:val="24"/>
        </w:rPr>
        <w:t>Svrha mjere je poticati održivi razvoj turizma i povećati kvalitetu i raznolikost turističke ponude Grada Delnica, stvarajući nove prilike za posjetitelje i lokalno gospodarstvo.</w:t>
      </w:r>
    </w:p>
    <w:p w14:paraId="5D42487E" w14:textId="2074E6A9" w:rsidR="00296801" w:rsidRPr="00B54947" w:rsidRDefault="00A12D97" w:rsidP="00BF118C">
      <w:pPr>
        <w:spacing w:after="0" w:line="276" w:lineRule="auto"/>
        <w:jc w:val="both"/>
        <w:rPr>
          <w:rFonts w:ascii="Arial" w:hAnsi="Arial"/>
          <w:bCs/>
          <w:sz w:val="24"/>
        </w:rPr>
      </w:pPr>
      <w:r w:rsidRPr="00B54947">
        <w:rPr>
          <w:rFonts w:ascii="Arial" w:hAnsi="Arial"/>
          <w:bCs/>
          <w:sz w:val="24"/>
        </w:rPr>
        <w:t xml:space="preserve">Pojačano aktiviranje suradnje sa Općinama Fažana i Brinje, s kojima je sklopljena Povelja o prijateljstvu i suradnji, ali i sa Gradom </w:t>
      </w:r>
      <w:proofErr w:type="spellStart"/>
      <w:r w:rsidRPr="00B54947">
        <w:rPr>
          <w:rFonts w:ascii="Arial" w:hAnsi="Arial"/>
          <w:bCs/>
          <w:sz w:val="24"/>
        </w:rPr>
        <w:t>Csepreg</w:t>
      </w:r>
      <w:proofErr w:type="spellEnd"/>
      <w:r w:rsidRPr="00B54947">
        <w:rPr>
          <w:rFonts w:ascii="Arial" w:hAnsi="Arial"/>
          <w:bCs/>
          <w:sz w:val="24"/>
        </w:rPr>
        <w:t xml:space="preserve"> te sa Gornjom Jelenskom u Gradu Popovači.</w:t>
      </w:r>
    </w:p>
    <w:p w14:paraId="0136B827" w14:textId="77777777" w:rsidR="00A12D97" w:rsidRPr="00B54947" w:rsidRDefault="00A12D97" w:rsidP="00BF118C">
      <w:pPr>
        <w:spacing w:after="0" w:line="276" w:lineRule="auto"/>
        <w:jc w:val="both"/>
        <w:rPr>
          <w:rFonts w:ascii="Arial" w:hAnsi="Arial"/>
          <w:bCs/>
          <w:sz w:val="24"/>
        </w:rPr>
      </w:pPr>
    </w:p>
    <w:p w14:paraId="37429556" w14:textId="23582954" w:rsidR="00BF118C" w:rsidRPr="00B54947" w:rsidRDefault="00296801" w:rsidP="00296801">
      <w:pPr>
        <w:pStyle w:val="Bezproreda"/>
        <w:rPr>
          <w:rFonts w:ascii="Arial" w:hAnsi="Arial" w:cs="Arial"/>
          <w:b/>
          <w:bCs/>
          <w:sz w:val="24"/>
          <w:szCs w:val="24"/>
          <w:highlight w:val="yellow"/>
          <w:lang w:val="hr-HR"/>
        </w:rPr>
      </w:pPr>
      <w:r w:rsidRPr="00B54947">
        <w:rPr>
          <w:rFonts w:ascii="Arial" w:hAnsi="Arial" w:cs="Arial"/>
          <w:b/>
          <w:bCs/>
          <w:sz w:val="24"/>
          <w:szCs w:val="24"/>
          <w:lang w:val="hr-HR"/>
        </w:rPr>
        <w:t>2.5.</w:t>
      </w:r>
      <w:r w:rsidR="00BF118C" w:rsidRPr="00B54947">
        <w:rPr>
          <w:rFonts w:ascii="Arial" w:hAnsi="Arial" w:cs="Arial"/>
          <w:b/>
          <w:bCs/>
          <w:sz w:val="24"/>
          <w:szCs w:val="24"/>
          <w:lang w:val="hr-HR"/>
        </w:rPr>
        <w:t>1</w:t>
      </w:r>
      <w:r w:rsidRPr="00B54947">
        <w:rPr>
          <w:rFonts w:ascii="Arial" w:hAnsi="Arial" w:cs="Arial"/>
          <w:b/>
          <w:bCs/>
          <w:sz w:val="24"/>
          <w:szCs w:val="24"/>
          <w:lang w:val="hr-HR"/>
        </w:rPr>
        <w:t>2</w:t>
      </w:r>
      <w:r w:rsidR="00BF118C" w:rsidRPr="00B54947">
        <w:rPr>
          <w:rFonts w:ascii="Arial" w:hAnsi="Arial" w:cs="Arial"/>
          <w:b/>
          <w:bCs/>
          <w:sz w:val="24"/>
          <w:szCs w:val="24"/>
          <w:lang w:val="hr-HR"/>
        </w:rPr>
        <w:t>. Briga za građane i dostojanstveno starenje</w:t>
      </w:r>
    </w:p>
    <w:p w14:paraId="1067E880" w14:textId="77777777" w:rsidR="00BF118C" w:rsidRPr="00B54947" w:rsidRDefault="00BF118C" w:rsidP="00BF118C">
      <w:pPr>
        <w:spacing w:after="0" w:line="276" w:lineRule="auto"/>
        <w:jc w:val="both"/>
        <w:rPr>
          <w:rFonts w:ascii="Arial" w:hAnsi="Arial"/>
          <w:bCs/>
          <w:sz w:val="24"/>
          <w:highlight w:val="yellow"/>
        </w:rPr>
      </w:pPr>
    </w:p>
    <w:p w14:paraId="1F738632" w14:textId="228B52FA" w:rsidR="00BF118C" w:rsidRPr="00B54947" w:rsidRDefault="00BF118C" w:rsidP="00BF118C">
      <w:pPr>
        <w:spacing w:after="0" w:line="276" w:lineRule="auto"/>
        <w:jc w:val="both"/>
        <w:rPr>
          <w:rFonts w:ascii="Arial" w:hAnsi="Arial"/>
          <w:bCs/>
          <w:sz w:val="24"/>
        </w:rPr>
      </w:pPr>
      <w:r w:rsidRPr="00B54947">
        <w:rPr>
          <w:rFonts w:ascii="Arial" w:hAnsi="Arial"/>
          <w:bCs/>
          <w:sz w:val="24"/>
        </w:rPr>
        <w:t>Mjera obuhvaća širok spektar aktivnosti kojima Grad Delnice osigurava pomoć socijalno ugroženim, starijim, bolesnim, nemoćnim i invalidnim osobama, kao i obiteljima s djecom. Program se provodi kontinuirano kako bi se poboljšali životni uvjeti građana, spriječila socijalna isključenost te unaprijedila zdravstvena zaštita kroz dodatne usluge i potporu.</w:t>
      </w:r>
      <w:r w:rsidR="00296801" w:rsidRPr="00B54947">
        <w:rPr>
          <w:rFonts w:ascii="Arial" w:hAnsi="Arial"/>
          <w:bCs/>
          <w:sz w:val="24"/>
        </w:rPr>
        <w:t xml:space="preserve"> </w:t>
      </w:r>
      <w:r w:rsidRPr="00B54947">
        <w:rPr>
          <w:rFonts w:ascii="Arial" w:hAnsi="Arial"/>
          <w:bCs/>
          <w:sz w:val="24"/>
        </w:rPr>
        <w:t>Svrha mjere je osigurati viši standard socijalne i zdravstvene zaštite od zakonom propisanog, s ciljem poboljšanja kvalitete života građana, posebno ranjivih skupina.</w:t>
      </w:r>
    </w:p>
    <w:p w14:paraId="3EEB40C9" w14:textId="77777777" w:rsidR="00296801" w:rsidRPr="00B54947" w:rsidRDefault="00296801" w:rsidP="00296801">
      <w:pPr>
        <w:spacing w:after="0" w:line="276" w:lineRule="auto"/>
        <w:jc w:val="both"/>
        <w:rPr>
          <w:rFonts w:ascii="Arial" w:hAnsi="Arial"/>
          <w:bCs/>
          <w:sz w:val="24"/>
        </w:rPr>
      </w:pPr>
      <w:r w:rsidRPr="00B54947">
        <w:rPr>
          <w:rFonts w:ascii="Arial" w:hAnsi="Arial"/>
          <w:bCs/>
          <w:sz w:val="24"/>
        </w:rPr>
        <w:t>Uvođenje novih mjera, akata, za osobe starije dobi bez pomoći, oko kupnje ogrjeva kao i njegovog piljenja i dopreme na kućne adrese, s čime s čime bi se osim toga moglo doprinijeti obrtima koji se time bave na način da im se to plati.</w:t>
      </w:r>
    </w:p>
    <w:p w14:paraId="19B6DF8C" w14:textId="77777777" w:rsidR="00296801" w:rsidRPr="00B54947" w:rsidRDefault="00296801" w:rsidP="00BF118C">
      <w:pPr>
        <w:spacing w:after="0" w:line="276" w:lineRule="auto"/>
        <w:jc w:val="both"/>
        <w:rPr>
          <w:rFonts w:ascii="Arial" w:hAnsi="Arial"/>
          <w:bCs/>
          <w:sz w:val="24"/>
        </w:rPr>
      </w:pPr>
    </w:p>
    <w:p w14:paraId="7000FD24" w14:textId="0A308E62" w:rsidR="00BF118C" w:rsidRPr="00B54947" w:rsidRDefault="00296801" w:rsidP="00296801">
      <w:pPr>
        <w:pStyle w:val="Bezproreda"/>
        <w:rPr>
          <w:rFonts w:ascii="Arial" w:hAnsi="Arial" w:cs="Arial"/>
          <w:b/>
          <w:bCs/>
          <w:sz w:val="24"/>
          <w:szCs w:val="24"/>
          <w:highlight w:val="yellow"/>
          <w:lang w:val="hr-HR"/>
        </w:rPr>
      </w:pPr>
      <w:r w:rsidRPr="00B54947">
        <w:rPr>
          <w:rFonts w:ascii="Arial" w:hAnsi="Arial" w:cs="Arial"/>
          <w:b/>
          <w:bCs/>
          <w:sz w:val="24"/>
          <w:szCs w:val="24"/>
          <w:lang w:val="hr-HR"/>
        </w:rPr>
        <w:t>2.5.13.</w:t>
      </w:r>
      <w:r w:rsidR="00BF118C" w:rsidRPr="00B54947">
        <w:rPr>
          <w:rFonts w:ascii="Arial" w:hAnsi="Arial" w:cs="Arial"/>
          <w:b/>
          <w:bCs/>
          <w:sz w:val="24"/>
          <w:szCs w:val="24"/>
          <w:lang w:val="hr-HR"/>
        </w:rPr>
        <w:t xml:space="preserve"> Sigurnost i otpornost lokalne zajednice</w:t>
      </w:r>
    </w:p>
    <w:p w14:paraId="70FC3447" w14:textId="77777777" w:rsidR="00BF118C" w:rsidRPr="00B54947" w:rsidRDefault="00BF118C" w:rsidP="00BF118C">
      <w:pPr>
        <w:spacing w:after="0" w:line="276" w:lineRule="auto"/>
        <w:jc w:val="both"/>
        <w:rPr>
          <w:rFonts w:ascii="Arial" w:hAnsi="Arial"/>
          <w:bCs/>
          <w:sz w:val="24"/>
          <w:highlight w:val="yellow"/>
        </w:rPr>
      </w:pPr>
    </w:p>
    <w:p w14:paraId="152D2C85" w14:textId="4DD1F00C" w:rsidR="00BF118C" w:rsidRPr="00B54947" w:rsidRDefault="00BF118C" w:rsidP="00BF118C">
      <w:pPr>
        <w:spacing w:after="0" w:line="276" w:lineRule="auto"/>
        <w:jc w:val="both"/>
        <w:rPr>
          <w:rFonts w:ascii="Arial" w:hAnsi="Arial"/>
          <w:bCs/>
          <w:sz w:val="24"/>
        </w:rPr>
      </w:pPr>
      <w:r w:rsidRPr="00B54947">
        <w:rPr>
          <w:rFonts w:ascii="Arial" w:hAnsi="Arial"/>
          <w:bCs/>
          <w:sz w:val="24"/>
        </w:rPr>
        <w:t>Mjera obuhvaća aktivnosti usmjerene na jačanje kapaciteta sustava zaštite i spašavanja, osnovne protupožarne zaštite i djelovanja dobrovoljnih vatrogasnih društava na području Grada Delnica. Program uključuje upravljanje, koordinaciju i osposobljavanje sudionika zaštite i spašavanja, provedbu mobilizacije u izvanrednim situacijama te pružanje tehničke pomoći i spašavanje života i imovine. Poseban naglasak stavlja se na djelovanje u planinskim i teško dostupnim područjima te kriznim stanjima.</w:t>
      </w:r>
      <w:r w:rsidR="00296801" w:rsidRPr="00B54947">
        <w:rPr>
          <w:rFonts w:ascii="Arial" w:hAnsi="Arial"/>
          <w:bCs/>
          <w:sz w:val="24"/>
        </w:rPr>
        <w:t xml:space="preserve"> </w:t>
      </w:r>
      <w:r w:rsidRPr="00B54947">
        <w:rPr>
          <w:rFonts w:ascii="Arial" w:hAnsi="Arial"/>
          <w:bCs/>
          <w:sz w:val="24"/>
        </w:rPr>
        <w:t>Svrha mjere je povećati otpornost lokalne zajednice na elementarne nepogode, nesreće i krizne situacije kroz sustavnu organizaciju zaštite i spašavanja te podršku dobrovoljnim vatrogasnim društvima, čime se osigurava sigurnost građana i zaštita imovine.</w:t>
      </w:r>
    </w:p>
    <w:p w14:paraId="4E990462" w14:textId="391C239D" w:rsidR="00D524E3" w:rsidRPr="00B54947" w:rsidRDefault="00296801" w:rsidP="00286B60">
      <w:pPr>
        <w:spacing w:after="0" w:line="276" w:lineRule="auto"/>
        <w:jc w:val="both"/>
        <w:rPr>
          <w:rFonts w:ascii="Arial" w:hAnsi="Arial"/>
          <w:sz w:val="24"/>
        </w:rPr>
      </w:pPr>
      <w:r w:rsidRPr="00B54947">
        <w:rPr>
          <w:rFonts w:ascii="Arial" w:hAnsi="Arial"/>
          <w:bCs/>
          <w:sz w:val="24"/>
        </w:rPr>
        <w:t>Uvođenje mjera, stimulacija, prije svega za pripadnike Postrojbe CZ jer je zapravo nema, kao i za pripadnike GSSDE koje moraju biti temelj sigurnosti i spašavanja u mirnodopskim uvjetima.</w:t>
      </w:r>
    </w:p>
    <w:p w14:paraId="172655CB" w14:textId="77777777" w:rsidR="00BF118C" w:rsidRPr="00B54947" w:rsidRDefault="00BF118C" w:rsidP="00286B60">
      <w:pPr>
        <w:spacing w:after="0" w:line="276" w:lineRule="auto"/>
        <w:jc w:val="both"/>
        <w:rPr>
          <w:rFonts w:ascii="Arial" w:hAnsi="Arial"/>
          <w:sz w:val="24"/>
        </w:rPr>
      </w:pPr>
    </w:p>
    <w:p w14:paraId="61EEB696" w14:textId="77777777" w:rsidR="00D524E3" w:rsidRPr="00B54947" w:rsidRDefault="00D524E3" w:rsidP="00286B60">
      <w:pPr>
        <w:spacing w:after="0" w:line="276" w:lineRule="auto"/>
        <w:jc w:val="both"/>
        <w:rPr>
          <w:rFonts w:ascii="Arial" w:hAnsi="Arial"/>
          <w:sz w:val="24"/>
        </w:rPr>
      </w:pPr>
    </w:p>
    <w:sectPr w:rsidR="00D524E3" w:rsidRPr="00B549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DC86" w14:textId="77777777" w:rsidR="005545E4" w:rsidRDefault="005545E4" w:rsidP="008B7C63">
      <w:pPr>
        <w:spacing w:after="0" w:line="240" w:lineRule="auto"/>
      </w:pPr>
      <w:r>
        <w:separator/>
      </w:r>
    </w:p>
  </w:endnote>
  <w:endnote w:type="continuationSeparator" w:id="0">
    <w:p w14:paraId="25F9BC22" w14:textId="77777777" w:rsidR="005545E4" w:rsidRDefault="005545E4" w:rsidP="008B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058183"/>
      <w:docPartObj>
        <w:docPartGallery w:val="Page Numbers (Bottom of Page)"/>
        <w:docPartUnique/>
      </w:docPartObj>
    </w:sdtPr>
    <w:sdtContent>
      <w:p w14:paraId="20427604" w14:textId="10E8C345" w:rsidR="00B54947" w:rsidRDefault="00B54947">
        <w:pPr>
          <w:pStyle w:val="Podnoje"/>
          <w:jc w:val="center"/>
        </w:pPr>
        <w:r>
          <w:fldChar w:fldCharType="begin"/>
        </w:r>
        <w:r>
          <w:instrText>PAGE   \* MERGEFORMAT</w:instrText>
        </w:r>
        <w:r>
          <w:fldChar w:fldCharType="separate"/>
        </w:r>
        <w:r>
          <w:t>2</w:t>
        </w:r>
        <w:r>
          <w:fldChar w:fldCharType="end"/>
        </w:r>
      </w:p>
    </w:sdtContent>
  </w:sdt>
  <w:p w14:paraId="267D1BB9" w14:textId="77777777" w:rsidR="008B7C63" w:rsidRDefault="008B7C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8EBC" w14:textId="77777777" w:rsidR="005545E4" w:rsidRDefault="005545E4" w:rsidP="008B7C63">
      <w:pPr>
        <w:spacing w:after="0" w:line="240" w:lineRule="auto"/>
      </w:pPr>
      <w:r>
        <w:separator/>
      </w:r>
    </w:p>
  </w:footnote>
  <w:footnote w:type="continuationSeparator" w:id="0">
    <w:p w14:paraId="05C9B71B" w14:textId="77777777" w:rsidR="005545E4" w:rsidRDefault="005545E4" w:rsidP="008B7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591B"/>
    <w:multiLevelType w:val="multilevel"/>
    <w:tmpl w:val="9D987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17149B"/>
    <w:multiLevelType w:val="multilevel"/>
    <w:tmpl w:val="9D987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E930027"/>
    <w:multiLevelType w:val="multilevel"/>
    <w:tmpl w:val="F114323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BE2D6D"/>
    <w:multiLevelType w:val="hybridMultilevel"/>
    <w:tmpl w:val="4E6CEB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183E7F"/>
    <w:multiLevelType w:val="multilevel"/>
    <w:tmpl w:val="9D987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3723C64"/>
    <w:multiLevelType w:val="hybridMultilevel"/>
    <w:tmpl w:val="0058A3F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96167F"/>
    <w:multiLevelType w:val="hybridMultilevel"/>
    <w:tmpl w:val="4FF25E8C"/>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5F26B6E"/>
    <w:multiLevelType w:val="multilevel"/>
    <w:tmpl w:val="2D8A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82801"/>
    <w:multiLevelType w:val="multilevel"/>
    <w:tmpl w:val="B3A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AD4FC4"/>
    <w:multiLevelType w:val="hybridMultilevel"/>
    <w:tmpl w:val="A4107A12"/>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6E3434"/>
    <w:multiLevelType w:val="hybridMultilevel"/>
    <w:tmpl w:val="E83E3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3532664">
    <w:abstractNumId w:val="3"/>
  </w:num>
  <w:num w:numId="2" w16cid:durableId="85000557">
    <w:abstractNumId w:val="0"/>
  </w:num>
  <w:num w:numId="3" w16cid:durableId="1978219718">
    <w:abstractNumId w:val="6"/>
  </w:num>
  <w:num w:numId="4" w16cid:durableId="249508115">
    <w:abstractNumId w:val="9"/>
  </w:num>
  <w:num w:numId="5" w16cid:durableId="1515725237">
    <w:abstractNumId w:val="10"/>
  </w:num>
  <w:num w:numId="6" w16cid:durableId="653602929">
    <w:abstractNumId w:val="1"/>
  </w:num>
  <w:num w:numId="7" w16cid:durableId="9528140">
    <w:abstractNumId w:val="2"/>
  </w:num>
  <w:num w:numId="8" w16cid:durableId="2112237547">
    <w:abstractNumId w:val="8"/>
  </w:num>
  <w:num w:numId="9" w16cid:durableId="2071684816">
    <w:abstractNumId w:val="7"/>
  </w:num>
  <w:num w:numId="10" w16cid:durableId="1452169199">
    <w:abstractNumId w:val="4"/>
  </w:num>
  <w:num w:numId="11" w16cid:durableId="778452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F"/>
    <w:rsid w:val="00016195"/>
    <w:rsid w:val="00072433"/>
    <w:rsid w:val="00082109"/>
    <w:rsid w:val="000A52CA"/>
    <w:rsid w:val="0025177E"/>
    <w:rsid w:val="00276913"/>
    <w:rsid w:val="00286B60"/>
    <w:rsid w:val="00296801"/>
    <w:rsid w:val="00376921"/>
    <w:rsid w:val="003F4D09"/>
    <w:rsid w:val="0047105C"/>
    <w:rsid w:val="004717CE"/>
    <w:rsid w:val="004C37D5"/>
    <w:rsid w:val="005424E1"/>
    <w:rsid w:val="005545E4"/>
    <w:rsid w:val="0058491C"/>
    <w:rsid w:val="005A2520"/>
    <w:rsid w:val="007C77E5"/>
    <w:rsid w:val="00857D7C"/>
    <w:rsid w:val="008917FF"/>
    <w:rsid w:val="008B7C63"/>
    <w:rsid w:val="0090179F"/>
    <w:rsid w:val="00987796"/>
    <w:rsid w:val="009A01C0"/>
    <w:rsid w:val="00A12D97"/>
    <w:rsid w:val="00AB46A2"/>
    <w:rsid w:val="00B260CA"/>
    <w:rsid w:val="00B54947"/>
    <w:rsid w:val="00BF118C"/>
    <w:rsid w:val="00C2209A"/>
    <w:rsid w:val="00C5558D"/>
    <w:rsid w:val="00CA1D7C"/>
    <w:rsid w:val="00D11D44"/>
    <w:rsid w:val="00D524E3"/>
    <w:rsid w:val="00D75D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AE58E"/>
  <w15:chartTrackingRefBased/>
  <w15:docId w15:val="{AE595037-CC74-4614-8E1B-08C9A041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9A"/>
    <w:rPr>
      <w:kern w:val="0"/>
      <w14:ligatures w14:val="none"/>
    </w:rPr>
  </w:style>
  <w:style w:type="paragraph" w:styleId="Naslov1">
    <w:name w:val="heading 1"/>
    <w:basedOn w:val="Normal"/>
    <w:next w:val="Normal"/>
    <w:link w:val="Naslov1Char"/>
    <w:uiPriority w:val="9"/>
    <w:qFormat/>
    <w:rsid w:val="00901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901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0179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0179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0179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0179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0179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0179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0179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179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179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179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179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179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179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179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179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179F"/>
    <w:rPr>
      <w:rFonts w:eastAsiaTheme="majorEastAsia" w:cstheme="majorBidi"/>
      <w:color w:val="272727" w:themeColor="text1" w:themeTint="D8"/>
    </w:rPr>
  </w:style>
  <w:style w:type="paragraph" w:styleId="Naslov">
    <w:name w:val="Title"/>
    <w:basedOn w:val="Normal"/>
    <w:next w:val="Normal"/>
    <w:link w:val="NaslovChar"/>
    <w:uiPriority w:val="10"/>
    <w:qFormat/>
    <w:rsid w:val="00901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0179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179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017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179F"/>
    <w:pPr>
      <w:spacing w:before="160"/>
      <w:jc w:val="center"/>
    </w:pPr>
    <w:rPr>
      <w:i/>
      <w:iCs/>
      <w:color w:val="404040" w:themeColor="text1" w:themeTint="BF"/>
    </w:rPr>
  </w:style>
  <w:style w:type="character" w:customStyle="1" w:styleId="CitatChar">
    <w:name w:val="Citat Char"/>
    <w:basedOn w:val="Zadanifontodlomka"/>
    <w:link w:val="Citat"/>
    <w:uiPriority w:val="29"/>
    <w:rsid w:val="0090179F"/>
    <w:rPr>
      <w:i/>
      <w:iCs/>
      <w:color w:val="404040" w:themeColor="text1" w:themeTint="BF"/>
    </w:rPr>
  </w:style>
  <w:style w:type="paragraph" w:styleId="Odlomakpopisa">
    <w:name w:val="List Paragraph"/>
    <w:basedOn w:val="Normal"/>
    <w:link w:val="OdlomakpopisaChar"/>
    <w:uiPriority w:val="34"/>
    <w:qFormat/>
    <w:rsid w:val="0090179F"/>
    <w:pPr>
      <w:ind w:left="720"/>
      <w:contextualSpacing/>
    </w:pPr>
  </w:style>
  <w:style w:type="character" w:styleId="Jakoisticanje">
    <w:name w:val="Intense Emphasis"/>
    <w:basedOn w:val="Zadanifontodlomka"/>
    <w:uiPriority w:val="21"/>
    <w:qFormat/>
    <w:rsid w:val="0090179F"/>
    <w:rPr>
      <w:i/>
      <w:iCs/>
      <w:color w:val="2F5496" w:themeColor="accent1" w:themeShade="BF"/>
    </w:rPr>
  </w:style>
  <w:style w:type="paragraph" w:styleId="Naglaencitat">
    <w:name w:val="Intense Quote"/>
    <w:basedOn w:val="Normal"/>
    <w:next w:val="Normal"/>
    <w:link w:val="NaglaencitatChar"/>
    <w:uiPriority w:val="30"/>
    <w:qFormat/>
    <w:rsid w:val="00901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0179F"/>
    <w:rPr>
      <w:i/>
      <w:iCs/>
      <w:color w:val="2F5496" w:themeColor="accent1" w:themeShade="BF"/>
    </w:rPr>
  </w:style>
  <w:style w:type="character" w:styleId="Istaknutareferenca">
    <w:name w:val="Intense Reference"/>
    <w:basedOn w:val="Zadanifontodlomka"/>
    <w:uiPriority w:val="32"/>
    <w:qFormat/>
    <w:rsid w:val="0090179F"/>
    <w:rPr>
      <w:b/>
      <w:bCs/>
      <w:smallCaps/>
      <w:color w:val="2F5496" w:themeColor="accent1" w:themeShade="BF"/>
      <w:spacing w:val="5"/>
    </w:rPr>
  </w:style>
  <w:style w:type="paragraph" w:styleId="TOCNaslov">
    <w:name w:val="TOC Heading"/>
    <w:basedOn w:val="Naslov1"/>
    <w:next w:val="Normal"/>
    <w:uiPriority w:val="39"/>
    <w:unhideWhenUsed/>
    <w:qFormat/>
    <w:rsid w:val="00C2209A"/>
    <w:pPr>
      <w:spacing w:before="240" w:after="0"/>
      <w:outlineLvl w:val="9"/>
    </w:pPr>
    <w:rPr>
      <w:sz w:val="32"/>
      <w:szCs w:val="32"/>
      <w:lang w:eastAsia="hr-HR"/>
    </w:rPr>
  </w:style>
  <w:style w:type="paragraph" w:styleId="Sadraj1">
    <w:name w:val="toc 1"/>
    <w:basedOn w:val="Normal"/>
    <w:next w:val="Normal"/>
    <w:autoRedefine/>
    <w:uiPriority w:val="39"/>
    <w:unhideWhenUsed/>
    <w:rsid w:val="00C2209A"/>
    <w:pPr>
      <w:spacing w:after="100"/>
    </w:pPr>
  </w:style>
  <w:style w:type="paragraph" w:styleId="Sadraj2">
    <w:name w:val="toc 2"/>
    <w:basedOn w:val="Normal"/>
    <w:next w:val="Normal"/>
    <w:autoRedefine/>
    <w:uiPriority w:val="39"/>
    <w:unhideWhenUsed/>
    <w:rsid w:val="00C2209A"/>
    <w:pPr>
      <w:spacing w:after="100"/>
      <w:ind w:left="220"/>
    </w:pPr>
  </w:style>
  <w:style w:type="character" w:styleId="Hiperveza">
    <w:name w:val="Hyperlink"/>
    <w:basedOn w:val="Zadanifontodlomka"/>
    <w:uiPriority w:val="99"/>
    <w:unhideWhenUsed/>
    <w:rsid w:val="00C2209A"/>
    <w:rPr>
      <w:color w:val="0563C1" w:themeColor="hyperlink"/>
      <w:u w:val="single"/>
    </w:rPr>
  </w:style>
  <w:style w:type="character" w:customStyle="1" w:styleId="OdlomakpopisaChar">
    <w:name w:val="Odlomak popisa Char"/>
    <w:link w:val="Odlomakpopisa"/>
    <w:uiPriority w:val="34"/>
    <w:locked/>
    <w:rsid w:val="009A01C0"/>
    <w:rPr>
      <w:kern w:val="0"/>
      <w14:ligatures w14:val="none"/>
    </w:rPr>
  </w:style>
  <w:style w:type="character" w:styleId="Referencakomentara">
    <w:name w:val="annotation reference"/>
    <w:basedOn w:val="Zadanifontodlomka"/>
    <w:uiPriority w:val="99"/>
    <w:semiHidden/>
    <w:unhideWhenUsed/>
    <w:rsid w:val="000A52CA"/>
    <w:rPr>
      <w:sz w:val="16"/>
      <w:szCs w:val="16"/>
    </w:rPr>
  </w:style>
  <w:style w:type="paragraph" w:styleId="Tekstkomentara">
    <w:name w:val="annotation text"/>
    <w:basedOn w:val="Normal"/>
    <w:link w:val="TekstkomentaraChar"/>
    <w:uiPriority w:val="99"/>
    <w:unhideWhenUsed/>
    <w:rsid w:val="000A52CA"/>
    <w:pPr>
      <w:spacing w:line="240" w:lineRule="auto"/>
    </w:pPr>
    <w:rPr>
      <w:sz w:val="20"/>
      <w:szCs w:val="20"/>
    </w:rPr>
  </w:style>
  <w:style w:type="character" w:customStyle="1" w:styleId="TekstkomentaraChar">
    <w:name w:val="Tekst komentara Char"/>
    <w:basedOn w:val="Zadanifontodlomka"/>
    <w:link w:val="Tekstkomentara"/>
    <w:uiPriority w:val="99"/>
    <w:rsid w:val="000A52CA"/>
    <w:rPr>
      <w:kern w:val="0"/>
      <w:sz w:val="20"/>
      <w:szCs w:val="20"/>
      <w14:ligatures w14:val="none"/>
    </w:rPr>
  </w:style>
  <w:style w:type="character" w:styleId="Nerijeenospominjanje">
    <w:name w:val="Unresolved Mention"/>
    <w:basedOn w:val="Zadanifontodlomka"/>
    <w:uiPriority w:val="99"/>
    <w:semiHidden/>
    <w:unhideWhenUsed/>
    <w:rsid w:val="000A52CA"/>
    <w:rPr>
      <w:color w:val="605E5C"/>
      <w:shd w:val="clear" w:color="auto" w:fill="E1DFDD"/>
    </w:rPr>
  </w:style>
  <w:style w:type="paragraph" w:styleId="Bezproreda">
    <w:name w:val="No Spacing"/>
    <w:link w:val="BezproredaChar"/>
    <w:uiPriority w:val="1"/>
    <w:qFormat/>
    <w:rsid w:val="00082109"/>
    <w:pPr>
      <w:spacing w:after="0" w:line="240" w:lineRule="auto"/>
    </w:pPr>
    <w:rPr>
      <w:rFonts w:ascii="Times New Roman" w:eastAsia="Times New Roman" w:hAnsi="Times New Roman" w:cs="Times New Roman"/>
      <w:kern w:val="0"/>
      <w:sz w:val="20"/>
      <w:szCs w:val="20"/>
      <w:lang w:val="en-US" w:eastAsia="hr-HR"/>
      <w14:ligatures w14:val="none"/>
    </w:rPr>
  </w:style>
  <w:style w:type="character" w:customStyle="1" w:styleId="BezproredaChar">
    <w:name w:val="Bez proreda Char"/>
    <w:link w:val="Bezproreda"/>
    <w:uiPriority w:val="1"/>
    <w:locked/>
    <w:rsid w:val="00082109"/>
    <w:rPr>
      <w:rFonts w:ascii="Times New Roman" w:eastAsia="Times New Roman" w:hAnsi="Times New Roman" w:cs="Times New Roman"/>
      <w:kern w:val="0"/>
      <w:sz w:val="20"/>
      <w:szCs w:val="20"/>
      <w:lang w:val="en-US" w:eastAsia="hr-HR"/>
      <w14:ligatures w14:val="none"/>
    </w:rPr>
  </w:style>
  <w:style w:type="character" w:styleId="SlijeenaHiperveza">
    <w:name w:val="FollowedHyperlink"/>
    <w:basedOn w:val="Zadanifontodlomka"/>
    <w:uiPriority w:val="99"/>
    <w:semiHidden/>
    <w:unhideWhenUsed/>
    <w:rsid w:val="0058491C"/>
    <w:rPr>
      <w:color w:val="954F72" w:themeColor="followedHyperlink"/>
      <w:u w:val="single"/>
    </w:rPr>
  </w:style>
  <w:style w:type="paragraph" w:customStyle="1" w:styleId="Default">
    <w:name w:val="Default"/>
    <w:rsid w:val="00B260CA"/>
    <w:pPr>
      <w:autoSpaceDE w:val="0"/>
      <w:autoSpaceDN w:val="0"/>
      <w:adjustRightInd w:val="0"/>
      <w:spacing w:after="0" w:line="240" w:lineRule="auto"/>
    </w:pPr>
    <w:rPr>
      <w:rFonts w:ascii="Arial" w:hAnsi="Arial" w:cs="Arial"/>
      <w:color w:val="000000"/>
      <w:kern w:val="0"/>
      <w:sz w:val="24"/>
      <w:szCs w:val="24"/>
    </w:rPr>
  </w:style>
  <w:style w:type="table" w:styleId="Reetkatablice">
    <w:name w:val="Table Grid"/>
    <w:basedOn w:val="Obinatablica"/>
    <w:uiPriority w:val="39"/>
    <w:rsid w:val="005A2520"/>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B7C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7C63"/>
    <w:rPr>
      <w:kern w:val="0"/>
      <w14:ligatures w14:val="none"/>
    </w:rPr>
  </w:style>
  <w:style w:type="paragraph" w:styleId="Podnoje">
    <w:name w:val="footer"/>
    <w:basedOn w:val="Normal"/>
    <w:link w:val="PodnojeChar"/>
    <w:uiPriority w:val="99"/>
    <w:unhideWhenUsed/>
    <w:rsid w:val="008B7C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7C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lnice.hr/wp-content/uploads/2025/07/Vijece-7.-Odluka-o-radnim-tijelima-GV-a.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FA9C-097B-47AD-82AB-D419FA9E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3974</Words>
  <Characters>22657</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Mrle</dc:creator>
  <cp:keywords/>
  <dc:description/>
  <cp:lastModifiedBy>Tomislav Mrle</cp:lastModifiedBy>
  <cp:revision>10</cp:revision>
  <dcterms:created xsi:type="dcterms:W3CDTF">2025-12-11T09:44:00Z</dcterms:created>
  <dcterms:modified xsi:type="dcterms:W3CDTF">2025-12-16T08:17:00Z</dcterms:modified>
</cp:coreProperties>
</file>