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AD5DD" w14:textId="77777777" w:rsidR="005D0441" w:rsidRDefault="005D0441" w:rsidP="005D0441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8"/>
          <w:szCs w:val="28"/>
          <w:lang w:val="hr-BA"/>
        </w:rPr>
      </w:pPr>
    </w:p>
    <w:p w14:paraId="044B4532" w14:textId="77777777" w:rsidR="005D0441" w:rsidRDefault="005D0441" w:rsidP="005D0441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8"/>
          <w:szCs w:val="28"/>
          <w:lang w:val="hr-BA"/>
        </w:rPr>
      </w:pPr>
    </w:p>
    <w:p w14:paraId="56AA54B2" w14:textId="77777777" w:rsidR="005D0441" w:rsidRDefault="005D0441" w:rsidP="005D0441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8"/>
          <w:szCs w:val="28"/>
          <w:lang w:val="hr-BA"/>
        </w:rPr>
      </w:pPr>
    </w:p>
    <w:p w14:paraId="5F802015" w14:textId="77777777" w:rsidR="005D0441" w:rsidRDefault="005D0441" w:rsidP="005D0441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8"/>
          <w:szCs w:val="28"/>
          <w:lang w:val="hr-BA"/>
        </w:rPr>
      </w:pPr>
    </w:p>
    <w:p w14:paraId="515BA34A" w14:textId="77777777" w:rsidR="005D0441" w:rsidRDefault="005D0441" w:rsidP="005D0441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8"/>
          <w:szCs w:val="28"/>
          <w:lang w:val="hr-BA"/>
        </w:rPr>
      </w:pPr>
    </w:p>
    <w:p w14:paraId="439429AC" w14:textId="77777777" w:rsidR="005D0441" w:rsidRDefault="005D0441" w:rsidP="005D0441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8"/>
          <w:szCs w:val="28"/>
          <w:lang w:val="hr-BA"/>
        </w:rPr>
      </w:pPr>
    </w:p>
    <w:p w14:paraId="260F7285" w14:textId="77777777" w:rsidR="005D0441" w:rsidRDefault="005D0441" w:rsidP="005D0441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8"/>
          <w:szCs w:val="28"/>
          <w:lang w:val="hr-BA"/>
        </w:rPr>
      </w:pPr>
    </w:p>
    <w:p w14:paraId="39A91349" w14:textId="77777777" w:rsidR="005D0441" w:rsidRPr="002F1569" w:rsidRDefault="005D0441" w:rsidP="005D0441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8"/>
          <w:szCs w:val="28"/>
          <w:lang w:val="hr-BA"/>
        </w:rPr>
      </w:pPr>
      <w:r w:rsidRPr="00435741">
        <w:rPr>
          <w:rFonts w:ascii="Times New Roman" w:hAnsi="Times New Roman" w:cs="Times New Roman"/>
          <w:b/>
          <w:sz w:val="28"/>
          <w:szCs w:val="28"/>
          <w:lang w:val="hr-BA"/>
        </w:rPr>
        <w:t>ŽUPANIJA</w:t>
      </w:r>
      <w:r>
        <w:rPr>
          <w:rFonts w:ascii="Times New Roman" w:hAnsi="Times New Roman" w:cs="Times New Roman"/>
          <w:b/>
          <w:sz w:val="28"/>
          <w:szCs w:val="28"/>
          <w:lang w:val="hr-BA"/>
        </w:rPr>
        <w:t>:</w:t>
      </w:r>
      <w:r w:rsidRPr="00435741">
        <w:rPr>
          <w:rFonts w:ascii="Times New Roman" w:hAnsi="Times New Roman" w:cs="Times New Roman"/>
          <w:b/>
          <w:sz w:val="28"/>
          <w:szCs w:val="28"/>
          <w:lang w:val="hr-B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hr-BA"/>
        </w:rPr>
        <w:t xml:space="preserve"> </w:t>
      </w:r>
      <w:r w:rsidR="004A228F">
        <w:rPr>
          <w:rFonts w:ascii="Times New Roman" w:hAnsi="Times New Roman" w:cs="Times New Roman"/>
          <w:b/>
          <w:sz w:val="28"/>
          <w:szCs w:val="28"/>
          <w:lang w:val="hr-BA"/>
        </w:rPr>
        <w:t>PRIMORSKO-GORANSKA ŽUPANIJA</w:t>
      </w:r>
    </w:p>
    <w:p w14:paraId="2655AF7D" w14:textId="77777777" w:rsidR="005D0441" w:rsidRDefault="005D0441" w:rsidP="005D0441">
      <w:pPr>
        <w:jc w:val="center"/>
        <w:rPr>
          <w:rFonts w:ascii="Times New Roman" w:hAnsi="Times New Roman" w:cs="Times New Roman"/>
          <w:b/>
          <w:sz w:val="28"/>
          <w:szCs w:val="28"/>
          <w:lang w:val="hr-BA"/>
        </w:rPr>
      </w:pPr>
    </w:p>
    <w:p w14:paraId="403A0B54" w14:textId="77777777" w:rsidR="005D0441" w:rsidRDefault="005D0441" w:rsidP="005D0441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hr-BA"/>
        </w:rPr>
      </w:pPr>
      <w:r w:rsidRPr="00435741">
        <w:rPr>
          <w:rFonts w:ascii="Times New Roman" w:hAnsi="Times New Roman" w:cs="Times New Roman"/>
          <w:b/>
          <w:sz w:val="28"/>
          <w:szCs w:val="28"/>
          <w:lang w:val="hr-BA"/>
        </w:rPr>
        <w:t xml:space="preserve">PROGRAM RASPOLAGANJA POLJOPRIVREDNIM ZEMLJIŠTEM U VLASNIŠTVU </w:t>
      </w:r>
      <w:r w:rsidRPr="00722DBE">
        <w:rPr>
          <w:rFonts w:ascii="Times New Roman" w:hAnsi="Times New Roman" w:cs="Times New Roman"/>
          <w:b/>
          <w:sz w:val="28"/>
          <w:szCs w:val="28"/>
          <w:lang w:val="hr-BA"/>
        </w:rPr>
        <w:t>REPUBLIKE HRVATSKE</w:t>
      </w:r>
    </w:p>
    <w:p w14:paraId="0DD162D8" w14:textId="77777777" w:rsidR="005D0441" w:rsidRDefault="005D0441" w:rsidP="005D0441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hr-BA"/>
        </w:rPr>
      </w:pPr>
    </w:p>
    <w:p w14:paraId="34C9BD54" w14:textId="77777777" w:rsidR="005D0441" w:rsidRPr="002F1569" w:rsidRDefault="005D0441" w:rsidP="005D0441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hr-BA"/>
        </w:rPr>
      </w:pPr>
    </w:p>
    <w:p w14:paraId="3A711695" w14:textId="77777777" w:rsidR="005D0441" w:rsidRDefault="005D0441" w:rsidP="005D0441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hr-BA"/>
        </w:rPr>
        <w:t>ZA GRAD</w:t>
      </w:r>
      <w:r w:rsidR="004A228F">
        <w:rPr>
          <w:rFonts w:ascii="Times New Roman" w:hAnsi="Times New Roman" w:cs="Times New Roman"/>
          <w:b/>
          <w:sz w:val="28"/>
          <w:szCs w:val="28"/>
          <w:lang w:val="hr-BA"/>
        </w:rPr>
        <w:t xml:space="preserve"> DELNICE</w:t>
      </w:r>
    </w:p>
    <w:p w14:paraId="1F7C2E85" w14:textId="08EAF4EA" w:rsidR="005D0441" w:rsidRDefault="005D0441" w:rsidP="005D04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C25D2C" w14:textId="137D2240" w:rsidR="00553A13" w:rsidRDefault="00553A13" w:rsidP="005D04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97ACBE" w14:textId="4FCAD767" w:rsidR="00553A13" w:rsidRDefault="00553A13" w:rsidP="005D04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3B67737" w14:textId="77777777" w:rsidR="00553A13" w:rsidRDefault="00553A13" w:rsidP="005D04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11565E" w14:textId="77777777" w:rsidR="005D0441" w:rsidRPr="00AB3CAF" w:rsidRDefault="005D0441" w:rsidP="005D04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2B3AE1" w14:textId="19F96FE1" w:rsidR="005D0441" w:rsidRPr="00AB3CAF" w:rsidRDefault="00553A13" w:rsidP="005D04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3CAF">
        <w:rPr>
          <w:rFonts w:ascii="Times New Roman" w:hAnsi="Times New Roman" w:cs="Times New Roman"/>
          <w:b/>
          <w:sz w:val="28"/>
          <w:szCs w:val="28"/>
        </w:rPr>
        <w:t xml:space="preserve">NAPOMENA: Ovaj </w:t>
      </w:r>
      <w:r w:rsidR="009D07EE" w:rsidRPr="00AB3CAF">
        <w:rPr>
          <w:rFonts w:ascii="Times New Roman" w:hAnsi="Times New Roman" w:cs="Times New Roman"/>
          <w:b/>
          <w:sz w:val="28"/>
          <w:szCs w:val="28"/>
        </w:rPr>
        <w:t xml:space="preserve">Prijedlog izmjena i dopuna </w:t>
      </w:r>
      <w:r w:rsidRPr="00AB3CAF">
        <w:rPr>
          <w:rFonts w:ascii="Times New Roman" w:hAnsi="Times New Roman" w:cs="Times New Roman"/>
          <w:b/>
          <w:sz w:val="28"/>
          <w:szCs w:val="28"/>
        </w:rPr>
        <w:t>Program</w:t>
      </w:r>
      <w:r w:rsidR="009D07EE" w:rsidRPr="00AB3CAF">
        <w:rPr>
          <w:rFonts w:ascii="Times New Roman" w:hAnsi="Times New Roman" w:cs="Times New Roman"/>
          <w:b/>
          <w:sz w:val="28"/>
          <w:szCs w:val="28"/>
        </w:rPr>
        <w:t>a</w:t>
      </w:r>
      <w:r w:rsidRPr="00AB3CAF">
        <w:rPr>
          <w:rFonts w:ascii="Times New Roman" w:hAnsi="Times New Roman" w:cs="Times New Roman"/>
          <w:b/>
          <w:sz w:val="28"/>
          <w:szCs w:val="28"/>
        </w:rPr>
        <w:t xml:space="preserve"> raspolaganja zamjenjuje Program raspolaganja za koji je dobivena suglasnost Ministarstva poljoprivrede Klasa: 945-01/1</w:t>
      </w:r>
      <w:r w:rsidR="00C82A4C" w:rsidRPr="00AB3CAF">
        <w:rPr>
          <w:rFonts w:ascii="Times New Roman" w:hAnsi="Times New Roman" w:cs="Times New Roman"/>
          <w:b/>
          <w:sz w:val="28"/>
          <w:szCs w:val="28"/>
        </w:rPr>
        <w:t>9</w:t>
      </w:r>
      <w:r w:rsidRPr="00AB3CAF">
        <w:rPr>
          <w:rFonts w:ascii="Times New Roman" w:hAnsi="Times New Roman" w:cs="Times New Roman"/>
          <w:b/>
          <w:sz w:val="28"/>
          <w:szCs w:val="28"/>
        </w:rPr>
        <w:t>-01/</w:t>
      </w:r>
      <w:r w:rsidR="00C82A4C" w:rsidRPr="00AB3CAF">
        <w:rPr>
          <w:rFonts w:ascii="Times New Roman" w:hAnsi="Times New Roman" w:cs="Times New Roman"/>
          <w:b/>
          <w:sz w:val="28"/>
          <w:szCs w:val="28"/>
        </w:rPr>
        <w:t>55</w:t>
      </w:r>
      <w:r w:rsidRPr="00AB3CAF">
        <w:rPr>
          <w:rFonts w:ascii="Times New Roman" w:hAnsi="Times New Roman" w:cs="Times New Roman"/>
          <w:b/>
          <w:sz w:val="28"/>
          <w:szCs w:val="28"/>
        </w:rPr>
        <w:t>; Ur.br: 525-7/1199-19-</w:t>
      </w:r>
      <w:r w:rsidR="00C82A4C" w:rsidRPr="00AB3CAF">
        <w:rPr>
          <w:rFonts w:ascii="Times New Roman" w:hAnsi="Times New Roman" w:cs="Times New Roman"/>
          <w:b/>
          <w:sz w:val="28"/>
          <w:szCs w:val="28"/>
        </w:rPr>
        <w:t>5</w:t>
      </w:r>
      <w:r w:rsidRPr="00AB3CAF">
        <w:rPr>
          <w:rFonts w:ascii="Times New Roman" w:hAnsi="Times New Roman" w:cs="Times New Roman"/>
          <w:b/>
          <w:sz w:val="28"/>
          <w:szCs w:val="28"/>
        </w:rPr>
        <w:t xml:space="preserve"> od </w:t>
      </w:r>
      <w:r w:rsidR="00C82A4C" w:rsidRPr="00AB3CAF">
        <w:rPr>
          <w:rFonts w:ascii="Times New Roman" w:hAnsi="Times New Roman" w:cs="Times New Roman"/>
          <w:b/>
          <w:sz w:val="28"/>
          <w:szCs w:val="28"/>
        </w:rPr>
        <w:t>3</w:t>
      </w:r>
      <w:r w:rsidRPr="00AB3CAF">
        <w:rPr>
          <w:rFonts w:ascii="Times New Roman" w:hAnsi="Times New Roman" w:cs="Times New Roman"/>
          <w:b/>
          <w:sz w:val="28"/>
          <w:szCs w:val="28"/>
        </w:rPr>
        <w:t>1.0</w:t>
      </w:r>
      <w:r w:rsidR="00C82A4C" w:rsidRPr="00AB3CAF">
        <w:rPr>
          <w:rFonts w:ascii="Times New Roman" w:hAnsi="Times New Roman" w:cs="Times New Roman"/>
          <w:b/>
          <w:sz w:val="28"/>
          <w:szCs w:val="28"/>
        </w:rPr>
        <w:t>7</w:t>
      </w:r>
      <w:r w:rsidRPr="00AB3CAF">
        <w:rPr>
          <w:rFonts w:ascii="Times New Roman" w:hAnsi="Times New Roman" w:cs="Times New Roman"/>
          <w:b/>
          <w:sz w:val="28"/>
          <w:szCs w:val="28"/>
        </w:rPr>
        <w:t>.2019.</w:t>
      </w:r>
    </w:p>
    <w:p w14:paraId="437E7E6A" w14:textId="77777777" w:rsidR="005D0441" w:rsidRDefault="005D0441" w:rsidP="005D04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C47695" w14:textId="77777777" w:rsidR="005D0441" w:rsidRDefault="005D0441" w:rsidP="005D04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E2A509" w14:textId="77777777" w:rsidR="00553A13" w:rsidRDefault="00553A13" w:rsidP="005D0441">
      <w:pPr>
        <w:rPr>
          <w:rFonts w:ascii="Times New Roman" w:hAnsi="Times New Roman" w:cs="Times New Roman"/>
          <w:b/>
          <w:sz w:val="28"/>
          <w:szCs w:val="28"/>
        </w:rPr>
      </w:pPr>
    </w:p>
    <w:p w14:paraId="42BE02DF" w14:textId="7A0848ED" w:rsidR="005D0441" w:rsidRPr="00063591" w:rsidRDefault="005D0441" w:rsidP="005D0441">
      <w:pPr>
        <w:rPr>
          <w:rFonts w:cstheme="minorHAnsi"/>
          <w:b/>
          <w:sz w:val="24"/>
          <w:szCs w:val="24"/>
          <w:lang w:val="hr-BA"/>
        </w:rPr>
      </w:pPr>
      <w:r w:rsidRPr="00063591">
        <w:rPr>
          <w:rFonts w:cstheme="minorHAnsi"/>
          <w:b/>
          <w:sz w:val="24"/>
          <w:szCs w:val="24"/>
          <w:lang w:val="hr-BA"/>
        </w:rPr>
        <w:lastRenderedPageBreak/>
        <w:t>SADRŽAJ PROGRAMA</w:t>
      </w:r>
    </w:p>
    <w:p w14:paraId="0E810FCA" w14:textId="77777777" w:rsidR="005D0441" w:rsidRPr="00063591" w:rsidRDefault="005D0441" w:rsidP="005D0441">
      <w:pPr>
        <w:jc w:val="both"/>
        <w:rPr>
          <w:rFonts w:cstheme="minorHAnsi"/>
          <w:b/>
          <w:sz w:val="24"/>
          <w:szCs w:val="24"/>
        </w:rPr>
      </w:pPr>
    </w:p>
    <w:p w14:paraId="36131354" w14:textId="5E433776" w:rsidR="005D0441" w:rsidRPr="00425AD5" w:rsidRDefault="005D0441" w:rsidP="00286B6B">
      <w:pPr>
        <w:pStyle w:val="Odlomakpopisa"/>
        <w:numPr>
          <w:ilvl w:val="0"/>
          <w:numId w:val="1"/>
        </w:numPr>
        <w:jc w:val="both"/>
        <w:rPr>
          <w:rFonts w:cstheme="minorHAnsi"/>
          <w:b/>
          <w:sz w:val="24"/>
          <w:szCs w:val="24"/>
        </w:rPr>
      </w:pPr>
      <w:r w:rsidRPr="00425AD5">
        <w:rPr>
          <w:rFonts w:cstheme="minorHAnsi"/>
          <w:sz w:val="24"/>
          <w:szCs w:val="24"/>
        </w:rPr>
        <w:t xml:space="preserve">Ukupna površina poljoprivrednog zemljišta </w:t>
      </w:r>
      <w:r w:rsidR="004A228F" w:rsidRPr="00425AD5">
        <w:rPr>
          <w:rFonts w:cstheme="minorHAnsi"/>
          <w:sz w:val="24"/>
          <w:szCs w:val="24"/>
        </w:rPr>
        <w:t xml:space="preserve">u vlasništvu države na području </w:t>
      </w:r>
      <w:r w:rsidR="00E4749C" w:rsidRPr="00425AD5">
        <w:rPr>
          <w:rFonts w:cstheme="minorHAnsi"/>
          <w:sz w:val="24"/>
          <w:szCs w:val="24"/>
        </w:rPr>
        <w:t>G</w:t>
      </w:r>
      <w:r w:rsidRPr="00425AD5">
        <w:rPr>
          <w:rFonts w:cstheme="minorHAnsi"/>
          <w:sz w:val="24"/>
          <w:szCs w:val="24"/>
        </w:rPr>
        <w:t>rada</w:t>
      </w:r>
      <w:r w:rsidR="004A228F" w:rsidRPr="00425AD5">
        <w:rPr>
          <w:rFonts w:cstheme="minorHAnsi"/>
          <w:sz w:val="24"/>
          <w:szCs w:val="24"/>
        </w:rPr>
        <w:t xml:space="preserve"> </w:t>
      </w:r>
      <w:r w:rsidR="00DF6AFA" w:rsidRPr="00425AD5">
        <w:rPr>
          <w:rFonts w:cstheme="minorHAnsi"/>
          <w:sz w:val="24"/>
          <w:szCs w:val="24"/>
        </w:rPr>
        <w:t>Delnica</w:t>
      </w:r>
      <w:r w:rsidRPr="00425AD5">
        <w:rPr>
          <w:rFonts w:cstheme="minorHAnsi"/>
          <w:sz w:val="24"/>
          <w:szCs w:val="24"/>
        </w:rPr>
        <w:t xml:space="preserve"> iznosi:</w:t>
      </w:r>
      <w:r w:rsidR="00063591" w:rsidRPr="00425AD5">
        <w:rPr>
          <w:rFonts w:cstheme="minorHAnsi"/>
          <w:sz w:val="24"/>
          <w:szCs w:val="24"/>
        </w:rPr>
        <w:t xml:space="preserve">   </w:t>
      </w:r>
      <w:r w:rsidR="00DD7CF9">
        <w:rPr>
          <w:rFonts w:cstheme="minorHAnsi"/>
          <w:sz w:val="24"/>
          <w:szCs w:val="24"/>
        </w:rPr>
        <w:t>35,2462</w:t>
      </w:r>
      <w:r w:rsidR="00794256" w:rsidRPr="001D72F1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Pr="00425AD5">
        <w:rPr>
          <w:rFonts w:cstheme="minorHAnsi"/>
          <w:sz w:val="24"/>
          <w:szCs w:val="24"/>
        </w:rPr>
        <w:t>ha</w:t>
      </w:r>
      <w:r w:rsidR="006E286A" w:rsidRPr="00425AD5">
        <w:rPr>
          <w:rFonts w:cstheme="minorHAnsi"/>
          <w:sz w:val="24"/>
          <w:szCs w:val="24"/>
        </w:rPr>
        <w:t xml:space="preserve">  </w:t>
      </w:r>
    </w:p>
    <w:p w14:paraId="14D953B0" w14:textId="77777777" w:rsidR="005D0441" w:rsidRPr="00063591" w:rsidRDefault="005D0441" w:rsidP="005D0441">
      <w:pPr>
        <w:pStyle w:val="Odlomakpopisa"/>
        <w:jc w:val="both"/>
        <w:rPr>
          <w:rFonts w:cstheme="minorHAnsi"/>
          <w:b/>
          <w:sz w:val="24"/>
          <w:szCs w:val="24"/>
        </w:rPr>
      </w:pPr>
    </w:p>
    <w:p w14:paraId="706C3611" w14:textId="77777777" w:rsidR="005D0441" w:rsidRPr="00063591" w:rsidRDefault="005D0441" w:rsidP="005D0441">
      <w:pPr>
        <w:pStyle w:val="Odlomakpopisa"/>
        <w:numPr>
          <w:ilvl w:val="0"/>
          <w:numId w:val="1"/>
        </w:numPr>
        <w:rPr>
          <w:rFonts w:cstheme="minorHAnsi"/>
          <w:sz w:val="24"/>
          <w:szCs w:val="24"/>
        </w:rPr>
      </w:pPr>
      <w:r w:rsidRPr="00063591">
        <w:rPr>
          <w:rFonts w:cstheme="minorHAnsi"/>
          <w:sz w:val="24"/>
          <w:szCs w:val="24"/>
        </w:rPr>
        <w:t>Podaci o dosadašnjem raspolaganju</w:t>
      </w:r>
    </w:p>
    <w:p w14:paraId="02630DAF" w14:textId="77777777" w:rsidR="005D0441" w:rsidRPr="00063591" w:rsidRDefault="005D0441" w:rsidP="005D0441">
      <w:pPr>
        <w:pStyle w:val="Bezproreda"/>
        <w:rPr>
          <w:rFonts w:cstheme="minorHAnsi"/>
          <w:b/>
          <w:sz w:val="24"/>
          <w:szCs w:val="24"/>
        </w:rPr>
      </w:pPr>
      <w:r w:rsidRPr="00063591">
        <w:rPr>
          <w:rFonts w:cstheme="minorHAnsi"/>
          <w:b/>
          <w:sz w:val="24"/>
          <w:szCs w:val="24"/>
        </w:rPr>
        <w:t xml:space="preserve">T-1 Prikaz </w:t>
      </w:r>
      <w:r w:rsidRPr="00063591">
        <w:rPr>
          <w:rFonts w:cstheme="minorHAnsi"/>
          <w:b/>
          <w:szCs w:val="24"/>
        </w:rPr>
        <w:t xml:space="preserve">dosadašnjeg </w:t>
      </w:r>
      <w:r w:rsidRPr="00063591">
        <w:rPr>
          <w:rFonts w:cstheme="minorHAnsi"/>
          <w:b/>
          <w:sz w:val="24"/>
          <w:szCs w:val="24"/>
        </w:rPr>
        <w:t>raspolaganja po svim oblicima - površina u ha</w:t>
      </w: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3826"/>
        <w:gridCol w:w="1561"/>
        <w:gridCol w:w="1984"/>
      </w:tblGrid>
      <w:tr w:rsidR="005D0441" w:rsidRPr="00063591" w14:paraId="1ACEAED0" w14:textId="77777777" w:rsidTr="000B247D">
        <w:tc>
          <w:tcPr>
            <w:tcW w:w="817" w:type="dxa"/>
            <w:vAlign w:val="center"/>
          </w:tcPr>
          <w:p w14:paraId="2D10AE72" w14:textId="77777777" w:rsidR="005D0441" w:rsidRPr="00063591" w:rsidRDefault="005D0441" w:rsidP="000B247D">
            <w:pPr>
              <w:jc w:val="center"/>
              <w:rPr>
                <w:rFonts w:cstheme="minorHAnsi"/>
                <w:b/>
              </w:rPr>
            </w:pPr>
            <w:r w:rsidRPr="00063591">
              <w:rPr>
                <w:rFonts w:cstheme="minorHAnsi"/>
                <w:b/>
              </w:rPr>
              <w:t>R.br.</w:t>
            </w:r>
          </w:p>
        </w:tc>
        <w:tc>
          <w:tcPr>
            <w:tcW w:w="3826" w:type="dxa"/>
            <w:vAlign w:val="center"/>
          </w:tcPr>
          <w:p w14:paraId="740103E9" w14:textId="77777777" w:rsidR="005D0441" w:rsidRPr="00063591" w:rsidRDefault="005D0441" w:rsidP="000B247D">
            <w:pPr>
              <w:jc w:val="center"/>
              <w:rPr>
                <w:rFonts w:cstheme="minorHAnsi"/>
                <w:b/>
              </w:rPr>
            </w:pPr>
            <w:r w:rsidRPr="00063591">
              <w:rPr>
                <w:rFonts w:cstheme="minorHAnsi"/>
                <w:b/>
              </w:rPr>
              <w:t xml:space="preserve">OBLIK RASPOLAGANJA </w:t>
            </w:r>
          </w:p>
          <w:p w14:paraId="65FFF0D6" w14:textId="77777777" w:rsidR="005D0441" w:rsidRPr="00063591" w:rsidRDefault="005D0441" w:rsidP="000B247D">
            <w:pPr>
              <w:jc w:val="center"/>
              <w:rPr>
                <w:rFonts w:cstheme="minorHAnsi"/>
                <w:b/>
              </w:rPr>
            </w:pPr>
            <w:r w:rsidRPr="00063591">
              <w:rPr>
                <w:rFonts w:cstheme="minorHAnsi"/>
                <w:b/>
              </w:rPr>
              <w:t>( skraćeni naziv iz ugovora)</w:t>
            </w:r>
          </w:p>
        </w:tc>
        <w:tc>
          <w:tcPr>
            <w:tcW w:w="1561" w:type="dxa"/>
            <w:vAlign w:val="center"/>
          </w:tcPr>
          <w:p w14:paraId="26C730DD" w14:textId="77777777" w:rsidR="005D0441" w:rsidRPr="00063591" w:rsidRDefault="005D0441" w:rsidP="00063591">
            <w:pPr>
              <w:jc w:val="center"/>
              <w:rPr>
                <w:rFonts w:cstheme="minorHAnsi"/>
                <w:b/>
              </w:rPr>
            </w:pPr>
            <w:r w:rsidRPr="00063591">
              <w:rPr>
                <w:rFonts w:cstheme="minorHAnsi"/>
                <w:b/>
              </w:rPr>
              <w:t>Ukupan broj ugovora</w:t>
            </w:r>
          </w:p>
        </w:tc>
        <w:tc>
          <w:tcPr>
            <w:tcW w:w="1984" w:type="dxa"/>
            <w:vAlign w:val="center"/>
          </w:tcPr>
          <w:p w14:paraId="42AA5013" w14:textId="77777777" w:rsidR="005D0441" w:rsidRPr="00063591" w:rsidRDefault="005D0441" w:rsidP="00063591">
            <w:pPr>
              <w:jc w:val="center"/>
              <w:rPr>
                <w:rFonts w:cstheme="minorHAnsi"/>
                <w:b/>
              </w:rPr>
            </w:pPr>
            <w:r w:rsidRPr="00063591">
              <w:rPr>
                <w:rFonts w:cstheme="minorHAnsi"/>
                <w:b/>
              </w:rPr>
              <w:t>Ukupna površina po ugovorima</w:t>
            </w:r>
          </w:p>
        </w:tc>
      </w:tr>
      <w:tr w:rsidR="005D0441" w:rsidRPr="00063591" w14:paraId="66B20187" w14:textId="77777777" w:rsidTr="000B247D">
        <w:tc>
          <w:tcPr>
            <w:tcW w:w="817" w:type="dxa"/>
          </w:tcPr>
          <w:p w14:paraId="0615271A" w14:textId="77777777" w:rsidR="005D0441" w:rsidRPr="00063591" w:rsidRDefault="005D0441" w:rsidP="000B247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826" w:type="dxa"/>
          </w:tcPr>
          <w:p w14:paraId="7489B322" w14:textId="77777777" w:rsidR="005D0441" w:rsidRPr="00063591" w:rsidRDefault="005D0441" w:rsidP="000B247D">
            <w:pPr>
              <w:rPr>
                <w:rFonts w:cstheme="minorHAnsi"/>
                <w:b/>
                <w:sz w:val="24"/>
                <w:szCs w:val="24"/>
              </w:rPr>
            </w:pPr>
            <w:r w:rsidRPr="00063591">
              <w:rPr>
                <w:rFonts w:cstheme="minorHAnsi"/>
                <w:b/>
                <w:sz w:val="24"/>
                <w:szCs w:val="24"/>
              </w:rPr>
              <w:t>zakup</w:t>
            </w:r>
          </w:p>
        </w:tc>
        <w:tc>
          <w:tcPr>
            <w:tcW w:w="1561" w:type="dxa"/>
          </w:tcPr>
          <w:p w14:paraId="61AA2360" w14:textId="77777777" w:rsidR="005D0441" w:rsidRPr="00053B26" w:rsidRDefault="00063591" w:rsidP="0006359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53B26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571BF5D0" w14:textId="77777777" w:rsidR="005D0441" w:rsidRPr="00053B26" w:rsidRDefault="00092DC1" w:rsidP="0006359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53B26">
              <w:rPr>
                <w:rFonts w:cstheme="minorHAnsi"/>
                <w:b/>
                <w:sz w:val="24"/>
                <w:szCs w:val="24"/>
              </w:rPr>
              <w:t>5.1428</w:t>
            </w:r>
          </w:p>
        </w:tc>
      </w:tr>
      <w:tr w:rsidR="005D0441" w:rsidRPr="00063591" w14:paraId="4BEA8971" w14:textId="77777777" w:rsidTr="000B247D">
        <w:tc>
          <w:tcPr>
            <w:tcW w:w="817" w:type="dxa"/>
          </w:tcPr>
          <w:p w14:paraId="55F1977F" w14:textId="77777777" w:rsidR="005D0441" w:rsidRPr="00063591" w:rsidRDefault="005D0441" w:rsidP="000B247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826" w:type="dxa"/>
          </w:tcPr>
          <w:p w14:paraId="304DBBDA" w14:textId="77777777" w:rsidR="005D0441" w:rsidRPr="00063591" w:rsidRDefault="005D0441" w:rsidP="000B247D">
            <w:pPr>
              <w:rPr>
                <w:rFonts w:cstheme="minorHAnsi"/>
                <w:b/>
                <w:sz w:val="24"/>
                <w:szCs w:val="24"/>
              </w:rPr>
            </w:pPr>
            <w:r w:rsidRPr="00063591">
              <w:rPr>
                <w:rFonts w:cstheme="minorHAnsi"/>
                <w:b/>
                <w:sz w:val="24"/>
                <w:szCs w:val="24"/>
              </w:rPr>
              <w:t>dugogodišnji zakup</w:t>
            </w:r>
          </w:p>
        </w:tc>
        <w:tc>
          <w:tcPr>
            <w:tcW w:w="1561" w:type="dxa"/>
          </w:tcPr>
          <w:p w14:paraId="312C766F" w14:textId="563D6A4D" w:rsidR="005D0441" w:rsidRPr="002675B8" w:rsidRDefault="007C28BB" w:rsidP="0006359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675B8">
              <w:rPr>
                <w:rFonts w:cstheme="minorHAnsi"/>
                <w:b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14:paraId="11C84ACE" w14:textId="0A10FF6E" w:rsidR="005D0441" w:rsidRPr="002675B8" w:rsidRDefault="007C28BB" w:rsidP="0006359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675B8">
              <w:rPr>
                <w:rFonts w:cstheme="minorHAnsi"/>
                <w:b/>
                <w:sz w:val="24"/>
                <w:szCs w:val="24"/>
              </w:rPr>
              <w:t>-</w:t>
            </w:r>
          </w:p>
        </w:tc>
      </w:tr>
      <w:tr w:rsidR="005D0441" w:rsidRPr="00063591" w14:paraId="60208093" w14:textId="77777777" w:rsidTr="000B247D">
        <w:tc>
          <w:tcPr>
            <w:tcW w:w="817" w:type="dxa"/>
          </w:tcPr>
          <w:p w14:paraId="7FA78E43" w14:textId="77777777" w:rsidR="005D0441" w:rsidRPr="00063591" w:rsidRDefault="005D0441" w:rsidP="000B247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826" w:type="dxa"/>
          </w:tcPr>
          <w:p w14:paraId="5A0994DA" w14:textId="77777777" w:rsidR="005D0441" w:rsidRPr="00063591" w:rsidRDefault="005D0441" w:rsidP="000B247D">
            <w:pPr>
              <w:rPr>
                <w:rFonts w:cstheme="minorHAnsi"/>
                <w:b/>
                <w:sz w:val="24"/>
                <w:szCs w:val="24"/>
              </w:rPr>
            </w:pPr>
            <w:r w:rsidRPr="00063591">
              <w:rPr>
                <w:rFonts w:cstheme="minorHAnsi"/>
                <w:b/>
                <w:sz w:val="24"/>
                <w:szCs w:val="24"/>
              </w:rPr>
              <w:t>koncesija</w:t>
            </w:r>
          </w:p>
        </w:tc>
        <w:tc>
          <w:tcPr>
            <w:tcW w:w="1561" w:type="dxa"/>
          </w:tcPr>
          <w:p w14:paraId="3CA05A6B" w14:textId="77777777" w:rsidR="005D0441" w:rsidRPr="00063591" w:rsidRDefault="00B73C2A" w:rsidP="0006359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14:paraId="6EB991EF" w14:textId="77777777" w:rsidR="005D0441" w:rsidRPr="00063591" w:rsidRDefault="00B73C2A" w:rsidP="0006359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-</w:t>
            </w:r>
          </w:p>
        </w:tc>
      </w:tr>
      <w:tr w:rsidR="005D0441" w:rsidRPr="00063591" w14:paraId="4BF57FAC" w14:textId="77777777" w:rsidTr="000B247D">
        <w:tc>
          <w:tcPr>
            <w:tcW w:w="817" w:type="dxa"/>
          </w:tcPr>
          <w:p w14:paraId="59F15FE4" w14:textId="77777777" w:rsidR="005D0441" w:rsidRPr="00063591" w:rsidRDefault="005D0441" w:rsidP="000B247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826" w:type="dxa"/>
          </w:tcPr>
          <w:p w14:paraId="1BF89B87" w14:textId="77777777" w:rsidR="005D0441" w:rsidRPr="00063591" w:rsidRDefault="005D0441" w:rsidP="000B247D">
            <w:pPr>
              <w:rPr>
                <w:rFonts w:cstheme="minorHAnsi"/>
                <w:b/>
                <w:sz w:val="24"/>
                <w:szCs w:val="24"/>
              </w:rPr>
            </w:pPr>
            <w:r w:rsidRPr="00063591">
              <w:rPr>
                <w:rFonts w:cstheme="minorHAnsi"/>
                <w:b/>
                <w:sz w:val="24"/>
                <w:szCs w:val="24"/>
              </w:rPr>
              <w:t>privremeno korištenje</w:t>
            </w:r>
          </w:p>
        </w:tc>
        <w:tc>
          <w:tcPr>
            <w:tcW w:w="1561" w:type="dxa"/>
          </w:tcPr>
          <w:p w14:paraId="2B733A86" w14:textId="77777777" w:rsidR="005D0441" w:rsidRPr="00063591" w:rsidRDefault="00B73C2A" w:rsidP="0006359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14:paraId="7E98EE28" w14:textId="77777777" w:rsidR="005D0441" w:rsidRPr="00063591" w:rsidRDefault="00B73C2A" w:rsidP="0006359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-</w:t>
            </w:r>
          </w:p>
        </w:tc>
      </w:tr>
      <w:tr w:rsidR="005D0441" w:rsidRPr="00063591" w14:paraId="560E16E9" w14:textId="77777777" w:rsidTr="000B247D">
        <w:tc>
          <w:tcPr>
            <w:tcW w:w="817" w:type="dxa"/>
          </w:tcPr>
          <w:p w14:paraId="242FCF2A" w14:textId="77777777" w:rsidR="005D0441" w:rsidRPr="00063591" w:rsidRDefault="005D0441" w:rsidP="000B247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826" w:type="dxa"/>
          </w:tcPr>
          <w:p w14:paraId="592B4464" w14:textId="77777777" w:rsidR="005D0441" w:rsidRPr="00063591" w:rsidRDefault="005D0441" w:rsidP="000B247D">
            <w:pPr>
              <w:rPr>
                <w:rFonts w:cstheme="minorHAnsi"/>
                <w:b/>
                <w:sz w:val="24"/>
                <w:szCs w:val="24"/>
              </w:rPr>
            </w:pPr>
            <w:r w:rsidRPr="00063591">
              <w:rPr>
                <w:rFonts w:cstheme="minorHAnsi"/>
                <w:b/>
                <w:sz w:val="24"/>
                <w:szCs w:val="24"/>
              </w:rPr>
              <w:t>prodaja (neotplaćeno)*</w:t>
            </w:r>
          </w:p>
        </w:tc>
        <w:tc>
          <w:tcPr>
            <w:tcW w:w="1561" w:type="dxa"/>
          </w:tcPr>
          <w:p w14:paraId="6BEB8AC4" w14:textId="77777777" w:rsidR="005D0441" w:rsidRPr="00063591" w:rsidRDefault="00B73C2A" w:rsidP="0006359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14:paraId="46376442" w14:textId="77777777" w:rsidR="005D0441" w:rsidRPr="00063591" w:rsidRDefault="00B73C2A" w:rsidP="0006359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-</w:t>
            </w:r>
          </w:p>
        </w:tc>
      </w:tr>
      <w:tr w:rsidR="005D0441" w:rsidRPr="00063591" w14:paraId="33F8FEE5" w14:textId="77777777" w:rsidTr="000B247D">
        <w:tc>
          <w:tcPr>
            <w:tcW w:w="817" w:type="dxa"/>
          </w:tcPr>
          <w:p w14:paraId="7591C7CD" w14:textId="77777777" w:rsidR="005D0441" w:rsidRPr="00063591" w:rsidRDefault="005D0441" w:rsidP="000B247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826" w:type="dxa"/>
          </w:tcPr>
          <w:p w14:paraId="74AAF789" w14:textId="77777777" w:rsidR="005D0441" w:rsidRPr="00063591" w:rsidRDefault="005D0441" w:rsidP="000B247D">
            <w:pPr>
              <w:rPr>
                <w:rFonts w:cstheme="minorHAnsi"/>
                <w:b/>
                <w:sz w:val="24"/>
                <w:szCs w:val="24"/>
              </w:rPr>
            </w:pPr>
            <w:r w:rsidRPr="00063591">
              <w:rPr>
                <w:rFonts w:cstheme="minorHAnsi"/>
                <w:b/>
                <w:sz w:val="24"/>
                <w:szCs w:val="24"/>
              </w:rPr>
              <w:t>….</w:t>
            </w:r>
          </w:p>
        </w:tc>
        <w:tc>
          <w:tcPr>
            <w:tcW w:w="1561" w:type="dxa"/>
          </w:tcPr>
          <w:p w14:paraId="5DE72A8B" w14:textId="77777777" w:rsidR="005D0441" w:rsidRPr="00063591" w:rsidRDefault="00B73C2A" w:rsidP="0006359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14:paraId="0858065E" w14:textId="77777777" w:rsidR="005D0441" w:rsidRPr="00063591" w:rsidRDefault="00B73C2A" w:rsidP="0006359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-</w:t>
            </w:r>
          </w:p>
        </w:tc>
      </w:tr>
    </w:tbl>
    <w:p w14:paraId="72575A40" w14:textId="77777777" w:rsidR="005D0441" w:rsidRPr="00063591" w:rsidRDefault="005D0441" w:rsidP="005D0441">
      <w:pPr>
        <w:rPr>
          <w:rFonts w:cstheme="minorHAnsi"/>
          <w:sz w:val="24"/>
          <w:szCs w:val="24"/>
        </w:rPr>
      </w:pPr>
      <w:r w:rsidRPr="00063591">
        <w:rPr>
          <w:rFonts w:cstheme="minorHAnsi"/>
          <w:sz w:val="24"/>
          <w:szCs w:val="24"/>
        </w:rPr>
        <w:t xml:space="preserve">*napomena: ovdje upisati samo površine koje su prodane, a neotplaćene </w:t>
      </w:r>
    </w:p>
    <w:p w14:paraId="1C2E38E5" w14:textId="77777777" w:rsidR="005D0441" w:rsidRPr="00063591" w:rsidRDefault="005D0441" w:rsidP="005D0441">
      <w:pPr>
        <w:pStyle w:val="Odlomakpopisa"/>
        <w:numPr>
          <w:ilvl w:val="0"/>
          <w:numId w:val="1"/>
        </w:numPr>
        <w:rPr>
          <w:rFonts w:cstheme="minorHAnsi"/>
          <w:sz w:val="24"/>
          <w:szCs w:val="24"/>
          <w:lang w:val="hr-BA"/>
        </w:rPr>
      </w:pPr>
      <w:r w:rsidRPr="00063591">
        <w:rPr>
          <w:rFonts w:cstheme="minorHAnsi"/>
          <w:sz w:val="24"/>
          <w:szCs w:val="24"/>
          <w:lang w:val="hr-BA"/>
        </w:rPr>
        <w:t>Sumarni pregled površina poljoprivrednog zemljišta u vlasništvu države prema oblicima raspolaganja</w:t>
      </w:r>
    </w:p>
    <w:p w14:paraId="3449758B" w14:textId="77777777" w:rsidR="005D0441" w:rsidRPr="00063591" w:rsidRDefault="005D0441" w:rsidP="005D0441">
      <w:pPr>
        <w:pStyle w:val="Odlomakpopisa"/>
        <w:rPr>
          <w:rFonts w:cstheme="minorHAnsi"/>
          <w:b/>
          <w:color w:val="FF0000"/>
          <w:sz w:val="24"/>
          <w:szCs w:val="24"/>
          <w:lang w:val="hr-BA"/>
        </w:rPr>
      </w:pPr>
    </w:p>
    <w:p w14:paraId="012F32DC" w14:textId="77777777" w:rsidR="005D0441" w:rsidRPr="00063591" w:rsidRDefault="005D0441" w:rsidP="005D0441">
      <w:pPr>
        <w:pStyle w:val="Bezproreda"/>
        <w:rPr>
          <w:rFonts w:cstheme="minorHAnsi"/>
          <w:b/>
          <w:sz w:val="24"/>
          <w:szCs w:val="24"/>
          <w:lang w:val="hr-BA"/>
        </w:rPr>
      </w:pPr>
      <w:r w:rsidRPr="00063591">
        <w:rPr>
          <w:rFonts w:cstheme="minorHAnsi"/>
          <w:b/>
          <w:sz w:val="24"/>
          <w:szCs w:val="24"/>
          <w:lang w:val="hr-BA"/>
        </w:rPr>
        <w:t>T-2 Prikaz ukupnih površina po oblicima raspolaganja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96"/>
        <w:gridCol w:w="1407"/>
        <w:gridCol w:w="3969"/>
      </w:tblGrid>
      <w:tr w:rsidR="005D0441" w:rsidRPr="00063591" w14:paraId="49C71B0C" w14:textId="77777777" w:rsidTr="000B247D">
        <w:tc>
          <w:tcPr>
            <w:tcW w:w="3096" w:type="dxa"/>
            <w:vAlign w:val="center"/>
          </w:tcPr>
          <w:p w14:paraId="0ABEE1D7" w14:textId="77777777" w:rsidR="005D0441" w:rsidRPr="00063591" w:rsidRDefault="005D0441" w:rsidP="000B247D">
            <w:pPr>
              <w:jc w:val="center"/>
              <w:rPr>
                <w:rFonts w:cstheme="minorHAnsi"/>
                <w:b/>
                <w:lang w:val="hr-BA"/>
              </w:rPr>
            </w:pPr>
            <w:r w:rsidRPr="00063591">
              <w:rPr>
                <w:rFonts w:cstheme="minorHAnsi"/>
                <w:b/>
                <w:lang w:val="hr-BA"/>
              </w:rPr>
              <w:t>OBLIK RASPOLAGANJA</w:t>
            </w:r>
          </w:p>
        </w:tc>
        <w:tc>
          <w:tcPr>
            <w:tcW w:w="1407" w:type="dxa"/>
            <w:vAlign w:val="center"/>
          </w:tcPr>
          <w:p w14:paraId="57EAA642" w14:textId="77777777" w:rsidR="005D0441" w:rsidRPr="00063591" w:rsidRDefault="005D0441" w:rsidP="00063591">
            <w:pPr>
              <w:jc w:val="center"/>
              <w:rPr>
                <w:rFonts w:cstheme="minorHAnsi"/>
                <w:b/>
                <w:lang w:val="hr-BA"/>
              </w:rPr>
            </w:pPr>
            <w:r w:rsidRPr="00063591">
              <w:rPr>
                <w:rFonts w:cstheme="minorHAnsi"/>
                <w:b/>
                <w:lang w:val="hr-BA"/>
              </w:rPr>
              <w:t>Površina</w:t>
            </w:r>
          </w:p>
          <w:p w14:paraId="5FF91D4F" w14:textId="77777777" w:rsidR="005D0441" w:rsidRPr="00063591" w:rsidRDefault="005D0441" w:rsidP="00063591">
            <w:pPr>
              <w:jc w:val="center"/>
              <w:rPr>
                <w:rFonts w:cstheme="minorHAnsi"/>
                <w:b/>
                <w:lang w:val="hr-BA"/>
              </w:rPr>
            </w:pPr>
            <w:r w:rsidRPr="00063591">
              <w:rPr>
                <w:rFonts w:cstheme="minorHAnsi"/>
                <w:b/>
                <w:lang w:val="hr-BA"/>
              </w:rPr>
              <w:t>u ha</w:t>
            </w:r>
          </w:p>
        </w:tc>
        <w:tc>
          <w:tcPr>
            <w:tcW w:w="3969" w:type="dxa"/>
            <w:vAlign w:val="center"/>
          </w:tcPr>
          <w:p w14:paraId="72E6546F" w14:textId="77777777" w:rsidR="005D0441" w:rsidRPr="00063591" w:rsidRDefault="005D0441" w:rsidP="00B73C2A">
            <w:pPr>
              <w:jc w:val="center"/>
              <w:rPr>
                <w:rFonts w:cstheme="minorHAnsi"/>
                <w:b/>
                <w:lang w:val="hr-BA"/>
              </w:rPr>
            </w:pPr>
            <w:r w:rsidRPr="00063591">
              <w:rPr>
                <w:rFonts w:cstheme="minorHAnsi"/>
                <w:b/>
                <w:lang w:val="hr-BA"/>
              </w:rPr>
              <w:t>NAPOMENA</w:t>
            </w:r>
          </w:p>
          <w:p w14:paraId="09422661" w14:textId="77777777" w:rsidR="005D0441" w:rsidRPr="00063591" w:rsidRDefault="005D0441" w:rsidP="00B73C2A">
            <w:pPr>
              <w:jc w:val="center"/>
              <w:rPr>
                <w:rFonts w:cstheme="minorHAnsi"/>
                <w:b/>
                <w:lang w:val="hr-BA"/>
              </w:rPr>
            </w:pPr>
            <w:r w:rsidRPr="00063591">
              <w:rPr>
                <w:rFonts w:cstheme="minorHAnsi"/>
                <w:b/>
                <w:lang w:val="hr-BA"/>
              </w:rPr>
              <w:t>(minirano, višegodišnji nasadi i sustavi odvodnje i navodnjavanja)</w:t>
            </w:r>
          </w:p>
        </w:tc>
      </w:tr>
      <w:tr w:rsidR="005D0441" w:rsidRPr="00063591" w14:paraId="707DF569" w14:textId="77777777" w:rsidTr="000B247D">
        <w:tc>
          <w:tcPr>
            <w:tcW w:w="3096" w:type="dxa"/>
          </w:tcPr>
          <w:p w14:paraId="766583F5" w14:textId="77777777" w:rsidR="005D0441" w:rsidRPr="00063591" w:rsidRDefault="005D0441" w:rsidP="000B247D">
            <w:pPr>
              <w:jc w:val="center"/>
              <w:rPr>
                <w:rFonts w:cstheme="minorHAnsi"/>
                <w:b/>
                <w:lang w:val="hr-BA"/>
              </w:rPr>
            </w:pPr>
            <w:r w:rsidRPr="00063591">
              <w:rPr>
                <w:rFonts w:cstheme="minorHAnsi"/>
              </w:rPr>
              <w:t xml:space="preserve">površine određene za </w:t>
            </w:r>
            <w:r w:rsidRPr="00063591">
              <w:rPr>
                <w:rFonts w:cstheme="minorHAnsi"/>
                <w:b/>
              </w:rPr>
              <w:t>povrat</w:t>
            </w:r>
          </w:p>
        </w:tc>
        <w:tc>
          <w:tcPr>
            <w:tcW w:w="1407" w:type="dxa"/>
          </w:tcPr>
          <w:p w14:paraId="2F843DB9" w14:textId="26381EDE" w:rsidR="005D0441" w:rsidRPr="001D72F1" w:rsidRDefault="006A4984" w:rsidP="007A290B">
            <w:pPr>
              <w:jc w:val="center"/>
              <w:rPr>
                <w:rFonts w:cstheme="minorHAnsi"/>
                <w:bCs/>
                <w:lang w:val="hr-BA"/>
              </w:rPr>
            </w:pPr>
            <w:r w:rsidRPr="00DD7CF9">
              <w:rPr>
                <w:rFonts w:cstheme="minorHAnsi"/>
                <w:bCs/>
                <w:lang w:val="hr-BA"/>
              </w:rPr>
              <w:t>2</w:t>
            </w:r>
            <w:r w:rsidR="007A290B" w:rsidRPr="00DD7CF9">
              <w:rPr>
                <w:rFonts w:cstheme="minorHAnsi"/>
                <w:bCs/>
                <w:lang w:val="hr-BA"/>
              </w:rPr>
              <w:t>6</w:t>
            </w:r>
            <w:r w:rsidR="00664BD2" w:rsidRPr="00DD7CF9">
              <w:rPr>
                <w:rFonts w:cstheme="minorHAnsi"/>
                <w:bCs/>
                <w:lang w:val="hr-BA"/>
              </w:rPr>
              <w:t>,</w:t>
            </w:r>
            <w:r w:rsidR="00DD7CF9" w:rsidRPr="00DD7CF9">
              <w:rPr>
                <w:rFonts w:cstheme="minorHAnsi"/>
                <w:bCs/>
                <w:lang w:val="hr-BA"/>
              </w:rPr>
              <w:t>3754</w:t>
            </w:r>
          </w:p>
        </w:tc>
        <w:tc>
          <w:tcPr>
            <w:tcW w:w="3969" w:type="dxa"/>
          </w:tcPr>
          <w:p w14:paraId="7F40B573" w14:textId="77777777" w:rsidR="005D0441" w:rsidRPr="00063591" w:rsidRDefault="00B73C2A" w:rsidP="00B73C2A">
            <w:pPr>
              <w:jc w:val="center"/>
              <w:rPr>
                <w:rFonts w:cstheme="minorHAnsi"/>
                <w:b/>
                <w:lang w:val="hr-BA"/>
              </w:rPr>
            </w:pPr>
            <w:r>
              <w:rPr>
                <w:rFonts w:cstheme="minorHAnsi"/>
                <w:b/>
                <w:lang w:val="hr-BA"/>
              </w:rPr>
              <w:t>-</w:t>
            </w:r>
          </w:p>
        </w:tc>
      </w:tr>
      <w:tr w:rsidR="005D0441" w:rsidRPr="00063591" w14:paraId="24749716" w14:textId="77777777" w:rsidTr="000B247D">
        <w:trPr>
          <w:trHeight w:val="636"/>
        </w:trPr>
        <w:tc>
          <w:tcPr>
            <w:tcW w:w="3096" w:type="dxa"/>
          </w:tcPr>
          <w:p w14:paraId="4737ECFA" w14:textId="77777777" w:rsidR="005D0441" w:rsidRPr="00063591" w:rsidRDefault="005D0441" w:rsidP="000B247D">
            <w:pPr>
              <w:jc w:val="center"/>
              <w:rPr>
                <w:rFonts w:cstheme="minorHAnsi"/>
                <w:b/>
                <w:lang w:val="hr-BA"/>
              </w:rPr>
            </w:pPr>
            <w:r w:rsidRPr="00063591">
              <w:rPr>
                <w:rFonts w:cstheme="minorHAnsi"/>
              </w:rPr>
              <w:t xml:space="preserve">površine određene za </w:t>
            </w:r>
            <w:r w:rsidRPr="00063591">
              <w:rPr>
                <w:rFonts w:cstheme="minorHAnsi"/>
                <w:b/>
              </w:rPr>
              <w:t>zakup</w:t>
            </w:r>
          </w:p>
        </w:tc>
        <w:tc>
          <w:tcPr>
            <w:tcW w:w="1407" w:type="dxa"/>
          </w:tcPr>
          <w:p w14:paraId="478B16B3" w14:textId="67B89690" w:rsidR="005D0441" w:rsidRPr="00063591" w:rsidRDefault="00DD7CF9" w:rsidP="00A47941">
            <w:pPr>
              <w:jc w:val="center"/>
              <w:rPr>
                <w:rFonts w:cstheme="minorHAnsi"/>
                <w:b/>
                <w:lang w:val="hr-BA"/>
              </w:rPr>
            </w:pPr>
            <w:r>
              <w:rPr>
                <w:rFonts w:cstheme="minorHAnsi"/>
                <w:bCs/>
                <w:lang w:val="hr-BA"/>
              </w:rPr>
              <w:t>8.8708</w:t>
            </w:r>
          </w:p>
        </w:tc>
        <w:tc>
          <w:tcPr>
            <w:tcW w:w="3969" w:type="dxa"/>
          </w:tcPr>
          <w:p w14:paraId="3DF2BE20" w14:textId="77777777" w:rsidR="005D0441" w:rsidRPr="00063591" w:rsidRDefault="00B73C2A" w:rsidP="00B73C2A">
            <w:pPr>
              <w:jc w:val="center"/>
              <w:rPr>
                <w:rFonts w:cstheme="minorHAnsi"/>
                <w:b/>
                <w:lang w:val="hr-BA"/>
              </w:rPr>
            </w:pPr>
            <w:r>
              <w:rPr>
                <w:rFonts w:cstheme="minorHAnsi"/>
                <w:b/>
                <w:lang w:val="hr-BA"/>
              </w:rPr>
              <w:t>-</w:t>
            </w:r>
          </w:p>
        </w:tc>
      </w:tr>
      <w:tr w:rsidR="005D0441" w:rsidRPr="00063591" w14:paraId="1C0C577C" w14:textId="77777777" w:rsidTr="000B247D">
        <w:tc>
          <w:tcPr>
            <w:tcW w:w="3096" w:type="dxa"/>
          </w:tcPr>
          <w:p w14:paraId="27D4E915" w14:textId="77777777" w:rsidR="005D0441" w:rsidRPr="00063591" w:rsidRDefault="005D0441" w:rsidP="000B247D">
            <w:pPr>
              <w:jc w:val="center"/>
              <w:rPr>
                <w:rFonts w:cstheme="minorHAnsi"/>
                <w:b/>
                <w:lang w:val="hr-BA"/>
              </w:rPr>
            </w:pPr>
            <w:r w:rsidRPr="00063591">
              <w:rPr>
                <w:rFonts w:cstheme="minorHAnsi"/>
              </w:rPr>
              <w:t xml:space="preserve">površine određene za </w:t>
            </w:r>
            <w:r w:rsidRPr="00063591">
              <w:rPr>
                <w:rFonts w:cstheme="minorHAnsi"/>
                <w:b/>
              </w:rPr>
              <w:t>zakup za ribnjake</w:t>
            </w:r>
          </w:p>
        </w:tc>
        <w:tc>
          <w:tcPr>
            <w:tcW w:w="1407" w:type="dxa"/>
          </w:tcPr>
          <w:p w14:paraId="2DFE860C" w14:textId="77777777" w:rsidR="005D0441" w:rsidRPr="00063591" w:rsidRDefault="00092DC1" w:rsidP="00063591">
            <w:pPr>
              <w:jc w:val="center"/>
              <w:rPr>
                <w:rFonts w:cstheme="minorHAnsi"/>
                <w:b/>
                <w:lang w:val="hr-BA"/>
              </w:rPr>
            </w:pPr>
            <w:r>
              <w:rPr>
                <w:rFonts w:cstheme="minorHAnsi"/>
                <w:b/>
                <w:lang w:val="hr-BA"/>
              </w:rPr>
              <w:t>-</w:t>
            </w:r>
          </w:p>
        </w:tc>
        <w:tc>
          <w:tcPr>
            <w:tcW w:w="3969" w:type="dxa"/>
          </w:tcPr>
          <w:p w14:paraId="186955C6" w14:textId="77777777" w:rsidR="005D0441" w:rsidRPr="00063591" w:rsidRDefault="00B73C2A" w:rsidP="00B73C2A">
            <w:pPr>
              <w:jc w:val="center"/>
              <w:rPr>
                <w:rFonts w:cstheme="minorHAnsi"/>
                <w:b/>
                <w:lang w:val="hr-BA"/>
              </w:rPr>
            </w:pPr>
            <w:r>
              <w:rPr>
                <w:rFonts w:cstheme="minorHAnsi"/>
                <w:b/>
                <w:lang w:val="hr-BA"/>
              </w:rPr>
              <w:t>-</w:t>
            </w:r>
          </w:p>
        </w:tc>
      </w:tr>
      <w:tr w:rsidR="005D0441" w:rsidRPr="00063591" w14:paraId="6EC1D941" w14:textId="77777777" w:rsidTr="000B247D">
        <w:tc>
          <w:tcPr>
            <w:tcW w:w="3096" w:type="dxa"/>
          </w:tcPr>
          <w:p w14:paraId="2084FF9F" w14:textId="77777777" w:rsidR="005D0441" w:rsidRPr="00063591" w:rsidRDefault="005D0441" w:rsidP="000B247D">
            <w:pPr>
              <w:jc w:val="center"/>
              <w:rPr>
                <w:rFonts w:cstheme="minorHAnsi"/>
                <w:b/>
                <w:lang w:val="hr-BA"/>
              </w:rPr>
            </w:pPr>
            <w:r w:rsidRPr="00063591">
              <w:rPr>
                <w:rFonts w:cstheme="minorHAnsi"/>
              </w:rPr>
              <w:t xml:space="preserve">površine određene za </w:t>
            </w:r>
            <w:r w:rsidRPr="00063591">
              <w:rPr>
                <w:rFonts w:cstheme="minorHAnsi"/>
                <w:b/>
              </w:rPr>
              <w:t>zakup zajedničkih pašnjaka</w:t>
            </w:r>
          </w:p>
        </w:tc>
        <w:tc>
          <w:tcPr>
            <w:tcW w:w="1407" w:type="dxa"/>
          </w:tcPr>
          <w:p w14:paraId="294F4CDB" w14:textId="77777777" w:rsidR="005D0441" w:rsidRPr="00063591" w:rsidRDefault="00092DC1" w:rsidP="00063591">
            <w:pPr>
              <w:jc w:val="center"/>
              <w:rPr>
                <w:rFonts w:cstheme="minorHAnsi"/>
                <w:b/>
                <w:lang w:val="hr-BA"/>
              </w:rPr>
            </w:pPr>
            <w:r>
              <w:rPr>
                <w:rFonts w:cstheme="minorHAnsi"/>
                <w:b/>
                <w:lang w:val="hr-BA"/>
              </w:rPr>
              <w:t>-</w:t>
            </w:r>
          </w:p>
        </w:tc>
        <w:tc>
          <w:tcPr>
            <w:tcW w:w="3969" w:type="dxa"/>
          </w:tcPr>
          <w:p w14:paraId="62443C15" w14:textId="77777777" w:rsidR="005D0441" w:rsidRPr="00063591" w:rsidRDefault="00B73C2A" w:rsidP="00B73C2A">
            <w:pPr>
              <w:jc w:val="center"/>
              <w:rPr>
                <w:rFonts w:cstheme="minorHAnsi"/>
                <w:b/>
                <w:lang w:val="hr-BA"/>
              </w:rPr>
            </w:pPr>
            <w:r>
              <w:rPr>
                <w:rFonts w:cstheme="minorHAnsi"/>
                <w:b/>
                <w:lang w:val="hr-BA"/>
              </w:rPr>
              <w:t>-</w:t>
            </w:r>
          </w:p>
        </w:tc>
      </w:tr>
      <w:tr w:rsidR="005D0441" w:rsidRPr="00063591" w14:paraId="4B95321F" w14:textId="77777777" w:rsidTr="000B247D">
        <w:tc>
          <w:tcPr>
            <w:tcW w:w="3096" w:type="dxa"/>
          </w:tcPr>
          <w:p w14:paraId="48590220" w14:textId="4259F176" w:rsidR="00AB5503" w:rsidRPr="00AB5503" w:rsidRDefault="005D0441" w:rsidP="00AB5503">
            <w:pPr>
              <w:jc w:val="center"/>
              <w:rPr>
                <w:rFonts w:cstheme="minorHAnsi"/>
                <w:b/>
              </w:rPr>
            </w:pPr>
            <w:r w:rsidRPr="00063591">
              <w:rPr>
                <w:rFonts w:cstheme="minorHAnsi"/>
              </w:rPr>
              <w:t xml:space="preserve">površine određene za </w:t>
            </w:r>
            <w:r w:rsidRPr="00063591">
              <w:rPr>
                <w:rFonts w:cstheme="minorHAnsi"/>
                <w:b/>
              </w:rPr>
              <w:t xml:space="preserve">ostale namjene </w:t>
            </w:r>
          </w:p>
          <w:p w14:paraId="19B359FF" w14:textId="247ED96F" w:rsidR="005D0441" w:rsidRPr="00063591" w:rsidRDefault="005D0441" w:rsidP="000B247D">
            <w:pPr>
              <w:jc w:val="center"/>
              <w:rPr>
                <w:rFonts w:cstheme="minorHAnsi"/>
                <w:b/>
                <w:lang w:val="hr-BA"/>
              </w:rPr>
            </w:pPr>
          </w:p>
        </w:tc>
        <w:tc>
          <w:tcPr>
            <w:tcW w:w="1407" w:type="dxa"/>
          </w:tcPr>
          <w:p w14:paraId="10905359" w14:textId="77777777" w:rsidR="005D0441" w:rsidRPr="00063591" w:rsidRDefault="00092DC1" w:rsidP="00063591">
            <w:pPr>
              <w:jc w:val="center"/>
              <w:rPr>
                <w:rFonts w:cstheme="minorHAnsi"/>
                <w:b/>
                <w:lang w:val="hr-BA"/>
              </w:rPr>
            </w:pPr>
            <w:r>
              <w:rPr>
                <w:rFonts w:cstheme="minorHAnsi"/>
                <w:b/>
                <w:lang w:val="hr-BA"/>
              </w:rPr>
              <w:t>-</w:t>
            </w:r>
          </w:p>
        </w:tc>
        <w:tc>
          <w:tcPr>
            <w:tcW w:w="3969" w:type="dxa"/>
          </w:tcPr>
          <w:p w14:paraId="0BDA2A4B" w14:textId="77777777" w:rsidR="005D0441" w:rsidRPr="00063591" w:rsidRDefault="00B73C2A" w:rsidP="00B73C2A">
            <w:pPr>
              <w:jc w:val="center"/>
              <w:rPr>
                <w:rFonts w:cstheme="minorHAnsi"/>
                <w:b/>
                <w:lang w:val="hr-BA"/>
              </w:rPr>
            </w:pPr>
            <w:r>
              <w:rPr>
                <w:rFonts w:cstheme="minorHAnsi"/>
                <w:b/>
                <w:lang w:val="hr-BA"/>
              </w:rPr>
              <w:t>-</w:t>
            </w:r>
          </w:p>
        </w:tc>
      </w:tr>
    </w:tbl>
    <w:p w14:paraId="35B0B5EA" w14:textId="77777777" w:rsidR="005D0441" w:rsidRPr="00063591" w:rsidRDefault="005D0441" w:rsidP="005D0441">
      <w:pPr>
        <w:rPr>
          <w:rFonts w:cstheme="minorHAnsi"/>
          <w:b/>
          <w:lang w:val="hr-BA"/>
        </w:rPr>
      </w:pPr>
    </w:p>
    <w:p w14:paraId="3FD03F97" w14:textId="77777777" w:rsidR="005D0441" w:rsidRDefault="005D0441" w:rsidP="005D0441">
      <w:pPr>
        <w:rPr>
          <w:rFonts w:cstheme="minorHAnsi"/>
          <w:sz w:val="24"/>
          <w:szCs w:val="24"/>
        </w:rPr>
      </w:pPr>
    </w:p>
    <w:p w14:paraId="025C10DB" w14:textId="77777777" w:rsidR="005C32C8" w:rsidRDefault="005C32C8" w:rsidP="005D0441">
      <w:pPr>
        <w:rPr>
          <w:rFonts w:cstheme="minorHAnsi"/>
          <w:sz w:val="24"/>
          <w:szCs w:val="24"/>
        </w:rPr>
      </w:pPr>
    </w:p>
    <w:p w14:paraId="33F4175E" w14:textId="77777777" w:rsidR="001D72F1" w:rsidRDefault="001D72F1" w:rsidP="005D0441">
      <w:pPr>
        <w:rPr>
          <w:rFonts w:cstheme="minorHAnsi"/>
          <w:sz w:val="24"/>
          <w:szCs w:val="24"/>
        </w:rPr>
      </w:pPr>
    </w:p>
    <w:p w14:paraId="4DD879A2" w14:textId="77777777" w:rsidR="001C6186" w:rsidRDefault="001C6186" w:rsidP="005D0441">
      <w:pPr>
        <w:rPr>
          <w:rFonts w:cstheme="minorHAnsi"/>
          <w:sz w:val="24"/>
          <w:szCs w:val="24"/>
        </w:rPr>
      </w:pPr>
    </w:p>
    <w:p w14:paraId="4C98B6C7" w14:textId="6B86F364" w:rsidR="00AB5503" w:rsidRPr="00063591" w:rsidRDefault="00AB5503" w:rsidP="005D044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</w:t>
      </w:r>
    </w:p>
    <w:p w14:paraId="33246BC8" w14:textId="77777777" w:rsidR="005D0441" w:rsidRPr="007A290B" w:rsidRDefault="005D0441" w:rsidP="005D0441">
      <w:pPr>
        <w:rPr>
          <w:rFonts w:cstheme="minorHAnsi"/>
        </w:rPr>
      </w:pPr>
      <w:r w:rsidRPr="00063591">
        <w:rPr>
          <w:rFonts w:cstheme="minorHAnsi"/>
          <w:b/>
          <w:sz w:val="24"/>
          <w:szCs w:val="24"/>
        </w:rPr>
        <w:lastRenderedPageBreak/>
        <w:t>NAPOMENA/OBRAZLOŽENJE</w:t>
      </w:r>
      <w:r w:rsidRPr="007A290B">
        <w:rPr>
          <w:rFonts w:cstheme="minorHAnsi"/>
        </w:rPr>
        <w:t xml:space="preserve">: </w:t>
      </w:r>
    </w:p>
    <w:tbl>
      <w:tblPr>
        <w:tblStyle w:val="Reetkatablice"/>
        <w:tblW w:w="9294" w:type="dxa"/>
        <w:tblBorders>
          <w:bottom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94"/>
      </w:tblGrid>
      <w:tr w:rsidR="002F40AE" w:rsidRPr="002F40AE" w14:paraId="22131E0B" w14:textId="77777777" w:rsidTr="009D7848">
        <w:trPr>
          <w:trHeight w:val="1157"/>
        </w:trPr>
        <w:tc>
          <w:tcPr>
            <w:tcW w:w="9294" w:type="dxa"/>
            <w:tcBorders>
              <w:top w:val="single" w:sz="4" w:space="0" w:color="auto"/>
              <w:bottom w:val="single" w:sz="4" w:space="0" w:color="auto"/>
            </w:tcBorders>
          </w:tcPr>
          <w:p w14:paraId="1747AF07" w14:textId="0C560542" w:rsidR="002F40AE" w:rsidRDefault="002F40AE" w:rsidP="00D6186C">
            <w:pPr>
              <w:pStyle w:val="Odlomakpopisa"/>
              <w:ind w:left="0"/>
              <w:jc w:val="both"/>
              <w:rPr>
                <w:rFonts w:cstheme="minorHAnsi"/>
              </w:rPr>
            </w:pPr>
            <w:r w:rsidRPr="002F40AE">
              <w:rPr>
                <w:rFonts w:cstheme="minorHAnsi"/>
              </w:rPr>
              <w:t xml:space="preserve">Zakon o poljoprivrednom zemljištu </w:t>
            </w:r>
            <w:r w:rsidR="006A4984">
              <w:rPr>
                <w:rFonts w:cstheme="minorHAnsi"/>
              </w:rPr>
              <w:t>(NN</w:t>
            </w:r>
            <w:r w:rsidRPr="002F40AE">
              <w:rPr>
                <w:rFonts w:cstheme="minorHAnsi"/>
              </w:rPr>
              <w:t xml:space="preserve"> </w:t>
            </w:r>
            <w:r w:rsidR="00F43C4E">
              <w:rPr>
                <w:rFonts w:cstheme="minorHAnsi"/>
              </w:rPr>
              <w:t>57</w:t>
            </w:r>
            <w:r w:rsidRPr="002F40AE">
              <w:rPr>
                <w:rFonts w:cstheme="minorHAnsi"/>
              </w:rPr>
              <w:t>/</w:t>
            </w:r>
            <w:r w:rsidR="00F43C4E">
              <w:rPr>
                <w:rFonts w:cstheme="minorHAnsi"/>
              </w:rPr>
              <w:t>22</w:t>
            </w:r>
            <w:r w:rsidRPr="002F40AE">
              <w:rPr>
                <w:rFonts w:cstheme="minorHAnsi"/>
              </w:rPr>
              <w:t>)</w:t>
            </w:r>
            <w:r w:rsidR="006A4984">
              <w:rPr>
                <w:rFonts w:cstheme="minorHAnsi"/>
              </w:rPr>
              <w:t xml:space="preserve"> </w:t>
            </w:r>
            <w:r w:rsidRPr="002F40AE">
              <w:rPr>
                <w:rFonts w:cstheme="minorHAnsi"/>
              </w:rPr>
              <w:t xml:space="preserve"> propisao je da se s poljoprivrednim zemljištem u vlasništvu države raspolaže na temelju Programa raspolaganja poljoprivrednim zemljištem kojeg donosi općinsko ili gradsko vijeće za svoje područje na prijedlog načelnika odnosno grado</w:t>
            </w:r>
            <w:r>
              <w:rPr>
                <w:rFonts w:cstheme="minorHAnsi"/>
              </w:rPr>
              <w:t xml:space="preserve">načelnika. </w:t>
            </w:r>
            <w:r w:rsidRPr="002F40AE">
              <w:rPr>
                <w:rFonts w:cstheme="minorHAnsi"/>
              </w:rPr>
              <w:t xml:space="preserve"> </w:t>
            </w:r>
            <w:r w:rsidR="006A4984">
              <w:rPr>
                <w:rFonts w:cstheme="minorHAnsi"/>
              </w:rPr>
              <w:t xml:space="preserve">Protekom </w:t>
            </w:r>
            <w:r w:rsidRPr="002F40AE">
              <w:rPr>
                <w:rFonts w:cstheme="minorHAnsi"/>
              </w:rPr>
              <w:t>zakonskog roka</w:t>
            </w:r>
            <w:r w:rsidR="00D6186C">
              <w:rPr>
                <w:rFonts w:cstheme="minorHAnsi"/>
              </w:rPr>
              <w:t xml:space="preserve"> donošenja Programa, </w:t>
            </w:r>
            <w:r w:rsidR="006A4984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Grad Delnice</w:t>
            </w:r>
            <w:r w:rsidRPr="002F40AE">
              <w:rPr>
                <w:rFonts w:cstheme="minorHAnsi"/>
              </w:rPr>
              <w:t xml:space="preserve"> </w:t>
            </w:r>
            <w:r w:rsidR="0010039C">
              <w:rPr>
                <w:rFonts w:cstheme="minorHAnsi"/>
              </w:rPr>
              <w:t xml:space="preserve">izradio je </w:t>
            </w:r>
            <w:r w:rsidR="007A290B">
              <w:rPr>
                <w:rFonts w:cstheme="minorHAnsi"/>
              </w:rPr>
              <w:t>p</w:t>
            </w:r>
            <w:r w:rsidR="0010039C" w:rsidRPr="002F40AE">
              <w:rPr>
                <w:rFonts w:cstheme="minorHAnsi"/>
              </w:rPr>
              <w:t xml:space="preserve">rijedlog Programa sa prilozima </w:t>
            </w:r>
            <w:r w:rsidR="0010039C">
              <w:rPr>
                <w:rFonts w:cstheme="minorHAnsi"/>
              </w:rPr>
              <w:t xml:space="preserve">te ga </w:t>
            </w:r>
            <w:r w:rsidRPr="002F40AE">
              <w:rPr>
                <w:rFonts w:cstheme="minorHAnsi"/>
              </w:rPr>
              <w:t>dostav</w:t>
            </w:r>
            <w:r w:rsidR="0010039C">
              <w:rPr>
                <w:rFonts w:cstheme="minorHAnsi"/>
              </w:rPr>
              <w:t>io</w:t>
            </w:r>
            <w:r w:rsidRPr="002F40AE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Primorsko-goranskoj županiji Upravnom odjelu za turizam, poduzetništvo i ruralni razvoj</w:t>
            </w:r>
            <w:r w:rsidRPr="002F40AE">
              <w:rPr>
                <w:rFonts w:cstheme="minorHAnsi"/>
              </w:rPr>
              <w:t xml:space="preserve"> na donošenje</w:t>
            </w:r>
            <w:r w:rsidR="0010039C">
              <w:rPr>
                <w:rFonts w:cstheme="minorHAnsi"/>
              </w:rPr>
              <w:t xml:space="preserve"> i prosljeđivanje Ministarstvu na suglasnost.</w:t>
            </w:r>
          </w:p>
          <w:p w14:paraId="34124B14" w14:textId="77777777" w:rsidR="002F40AE" w:rsidRPr="00D6186C" w:rsidRDefault="002F40AE" w:rsidP="00D6186C">
            <w:pPr>
              <w:jc w:val="both"/>
              <w:rPr>
                <w:rFonts w:cstheme="minorHAnsi"/>
              </w:rPr>
            </w:pPr>
            <w:r w:rsidRPr="00D6186C">
              <w:rPr>
                <w:rFonts w:cstheme="minorHAnsi"/>
              </w:rPr>
              <w:t>Glavni ciljevi koji se žele postići donošenjem Programa za područje Grada Delnica jesu:</w:t>
            </w:r>
          </w:p>
          <w:p w14:paraId="3CD70633" w14:textId="77777777" w:rsidR="002F40AE" w:rsidRPr="002F40AE" w:rsidRDefault="002F40AE" w:rsidP="00260161">
            <w:pPr>
              <w:pStyle w:val="Odlomakpopisa"/>
              <w:ind w:left="0"/>
              <w:jc w:val="both"/>
              <w:rPr>
                <w:rFonts w:cstheme="minorHAnsi"/>
              </w:rPr>
            </w:pPr>
            <w:r w:rsidRPr="002F40AE">
              <w:rPr>
                <w:rFonts w:cstheme="minorHAnsi"/>
              </w:rPr>
              <w:t>- efikasnije raspolaganje poljoprivrednim zemljištem,</w:t>
            </w:r>
          </w:p>
          <w:p w14:paraId="20159464" w14:textId="77777777" w:rsidR="002F40AE" w:rsidRPr="002F40AE" w:rsidRDefault="002F40AE" w:rsidP="00260161">
            <w:pPr>
              <w:pStyle w:val="Odlomakpopisa"/>
              <w:ind w:left="0"/>
              <w:jc w:val="both"/>
              <w:rPr>
                <w:rFonts w:cstheme="minorHAnsi"/>
              </w:rPr>
            </w:pPr>
            <w:r w:rsidRPr="002F40AE">
              <w:rPr>
                <w:rFonts w:cstheme="minorHAnsi"/>
              </w:rPr>
              <w:t>- okrupnjavanje zemljišta i stavljanje u funkciju zapuštenog poljoprivrednog zemljišta,</w:t>
            </w:r>
          </w:p>
          <w:p w14:paraId="76EA8D34" w14:textId="77777777" w:rsidR="002F40AE" w:rsidRPr="002F40AE" w:rsidRDefault="002F40AE" w:rsidP="00260161">
            <w:pPr>
              <w:pStyle w:val="Odlomakpopisa"/>
              <w:ind w:left="0"/>
              <w:jc w:val="both"/>
              <w:rPr>
                <w:rFonts w:cstheme="minorHAnsi"/>
              </w:rPr>
            </w:pPr>
            <w:r w:rsidRPr="002F40AE">
              <w:rPr>
                <w:rFonts w:cstheme="minorHAnsi"/>
              </w:rPr>
              <w:t>- povećanje proizvodne funkcionalnosti poljoprivrednog zemljišta,</w:t>
            </w:r>
          </w:p>
          <w:p w14:paraId="1F37EBAB" w14:textId="77777777" w:rsidR="002F40AE" w:rsidRDefault="002F40AE" w:rsidP="00260161">
            <w:pPr>
              <w:pStyle w:val="Odlomakpopisa"/>
              <w:ind w:left="0"/>
              <w:jc w:val="both"/>
              <w:rPr>
                <w:rFonts w:cstheme="minorHAnsi"/>
              </w:rPr>
            </w:pPr>
            <w:r w:rsidRPr="002F40AE">
              <w:rPr>
                <w:rFonts w:cstheme="minorHAnsi"/>
              </w:rPr>
              <w:t>- usklađenje stanja u katastru sa stanjem u zemljišnim knjigama.</w:t>
            </w:r>
          </w:p>
          <w:p w14:paraId="705857DB" w14:textId="77777777" w:rsidR="002F40AE" w:rsidRPr="001D72F1" w:rsidRDefault="002F40AE" w:rsidP="001D72F1">
            <w:pPr>
              <w:jc w:val="both"/>
              <w:rPr>
                <w:rFonts w:cstheme="minorHAnsi"/>
              </w:rPr>
            </w:pPr>
          </w:p>
          <w:p w14:paraId="082F5C35" w14:textId="77777777" w:rsidR="002F40AE" w:rsidRPr="00D6186C" w:rsidRDefault="002F40AE" w:rsidP="00EC2BAF">
            <w:pPr>
              <w:jc w:val="both"/>
              <w:rPr>
                <w:rFonts w:cstheme="minorHAnsi"/>
              </w:rPr>
            </w:pPr>
            <w:r w:rsidRPr="00D6186C">
              <w:rPr>
                <w:rFonts w:cstheme="minorHAnsi"/>
              </w:rPr>
              <w:t xml:space="preserve">Dosadašnje raspolaganje poljoprivrednim zemljištem </w:t>
            </w:r>
            <w:r w:rsidR="0010039C" w:rsidRPr="00D6186C">
              <w:rPr>
                <w:rFonts w:cstheme="minorHAnsi"/>
              </w:rPr>
              <w:t xml:space="preserve">u vlasništvu RH </w:t>
            </w:r>
            <w:r w:rsidRPr="00D6186C">
              <w:rPr>
                <w:rFonts w:cstheme="minorHAnsi"/>
              </w:rPr>
              <w:t>na području Grada Delnica</w:t>
            </w:r>
          </w:p>
          <w:p w14:paraId="1BF1033F" w14:textId="2764C7C8" w:rsidR="002F40AE" w:rsidRDefault="003F1859" w:rsidP="00EC2BAF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vrši</w:t>
            </w:r>
            <w:r w:rsidR="002F40AE" w:rsidRPr="0010039C">
              <w:rPr>
                <w:rFonts w:cstheme="minorHAnsi"/>
              </w:rPr>
              <w:t xml:space="preserve"> se </w:t>
            </w:r>
            <w:r w:rsidR="002F40AE" w:rsidRPr="00271337">
              <w:rPr>
                <w:rFonts w:cstheme="minorHAnsi"/>
              </w:rPr>
              <w:t xml:space="preserve">temeljem </w:t>
            </w:r>
            <w:r w:rsidR="00271337" w:rsidRPr="00271337">
              <w:rPr>
                <w:rFonts w:cstheme="minorHAnsi"/>
              </w:rPr>
              <w:t>jednog</w:t>
            </w:r>
            <w:r w:rsidR="0010039C" w:rsidRPr="00271337">
              <w:rPr>
                <w:rFonts w:cstheme="minorHAnsi"/>
              </w:rPr>
              <w:t xml:space="preserve"> (</w:t>
            </w:r>
            <w:r w:rsidR="00271337" w:rsidRPr="00271337">
              <w:rPr>
                <w:rFonts w:cstheme="minorHAnsi"/>
              </w:rPr>
              <w:t>1</w:t>
            </w:r>
            <w:r w:rsidR="0010039C" w:rsidRPr="00271337">
              <w:rPr>
                <w:rFonts w:cstheme="minorHAnsi"/>
              </w:rPr>
              <w:t xml:space="preserve">) </w:t>
            </w:r>
            <w:r w:rsidR="0010039C" w:rsidRPr="002F40AE">
              <w:rPr>
                <w:rFonts w:cstheme="minorHAnsi"/>
              </w:rPr>
              <w:t xml:space="preserve">ugovora o zakupu </w:t>
            </w:r>
            <w:r w:rsidR="0010039C">
              <w:rPr>
                <w:rFonts w:cstheme="minorHAnsi"/>
              </w:rPr>
              <w:t xml:space="preserve">kojima se ukupno </w:t>
            </w:r>
            <w:r w:rsidR="0010039C" w:rsidRPr="002F40AE">
              <w:rPr>
                <w:rFonts w:cstheme="minorHAnsi"/>
              </w:rPr>
              <w:t xml:space="preserve">koristi </w:t>
            </w:r>
            <w:r w:rsidR="00271337">
              <w:rPr>
                <w:rFonts w:cstheme="minorHAnsi"/>
              </w:rPr>
              <w:t>5.1428</w:t>
            </w:r>
            <w:r w:rsidR="0010039C" w:rsidRPr="002F40AE">
              <w:rPr>
                <w:rFonts w:cstheme="minorHAnsi"/>
              </w:rPr>
              <w:t xml:space="preserve"> ha zemljišta</w:t>
            </w:r>
            <w:r w:rsidR="00E13A90">
              <w:rPr>
                <w:rFonts w:cstheme="minorHAnsi"/>
              </w:rPr>
              <w:t xml:space="preserve"> i to zakup n</w:t>
            </w:r>
            <w:r w:rsidR="00BE7E5F">
              <w:rPr>
                <w:rFonts w:cstheme="minorHAnsi"/>
              </w:rPr>
              <w:t xml:space="preserve">a </w:t>
            </w:r>
            <w:proofErr w:type="spellStart"/>
            <w:r w:rsidR="00BE7E5F">
              <w:rPr>
                <w:rFonts w:cstheme="minorHAnsi"/>
              </w:rPr>
              <w:t>kč</w:t>
            </w:r>
            <w:proofErr w:type="spellEnd"/>
            <w:r w:rsidR="00BE7E5F">
              <w:rPr>
                <w:rFonts w:cstheme="minorHAnsi"/>
              </w:rPr>
              <w:t>. br. 8935 k.o. Delnice I, površine 5,1428 ha na rok od 20 godina počevši s 17. 9. 2010.</w:t>
            </w:r>
            <w:r w:rsidR="00271337">
              <w:rPr>
                <w:rFonts w:cstheme="minorHAnsi"/>
              </w:rPr>
              <w:t xml:space="preserve"> godine</w:t>
            </w:r>
            <w:r w:rsidR="001D72F1">
              <w:rPr>
                <w:rFonts w:cstheme="minorHAnsi"/>
              </w:rPr>
              <w:t>.</w:t>
            </w:r>
          </w:p>
          <w:p w14:paraId="08163EE3" w14:textId="77777777" w:rsidR="00D6186C" w:rsidRDefault="00D6186C" w:rsidP="00D6186C">
            <w:pPr>
              <w:jc w:val="both"/>
              <w:rPr>
                <w:rFonts w:cstheme="minorHAnsi"/>
              </w:rPr>
            </w:pPr>
          </w:p>
          <w:p w14:paraId="58774A61" w14:textId="638D9290" w:rsidR="00683172" w:rsidRDefault="00C50979" w:rsidP="0068317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Prijedlog </w:t>
            </w:r>
            <w:r w:rsidR="00A3269F">
              <w:rPr>
                <w:rFonts w:cstheme="minorHAnsi"/>
              </w:rPr>
              <w:t>Program</w:t>
            </w:r>
            <w:r w:rsidR="00130830">
              <w:rPr>
                <w:rFonts w:cstheme="minorHAnsi"/>
              </w:rPr>
              <w:t>a</w:t>
            </w:r>
            <w:r w:rsidR="00A3269F">
              <w:rPr>
                <w:rFonts w:cstheme="minorHAnsi"/>
              </w:rPr>
              <w:t xml:space="preserve"> raspolaganja poljoprivrednim zemljištem na području Grada Delnica </w:t>
            </w:r>
            <w:r w:rsidR="00966B9B">
              <w:rPr>
                <w:rFonts w:cstheme="minorHAnsi"/>
              </w:rPr>
              <w:t xml:space="preserve">sastoji se od </w:t>
            </w:r>
            <w:r w:rsidR="00DD7CF9">
              <w:rPr>
                <w:rFonts w:cstheme="minorHAnsi"/>
              </w:rPr>
              <w:t>567</w:t>
            </w:r>
            <w:r w:rsidR="00966B9B" w:rsidRPr="00794256">
              <w:rPr>
                <w:rFonts w:cstheme="minorHAnsi"/>
              </w:rPr>
              <w:t xml:space="preserve"> čestica i </w:t>
            </w:r>
            <w:r w:rsidR="00A3269F" w:rsidRPr="00794256">
              <w:rPr>
                <w:rFonts w:cstheme="minorHAnsi"/>
              </w:rPr>
              <w:t xml:space="preserve">ukupne je površine od </w:t>
            </w:r>
            <w:r w:rsidR="00DD7CF9" w:rsidRPr="00DD7CF9">
              <w:rPr>
                <w:rFonts w:cstheme="minorHAnsi"/>
              </w:rPr>
              <w:t>35,2462</w:t>
            </w:r>
            <w:r w:rsidR="00DD7CF9" w:rsidRPr="00DD7CF9">
              <w:rPr>
                <w:rFonts w:eastAsia="Times New Roman" w:cstheme="minorHAnsi"/>
                <w:sz w:val="20"/>
                <w:szCs w:val="20"/>
                <w:shd w:val="clear" w:color="auto" w:fill="FFFFFF"/>
                <w:lang w:eastAsia="hr-HR"/>
              </w:rPr>
              <w:t xml:space="preserve"> </w:t>
            </w:r>
            <w:r w:rsidR="00A3269F" w:rsidRPr="00794256">
              <w:rPr>
                <w:rFonts w:cstheme="minorHAnsi"/>
              </w:rPr>
              <w:t xml:space="preserve">ha. </w:t>
            </w:r>
            <w:r w:rsidR="003E3B7E" w:rsidRPr="00794256">
              <w:rPr>
                <w:rFonts w:cstheme="minorHAnsi"/>
              </w:rPr>
              <w:t xml:space="preserve">Za </w:t>
            </w:r>
            <w:r w:rsidR="003E3B7E" w:rsidRPr="002F40AE">
              <w:rPr>
                <w:rFonts w:cstheme="minorHAnsi"/>
              </w:rPr>
              <w:t xml:space="preserve">poljoprivredno zemljište u vlasništvu RH na području </w:t>
            </w:r>
            <w:r w:rsidR="003E3B7E">
              <w:rPr>
                <w:rFonts w:cstheme="minorHAnsi"/>
              </w:rPr>
              <w:t>Grada Delnica</w:t>
            </w:r>
            <w:r w:rsidR="003E3B7E" w:rsidRPr="002F40AE">
              <w:rPr>
                <w:rFonts w:cstheme="minorHAnsi"/>
              </w:rPr>
              <w:t xml:space="preserve"> karakteristično je da prevladavaju parcele</w:t>
            </w:r>
            <w:r w:rsidR="00A3269F">
              <w:rPr>
                <w:rFonts w:cstheme="minorHAnsi"/>
              </w:rPr>
              <w:t xml:space="preserve"> ma</w:t>
            </w:r>
            <w:r w:rsidR="00DB185D">
              <w:rPr>
                <w:rFonts w:cstheme="minorHAnsi"/>
              </w:rPr>
              <w:t>nj</w:t>
            </w:r>
            <w:r w:rsidR="00A3269F">
              <w:rPr>
                <w:rFonts w:cstheme="minorHAnsi"/>
              </w:rPr>
              <w:t>ih površina</w:t>
            </w:r>
            <w:r w:rsidR="007A290B">
              <w:rPr>
                <w:rFonts w:cstheme="minorHAnsi"/>
              </w:rPr>
              <w:t xml:space="preserve"> te </w:t>
            </w:r>
            <w:r>
              <w:rPr>
                <w:rFonts w:cstheme="minorHAnsi"/>
              </w:rPr>
              <w:t xml:space="preserve">su </w:t>
            </w:r>
            <w:r w:rsidR="007A290B">
              <w:rPr>
                <w:rFonts w:cstheme="minorHAnsi"/>
              </w:rPr>
              <w:t xml:space="preserve">uglavnom zapuštene </w:t>
            </w:r>
            <w:r>
              <w:rPr>
                <w:rFonts w:cstheme="minorHAnsi"/>
              </w:rPr>
              <w:t>i</w:t>
            </w:r>
            <w:r w:rsidR="007A290B">
              <w:rPr>
                <w:rFonts w:cstheme="minorHAnsi"/>
              </w:rPr>
              <w:t xml:space="preserve"> obrasle raslinjem</w:t>
            </w:r>
            <w:r w:rsidR="00DB185D">
              <w:rPr>
                <w:rFonts w:cstheme="minorHAnsi"/>
              </w:rPr>
              <w:t xml:space="preserve">. </w:t>
            </w:r>
            <w:r w:rsidR="00961597">
              <w:rPr>
                <w:rFonts w:cstheme="minorHAnsi"/>
              </w:rPr>
              <w:t>Za n</w:t>
            </w:r>
            <w:r w:rsidR="007A290B">
              <w:rPr>
                <w:rFonts w:cstheme="minorHAnsi"/>
              </w:rPr>
              <w:t>ajveći</w:t>
            </w:r>
            <w:r w:rsidR="00683172" w:rsidRPr="00683172">
              <w:rPr>
                <w:rFonts w:cstheme="minorHAnsi"/>
              </w:rPr>
              <w:t xml:space="preserve"> dio čestica koji su ušle u </w:t>
            </w:r>
            <w:r w:rsidR="007A290B">
              <w:rPr>
                <w:rFonts w:cstheme="minorHAnsi"/>
              </w:rPr>
              <w:t xml:space="preserve">prijedlog </w:t>
            </w:r>
            <w:r w:rsidR="00683172" w:rsidRPr="00683172">
              <w:rPr>
                <w:rFonts w:cstheme="minorHAnsi"/>
              </w:rPr>
              <w:t>Program</w:t>
            </w:r>
            <w:r w:rsidR="007A290B">
              <w:rPr>
                <w:rFonts w:cstheme="minorHAnsi"/>
              </w:rPr>
              <w:t>a</w:t>
            </w:r>
            <w:r w:rsidR="00683172" w:rsidRPr="00683172">
              <w:rPr>
                <w:rFonts w:cstheme="minorHAnsi"/>
              </w:rPr>
              <w:t xml:space="preserve"> raspolaganja poljoprivrednim zemljištem u vlasništvu Republike Hrvatske</w:t>
            </w:r>
            <w:r w:rsidR="00A3269F">
              <w:rPr>
                <w:rFonts w:cstheme="minorHAnsi"/>
              </w:rPr>
              <w:t xml:space="preserve"> </w:t>
            </w:r>
            <w:r w:rsidR="00683172" w:rsidRPr="00683172">
              <w:rPr>
                <w:rFonts w:cstheme="minorHAnsi"/>
              </w:rPr>
              <w:t xml:space="preserve">podaci Katastarskog operata i Zemljišnih knjiga nisu usklađeni </w:t>
            </w:r>
            <w:r w:rsidR="00D6186C">
              <w:rPr>
                <w:rFonts w:cstheme="minorHAnsi"/>
              </w:rPr>
              <w:t>odnosno</w:t>
            </w:r>
            <w:r w:rsidR="00683172" w:rsidRPr="00683172">
              <w:rPr>
                <w:rFonts w:cstheme="minorHAnsi"/>
              </w:rPr>
              <w:t xml:space="preserve"> nisu riješeni imovinsko-pravni odnosi.</w:t>
            </w:r>
            <w:r w:rsidR="000B76DA">
              <w:rPr>
                <w:rFonts w:cstheme="minorHAnsi"/>
              </w:rPr>
              <w:t xml:space="preserve"> </w:t>
            </w:r>
          </w:p>
          <w:p w14:paraId="736D42C0" w14:textId="77777777" w:rsidR="007A290B" w:rsidRPr="00683172" w:rsidRDefault="007A290B" w:rsidP="00683172">
            <w:pPr>
              <w:jc w:val="both"/>
              <w:rPr>
                <w:rFonts w:cstheme="minorHAnsi"/>
              </w:rPr>
            </w:pPr>
          </w:p>
          <w:p w14:paraId="41A6C5F2" w14:textId="77777777" w:rsidR="00683172" w:rsidRDefault="003F1859" w:rsidP="0068317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Po dobivenim uvjerenjima nadležnih tijela u</w:t>
            </w:r>
            <w:r w:rsidR="00683172" w:rsidRPr="00683172">
              <w:rPr>
                <w:rFonts w:cstheme="minorHAnsi"/>
              </w:rPr>
              <w:t xml:space="preserve"> </w:t>
            </w:r>
            <w:r w:rsidR="007A290B">
              <w:rPr>
                <w:rFonts w:cstheme="minorHAnsi"/>
              </w:rPr>
              <w:t xml:space="preserve">prijedlogu </w:t>
            </w:r>
            <w:r w:rsidR="00683172" w:rsidRPr="00683172">
              <w:rPr>
                <w:rFonts w:cstheme="minorHAnsi"/>
              </w:rPr>
              <w:t>Program</w:t>
            </w:r>
            <w:r w:rsidR="007A290B">
              <w:rPr>
                <w:rFonts w:cstheme="minorHAnsi"/>
              </w:rPr>
              <w:t>a</w:t>
            </w:r>
            <w:r w:rsidR="00683172" w:rsidRPr="00683172">
              <w:rPr>
                <w:rFonts w:cstheme="minorHAnsi"/>
              </w:rPr>
              <w:t xml:space="preserve"> sadržane</w:t>
            </w:r>
            <w:r w:rsidR="007A290B">
              <w:rPr>
                <w:rFonts w:cstheme="minorHAnsi"/>
              </w:rPr>
              <w:t xml:space="preserve"> su</w:t>
            </w:r>
            <w:r w:rsidR="00683172" w:rsidRPr="00683172">
              <w:rPr>
                <w:rFonts w:cstheme="minorHAnsi"/>
              </w:rPr>
              <w:t xml:space="preserve"> čestice </w:t>
            </w:r>
            <w:r w:rsidR="007A290B">
              <w:rPr>
                <w:rFonts w:cstheme="minorHAnsi"/>
              </w:rPr>
              <w:t>sedam</w:t>
            </w:r>
            <w:r w:rsidR="00683172" w:rsidRPr="00683172">
              <w:rPr>
                <w:rFonts w:cstheme="minorHAnsi"/>
              </w:rPr>
              <w:t xml:space="preserve"> katastarski</w:t>
            </w:r>
            <w:r w:rsidR="007A290B">
              <w:rPr>
                <w:rFonts w:cstheme="minorHAnsi"/>
              </w:rPr>
              <w:t>h</w:t>
            </w:r>
            <w:r w:rsidR="00683172" w:rsidRPr="00683172">
              <w:rPr>
                <w:rFonts w:cstheme="minorHAnsi"/>
              </w:rPr>
              <w:t xml:space="preserve"> općina na području Grada Delnica (Belo, Brod na Kupi, Crni Lug, Delnice, </w:t>
            </w:r>
            <w:proofErr w:type="spellStart"/>
            <w:r w:rsidR="00683172" w:rsidRPr="00683172">
              <w:rPr>
                <w:rFonts w:cstheme="minorHAnsi"/>
              </w:rPr>
              <w:t>Grbajel</w:t>
            </w:r>
            <w:proofErr w:type="spellEnd"/>
            <w:r w:rsidR="00683172" w:rsidRPr="00683172">
              <w:rPr>
                <w:rFonts w:cstheme="minorHAnsi"/>
              </w:rPr>
              <w:t>,  Razloge, Turke</w:t>
            </w:r>
            <w:r w:rsidR="00E826A6">
              <w:rPr>
                <w:rFonts w:cstheme="minorHAnsi"/>
              </w:rPr>
              <w:t xml:space="preserve">, </w:t>
            </w:r>
            <w:r w:rsidR="007A290B">
              <w:rPr>
                <w:rFonts w:cstheme="minorHAnsi"/>
              </w:rPr>
              <w:t xml:space="preserve"> izuzev</w:t>
            </w:r>
            <w:r w:rsidR="00E826A6">
              <w:rPr>
                <w:rFonts w:cstheme="minorHAnsi"/>
              </w:rPr>
              <w:t xml:space="preserve"> </w:t>
            </w:r>
            <w:r w:rsidR="007A290B">
              <w:rPr>
                <w:rFonts w:cstheme="minorHAnsi"/>
              </w:rPr>
              <w:t xml:space="preserve"> k.o. </w:t>
            </w:r>
            <w:proofErr w:type="spellStart"/>
            <w:r w:rsidR="007A290B">
              <w:rPr>
                <w:rFonts w:cstheme="minorHAnsi"/>
              </w:rPr>
              <w:t>Hrib</w:t>
            </w:r>
            <w:proofErr w:type="spellEnd"/>
            <w:r w:rsidR="00683172" w:rsidRPr="00683172">
              <w:rPr>
                <w:rFonts w:cstheme="minorHAnsi"/>
              </w:rPr>
              <w:t xml:space="preserve">). Program je sačinjen na način da se oblik raspolaganja zemljišta dijeli na povrat, </w:t>
            </w:r>
            <w:r w:rsidR="00E826A6" w:rsidRPr="00683172">
              <w:rPr>
                <w:rFonts w:cstheme="minorHAnsi"/>
              </w:rPr>
              <w:t xml:space="preserve">zakup </w:t>
            </w:r>
            <w:r w:rsidR="00683172" w:rsidRPr="00683172">
              <w:rPr>
                <w:rFonts w:cstheme="minorHAnsi"/>
              </w:rPr>
              <w:t xml:space="preserve">i </w:t>
            </w:r>
            <w:r w:rsidR="00E826A6" w:rsidRPr="00683172">
              <w:rPr>
                <w:rFonts w:cstheme="minorHAnsi"/>
              </w:rPr>
              <w:t>prodaju</w:t>
            </w:r>
            <w:r w:rsidR="00683172" w:rsidRPr="00683172">
              <w:rPr>
                <w:rFonts w:cstheme="minorHAnsi"/>
              </w:rPr>
              <w:t xml:space="preserve">. </w:t>
            </w:r>
          </w:p>
          <w:p w14:paraId="3604BB0B" w14:textId="5669811B" w:rsidR="003F1859" w:rsidRDefault="000B76DA" w:rsidP="00616768">
            <w:pPr>
              <w:pStyle w:val="Odlomakpopisa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  <w:p w14:paraId="6E885E93" w14:textId="77777777" w:rsidR="003E3B7E" w:rsidRDefault="003F1859" w:rsidP="00BC0C6C">
            <w:pPr>
              <w:pStyle w:val="Odlomakpopisa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K</w:t>
            </w:r>
            <w:r w:rsidR="003E3B7E" w:rsidRPr="00683172">
              <w:rPr>
                <w:rFonts w:cstheme="minorHAnsi"/>
              </w:rPr>
              <w:t xml:space="preserve">atastarske čestice iz Programa </w:t>
            </w:r>
            <w:r>
              <w:rPr>
                <w:rFonts w:cstheme="minorHAnsi"/>
              </w:rPr>
              <w:t xml:space="preserve">na području Grada </w:t>
            </w:r>
            <w:r w:rsidRPr="00A11568">
              <w:rPr>
                <w:rFonts w:cstheme="minorHAnsi"/>
              </w:rPr>
              <w:t xml:space="preserve">Delnica </w:t>
            </w:r>
            <w:r w:rsidR="003E3B7E" w:rsidRPr="00A11568">
              <w:rPr>
                <w:rFonts w:cstheme="minorHAnsi"/>
              </w:rPr>
              <w:t>ne</w:t>
            </w:r>
            <w:r w:rsidR="003E3B7E" w:rsidRPr="00683172">
              <w:rPr>
                <w:rFonts w:cstheme="minorHAnsi"/>
              </w:rPr>
              <w:t xml:space="preserve"> nalaze </w:t>
            </w:r>
            <w:r w:rsidR="00A3269F">
              <w:rPr>
                <w:rFonts w:cstheme="minorHAnsi"/>
              </w:rPr>
              <w:t xml:space="preserve">se </w:t>
            </w:r>
            <w:r w:rsidR="003E3B7E" w:rsidRPr="00683172">
              <w:rPr>
                <w:rFonts w:cstheme="minorHAnsi"/>
              </w:rPr>
              <w:t>u obuhvatu postojećeg ili planiranog sustava javnog navodnjavanja</w:t>
            </w:r>
            <w:r w:rsidRPr="00683172">
              <w:rPr>
                <w:rFonts w:cstheme="minorHAnsi"/>
              </w:rPr>
              <w:t xml:space="preserve"> a također </w:t>
            </w:r>
            <w:r>
              <w:rPr>
                <w:rFonts w:cstheme="minorHAnsi"/>
              </w:rPr>
              <w:t xml:space="preserve">nema </w:t>
            </w:r>
            <w:r w:rsidRPr="00683172">
              <w:rPr>
                <w:rFonts w:cstheme="minorHAnsi"/>
              </w:rPr>
              <w:t>nit</w:t>
            </w:r>
            <w:r>
              <w:rPr>
                <w:rFonts w:cstheme="minorHAnsi"/>
              </w:rPr>
              <w:t>i poljoprivrednog zemljišta oznake P</w:t>
            </w:r>
            <w:r w:rsidRPr="00683172">
              <w:rPr>
                <w:rFonts w:cstheme="minorHAnsi"/>
              </w:rPr>
              <w:t>-1 i</w:t>
            </w:r>
            <w:r>
              <w:rPr>
                <w:rFonts w:cstheme="minorHAnsi"/>
              </w:rPr>
              <w:t>/ili</w:t>
            </w:r>
            <w:r w:rsidRPr="00683172">
              <w:rPr>
                <w:rFonts w:cstheme="minorHAnsi"/>
              </w:rPr>
              <w:t xml:space="preserve"> P-2</w:t>
            </w:r>
            <w:r w:rsidR="003E3B7E" w:rsidRPr="00683172">
              <w:rPr>
                <w:rFonts w:cstheme="minorHAnsi"/>
              </w:rPr>
              <w:t>.</w:t>
            </w:r>
            <w:r w:rsidR="00961597">
              <w:rPr>
                <w:rFonts w:cstheme="minorHAnsi"/>
              </w:rPr>
              <w:t xml:space="preserve"> </w:t>
            </w:r>
            <w:r w:rsidR="003E3B7E" w:rsidRPr="00683172">
              <w:rPr>
                <w:rFonts w:cstheme="minorHAnsi"/>
              </w:rPr>
              <w:t>Područje Grada Delnica ne prip</w:t>
            </w:r>
            <w:r w:rsidR="00616768">
              <w:rPr>
                <w:rFonts w:cstheme="minorHAnsi"/>
              </w:rPr>
              <w:t>ada minski sumnjivim područjima prema prikazu</w:t>
            </w:r>
            <w:r w:rsidR="00616768" w:rsidRPr="002F40AE">
              <w:rPr>
                <w:rFonts w:cstheme="minorHAnsi"/>
              </w:rPr>
              <w:t xml:space="preserve"> Hrvatskog centra za razminiranje</w:t>
            </w:r>
            <w:r w:rsidR="00616768">
              <w:rPr>
                <w:rFonts w:cstheme="minorHAnsi"/>
              </w:rPr>
              <w:t>.</w:t>
            </w:r>
            <w:r w:rsidR="00616768" w:rsidRPr="002F40AE">
              <w:rPr>
                <w:rFonts w:cstheme="minorHAnsi"/>
              </w:rPr>
              <w:t xml:space="preserve"> </w:t>
            </w:r>
          </w:p>
          <w:p w14:paraId="00A1157B" w14:textId="77777777" w:rsidR="00BC0C6C" w:rsidRPr="00683172" w:rsidRDefault="00BC0C6C" w:rsidP="00BC0C6C">
            <w:pPr>
              <w:pStyle w:val="Odlomakpopisa"/>
              <w:ind w:left="0"/>
              <w:jc w:val="both"/>
              <w:rPr>
                <w:rFonts w:cstheme="minorHAnsi"/>
              </w:rPr>
            </w:pPr>
          </w:p>
          <w:p w14:paraId="0880FA45" w14:textId="0A26EA36" w:rsidR="00E95067" w:rsidRDefault="00D6186C" w:rsidP="0068317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Očitovanje</w:t>
            </w:r>
            <w:r w:rsidR="003E3B7E">
              <w:rPr>
                <w:rFonts w:cstheme="minorHAnsi"/>
              </w:rPr>
              <w:t>m</w:t>
            </w:r>
            <w:r w:rsidR="00683172" w:rsidRPr="00683172">
              <w:rPr>
                <w:rFonts w:cstheme="minorHAnsi"/>
              </w:rPr>
              <w:t xml:space="preserve"> nadležne </w:t>
            </w:r>
            <w:r w:rsidR="00683172" w:rsidRPr="00794256">
              <w:rPr>
                <w:rFonts w:cstheme="minorHAnsi"/>
              </w:rPr>
              <w:t>službe</w:t>
            </w:r>
            <w:r w:rsidR="003E3B7E" w:rsidRPr="00794256">
              <w:rPr>
                <w:rFonts w:cstheme="minorHAnsi"/>
              </w:rPr>
              <w:t xml:space="preserve"> Ureda državne uprave u Primorsko-goranskoj županiji, Ispostave u Delnicama</w:t>
            </w:r>
            <w:r w:rsidR="00DD7CF9">
              <w:rPr>
                <w:rFonts w:cstheme="minorHAnsi"/>
              </w:rPr>
              <w:t>,</w:t>
            </w:r>
            <w:r w:rsidR="003E3B7E" w:rsidRPr="00794256">
              <w:rPr>
                <w:rFonts w:cstheme="minorHAnsi"/>
              </w:rPr>
              <w:t xml:space="preserve">  </w:t>
            </w:r>
            <w:r w:rsidR="00CF3D1C" w:rsidRPr="00794256">
              <w:rPr>
                <w:rFonts w:cstheme="minorHAnsi"/>
              </w:rPr>
              <w:t>a</w:t>
            </w:r>
            <w:r w:rsidR="00683172" w:rsidRPr="00794256">
              <w:rPr>
                <w:rFonts w:cstheme="minorHAnsi"/>
              </w:rPr>
              <w:t xml:space="preserve"> temeljem raspoloživih i trenutno dostupnih podataka u predmete povrata oduzete imovine, utvrđeno je da je na području Grada Delnica oduzeto ukupno </w:t>
            </w:r>
            <w:r w:rsidR="00DD7CF9" w:rsidRPr="00DD7CF9">
              <w:rPr>
                <w:rFonts w:cstheme="minorHAnsi"/>
                <w:bCs/>
                <w:lang w:val="hr-BA"/>
              </w:rPr>
              <w:t>26,3754</w:t>
            </w:r>
            <w:r w:rsidR="00DD7CF9">
              <w:rPr>
                <w:rFonts w:cstheme="minorHAnsi"/>
                <w:bCs/>
                <w:lang w:val="hr-BA"/>
              </w:rPr>
              <w:t xml:space="preserve"> </w:t>
            </w:r>
            <w:r w:rsidR="00683172" w:rsidRPr="00794256">
              <w:rPr>
                <w:rFonts w:cstheme="minorHAnsi"/>
              </w:rPr>
              <w:t>ha</w:t>
            </w:r>
            <w:r w:rsidR="00735A77" w:rsidRPr="00794256">
              <w:rPr>
                <w:rFonts w:cstheme="minorHAnsi"/>
              </w:rPr>
              <w:t xml:space="preserve"> </w:t>
            </w:r>
            <w:r w:rsidR="00683172" w:rsidRPr="00794256">
              <w:rPr>
                <w:rFonts w:cstheme="minorHAnsi"/>
              </w:rPr>
              <w:t>poljoprivrednog zemljišta</w:t>
            </w:r>
            <w:r w:rsidR="00735A77" w:rsidRPr="00794256">
              <w:rPr>
                <w:rFonts w:cstheme="minorHAnsi"/>
              </w:rPr>
              <w:t>.</w:t>
            </w:r>
            <w:r w:rsidR="00683172" w:rsidRPr="00794256">
              <w:rPr>
                <w:rFonts w:cstheme="minorHAnsi"/>
              </w:rPr>
              <w:t xml:space="preserve"> </w:t>
            </w:r>
            <w:r w:rsidR="003E3B7E" w:rsidRPr="00794256">
              <w:rPr>
                <w:rFonts w:cstheme="minorHAnsi"/>
              </w:rPr>
              <w:t>Poljoprivrednim zemljištem koje je ov</w:t>
            </w:r>
            <w:r w:rsidR="00DB185D" w:rsidRPr="00794256">
              <w:rPr>
                <w:rFonts w:cstheme="minorHAnsi"/>
              </w:rPr>
              <w:t>i</w:t>
            </w:r>
            <w:r w:rsidR="003E3B7E" w:rsidRPr="00794256">
              <w:rPr>
                <w:rFonts w:cstheme="minorHAnsi"/>
              </w:rPr>
              <w:t xml:space="preserve">m </w:t>
            </w:r>
            <w:r w:rsidR="00C50979" w:rsidRPr="00794256">
              <w:rPr>
                <w:rFonts w:cstheme="minorHAnsi"/>
              </w:rPr>
              <w:t xml:space="preserve">prijedlogom </w:t>
            </w:r>
            <w:r w:rsidR="003E3B7E" w:rsidRPr="00794256">
              <w:rPr>
                <w:rFonts w:cstheme="minorHAnsi"/>
              </w:rPr>
              <w:t>Program</w:t>
            </w:r>
            <w:r w:rsidR="00C50979" w:rsidRPr="00794256">
              <w:rPr>
                <w:rFonts w:cstheme="minorHAnsi"/>
              </w:rPr>
              <w:t>a</w:t>
            </w:r>
            <w:r w:rsidR="003E3B7E" w:rsidRPr="00794256">
              <w:rPr>
                <w:rFonts w:cstheme="minorHAnsi"/>
              </w:rPr>
              <w:t xml:space="preserve"> predviđeno za povrat do okončanja postupka povrata, donošenja pravomoćnih rješenja, raspolagat će se putem zakupa sukladno članku 31. stavku 2. Zakona.</w:t>
            </w:r>
            <w:r w:rsidR="000B76DA" w:rsidRPr="00794256">
              <w:rPr>
                <w:rFonts w:cstheme="minorHAnsi"/>
              </w:rPr>
              <w:t xml:space="preserve"> </w:t>
            </w:r>
          </w:p>
          <w:p w14:paraId="570DEC93" w14:textId="3C2141B5" w:rsidR="00683172" w:rsidRPr="000B76DA" w:rsidRDefault="00683172" w:rsidP="00683172">
            <w:pPr>
              <w:jc w:val="both"/>
              <w:rPr>
                <w:rFonts w:cstheme="minorHAnsi"/>
              </w:rPr>
            </w:pPr>
            <w:r w:rsidRPr="000B76DA">
              <w:rPr>
                <w:rFonts w:cstheme="minorHAnsi"/>
              </w:rPr>
              <w:t xml:space="preserve">Preostale površine  u </w:t>
            </w:r>
            <w:r w:rsidR="00E95067" w:rsidRPr="000B76DA">
              <w:rPr>
                <w:rFonts w:cstheme="minorHAnsi"/>
              </w:rPr>
              <w:t xml:space="preserve">prijedlogu </w:t>
            </w:r>
            <w:r w:rsidRPr="000B76DA">
              <w:rPr>
                <w:rFonts w:cstheme="minorHAnsi"/>
              </w:rPr>
              <w:t>Program</w:t>
            </w:r>
            <w:r w:rsidR="00735749" w:rsidRPr="000B76DA">
              <w:rPr>
                <w:rFonts w:cstheme="minorHAnsi"/>
              </w:rPr>
              <w:t>a</w:t>
            </w:r>
            <w:r w:rsidRPr="000B76DA">
              <w:rPr>
                <w:rFonts w:cstheme="minorHAnsi"/>
              </w:rPr>
              <w:t xml:space="preserve"> namijenjene su za zakup</w:t>
            </w:r>
            <w:r w:rsidR="00FE606A" w:rsidRPr="000B76DA">
              <w:rPr>
                <w:rFonts w:cstheme="minorHAnsi"/>
              </w:rPr>
              <w:t xml:space="preserve"> i </w:t>
            </w:r>
            <w:r w:rsidR="00FE606A" w:rsidRPr="00794256">
              <w:rPr>
                <w:rFonts w:cstheme="minorHAnsi"/>
              </w:rPr>
              <w:t xml:space="preserve">čine </w:t>
            </w:r>
            <w:r w:rsidR="00DD7CF9">
              <w:rPr>
                <w:rFonts w:cstheme="minorHAnsi"/>
                <w:bCs/>
                <w:lang w:val="hr-BA"/>
              </w:rPr>
              <w:t>8.8708 h</w:t>
            </w:r>
            <w:r w:rsidR="00FE606A" w:rsidRPr="00794256">
              <w:rPr>
                <w:rFonts w:cstheme="minorHAnsi"/>
                <w:bCs/>
              </w:rPr>
              <w:t>a</w:t>
            </w:r>
            <w:r w:rsidRPr="00794256">
              <w:rPr>
                <w:rFonts w:cstheme="minorHAnsi"/>
              </w:rPr>
              <w:t>.</w:t>
            </w:r>
          </w:p>
          <w:p w14:paraId="4C39B67E" w14:textId="69FD5667" w:rsidR="00735749" w:rsidRPr="006E286A" w:rsidRDefault="00735749" w:rsidP="003E3B7E">
            <w:pPr>
              <w:rPr>
                <w:rFonts w:cstheme="minorHAnsi"/>
                <w:color w:val="FF0000"/>
              </w:rPr>
            </w:pPr>
            <w:r w:rsidRPr="006E286A">
              <w:rPr>
                <w:rFonts w:cstheme="minorHAnsi"/>
                <w:color w:val="FF0000"/>
              </w:rPr>
              <w:t xml:space="preserve">  </w:t>
            </w:r>
          </w:p>
          <w:p w14:paraId="5D1AD99C" w14:textId="77777777" w:rsidR="002F40AE" w:rsidRPr="002F40AE" w:rsidRDefault="002F40AE" w:rsidP="003E3B7E">
            <w:pPr>
              <w:rPr>
                <w:rFonts w:cstheme="minorHAnsi"/>
              </w:rPr>
            </w:pPr>
            <w:r w:rsidRPr="002F40AE">
              <w:rPr>
                <w:rFonts w:cstheme="minorHAnsi"/>
              </w:rPr>
              <w:t xml:space="preserve">Na području </w:t>
            </w:r>
            <w:r w:rsidR="00683172">
              <w:rPr>
                <w:rFonts w:cstheme="minorHAnsi"/>
              </w:rPr>
              <w:t>Grada Delnica</w:t>
            </w:r>
            <w:r w:rsidRPr="002F40AE">
              <w:rPr>
                <w:rFonts w:cstheme="minorHAnsi"/>
              </w:rPr>
              <w:t xml:space="preserve"> nisu predviđene  parcele za zakup zajedničkih pašnjaka, parcele za ostale namjene, te ne postoje površine predviđene za zakup ribnjaka.</w:t>
            </w:r>
          </w:p>
          <w:p w14:paraId="6A1B2DB4" w14:textId="77777777" w:rsidR="002F40AE" w:rsidRDefault="002F40AE" w:rsidP="00260161">
            <w:pPr>
              <w:ind w:firstLine="284"/>
              <w:rPr>
                <w:rFonts w:cstheme="minorHAnsi"/>
              </w:rPr>
            </w:pPr>
          </w:p>
          <w:p w14:paraId="14799F8B" w14:textId="77777777" w:rsidR="001D72F1" w:rsidRDefault="001D72F1" w:rsidP="00260161">
            <w:pPr>
              <w:ind w:firstLine="284"/>
              <w:rPr>
                <w:rFonts w:cstheme="minorHAnsi"/>
              </w:rPr>
            </w:pPr>
          </w:p>
          <w:p w14:paraId="7219A3CB" w14:textId="77777777" w:rsidR="001D72F1" w:rsidRDefault="001D72F1" w:rsidP="00260161">
            <w:pPr>
              <w:ind w:firstLine="284"/>
              <w:rPr>
                <w:rFonts w:cstheme="minorHAnsi"/>
              </w:rPr>
            </w:pPr>
          </w:p>
          <w:p w14:paraId="0D148D3C" w14:textId="77777777" w:rsidR="001D72F1" w:rsidRDefault="001D72F1" w:rsidP="00260161">
            <w:pPr>
              <w:ind w:firstLine="284"/>
              <w:rPr>
                <w:rFonts w:cstheme="minorHAnsi"/>
              </w:rPr>
            </w:pPr>
          </w:p>
          <w:p w14:paraId="4DB3FA06" w14:textId="77777777" w:rsidR="001D72F1" w:rsidRDefault="001D72F1" w:rsidP="00260161">
            <w:pPr>
              <w:ind w:firstLine="284"/>
              <w:rPr>
                <w:rFonts w:cstheme="minorHAnsi"/>
              </w:rPr>
            </w:pPr>
          </w:p>
          <w:p w14:paraId="286D85C4" w14:textId="77777777" w:rsidR="00DD7CF9" w:rsidRDefault="00DD7CF9" w:rsidP="00260161">
            <w:pPr>
              <w:ind w:firstLine="284"/>
              <w:rPr>
                <w:rFonts w:cstheme="minorHAnsi"/>
              </w:rPr>
            </w:pPr>
          </w:p>
          <w:p w14:paraId="63BAE0F9" w14:textId="77777777" w:rsidR="001D72F1" w:rsidRPr="002F40AE" w:rsidRDefault="001D72F1" w:rsidP="00260161">
            <w:pPr>
              <w:ind w:firstLine="284"/>
              <w:rPr>
                <w:rFonts w:cstheme="minorHAnsi"/>
              </w:rPr>
            </w:pPr>
          </w:p>
          <w:p w14:paraId="2FB55225" w14:textId="77777777" w:rsidR="002F40AE" w:rsidRPr="002F40AE" w:rsidRDefault="002F40AE" w:rsidP="00616768">
            <w:pPr>
              <w:jc w:val="both"/>
              <w:rPr>
                <w:rFonts w:cstheme="minorHAnsi"/>
              </w:rPr>
            </w:pPr>
            <w:r w:rsidRPr="002F40AE">
              <w:rPr>
                <w:rFonts w:cstheme="minorHAnsi"/>
              </w:rPr>
              <w:lastRenderedPageBreak/>
              <w:t>Prilozi :</w:t>
            </w:r>
          </w:p>
          <w:p w14:paraId="5A1D23AA" w14:textId="77777777" w:rsidR="002F40AE" w:rsidRPr="002F40AE" w:rsidRDefault="002F40AE" w:rsidP="002F40AE">
            <w:pPr>
              <w:pStyle w:val="Odlomakpopisa"/>
              <w:numPr>
                <w:ilvl w:val="0"/>
                <w:numId w:val="4"/>
              </w:numPr>
              <w:jc w:val="both"/>
              <w:rPr>
                <w:rFonts w:cstheme="minorHAnsi"/>
              </w:rPr>
            </w:pPr>
            <w:r w:rsidRPr="002F40AE">
              <w:rPr>
                <w:rFonts w:cstheme="minorHAnsi"/>
              </w:rPr>
              <w:t xml:space="preserve">kopija katastarskog plana </w:t>
            </w:r>
          </w:p>
          <w:p w14:paraId="2AEE22E0" w14:textId="77777777" w:rsidR="002F40AE" w:rsidRPr="002F40AE" w:rsidRDefault="002F40AE" w:rsidP="002F40AE">
            <w:pPr>
              <w:pStyle w:val="Odlomakpopisa"/>
              <w:numPr>
                <w:ilvl w:val="0"/>
                <w:numId w:val="4"/>
              </w:numPr>
              <w:jc w:val="both"/>
              <w:rPr>
                <w:rFonts w:cstheme="minorHAnsi"/>
              </w:rPr>
            </w:pPr>
            <w:r w:rsidRPr="002F40AE">
              <w:rPr>
                <w:rFonts w:cstheme="minorHAnsi"/>
              </w:rPr>
              <w:t>Zemljišnoknjižni izvadci, Posjedovni listovi,</w:t>
            </w:r>
          </w:p>
          <w:p w14:paraId="0CBCB75B" w14:textId="77777777" w:rsidR="002F40AE" w:rsidRPr="002F40AE" w:rsidRDefault="002F40AE" w:rsidP="002F40AE">
            <w:pPr>
              <w:pStyle w:val="Odlomakpopisa"/>
              <w:numPr>
                <w:ilvl w:val="0"/>
                <w:numId w:val="4"/>
              </w:numPr>
              <w:ind w:left="709" w:hanging="349"/>
              <w:jc w:val="both"/>
              <w:rPr>
                <w:rFonts w:cstheme="minorHAnsi"/>
              </w:rPr>
            </w:pPr>
            <w:r w:rsidRPr="002F40AE">
              <w:rPr>
                <w:rFonts w:cstheme="minorHAnsi"/>
              </w:rPr>
              <w:t xml:space="preserve">Uvjerenja Upravnog odjela za prostorno uređenje, gradnju, zaštitu prirode, Ispostave </w:t>
            </w:r>
            <w:r w:rsidR="00616768">
              <w:rPr>
                <w:rFonts w:cstheme="minorHAnsi"/>
              </w:rPr>
              <w:t>Delnice</w:t>
            </w:r>
            <w:r w:rsidRPr="002F40AE">
              <w:rPr>
                <w:rFonts w:cstheme="minorHAnsi"/>
              </w:rPr>
              <w:t xml:space="preserve"> da se prema važećem Prostornom planu uređenja, </w:t>
            </w:r>
            <w:r w:rsidR="00130830">
              <w:rPr>
                <w:rFonts w:cstheme="minorHAnsi"/>
              </w:rPr>
              <w:t xml:space="preserve"> </w:t>
            </w:r>
            <w:r w:rsidRPr="002F40AE">
              <w:rPr>
                <w:rFonts w:cstheme="minorHAnsi"/>
              </w:rPr>
              <w:t>predmetne kat. čestice nalaze izvan granica građevinskog područja,</w:t>
            </w:r>
            <w:r w:rsidR="00616768">
              <w:rPr>
                <w:rFonts w:cstheme="minorHAnsi"/>
              </w:rPr>
              <w:t xml:space="preserve"> s oč</w:t>
            </w:r>
            <w:r w:rsidR="003F1859">
              <w:rPr>
                <w:rFonts w:cstheme="minorHAnsi"/>
              </w:rPr>
              <w:t>itovanjem da na području Grada n</w:t>
            </w:r>
            <w:r w:rsidR="00616768">
              <w:rPr>
                <w:rFonts w:cstheme="minorHAnsi"/>
              </w:rPr>
              <w:t>ema poljoprivrednog zemljišta oznake (P1) i (P2).</w:t>
            </w:r>
          </w:p>
          <w:p w14:paraId="3ED2D894" w14:textId="77777777" w:rsidR="002F40AE" w:rsidRPr="002F40AE" w:rsidRDefault="002F40AE" w:rsidP="002F40AE">
            <w:pPr>
              <w:pStyle w:val="Odlomakpopisa"/>
              <w:numPr>
                <w:ilvl w:val="0"/>
                <w:numId w:val="4"/>
              </w:numPr>
              <w:ind w:left="709" w:hanging="349"/>
              <w:jc w:val="both"/>
              <w:rPr>
                <w:rFonts w:cstheme="minorHAnsi"/>
              </w:rPr>
            </w:pPr>
            <w:r w:rsidRPr="002F40AE">
              <w:rPr>
                <w:rFonts w:cstheme="minorHAnsi"/>
              </w:rPr>
              <w:t xml:space="preserve">Očitovanje ureda državne uprave u </w:t>
            </w:r>
            <w:r w:rsidR="00616768">
              <w:rPr>
                <w:rFonts w:cstheme="minorHAnsi"/>
              </w:rPr>
              <w:t xml:space="preserve">Primorsko-goranskoj </w:t>
            </w:r>
            <w:r w:rsidRPr="002F40AE">
              <w:rPr>
                <w:rFonts w:cstheme="minorHAnsi"/>
              </w:rPr>
              <w:t xml:space="preserve"> županiji, Ispostave u </w:t>
            </w:r>
            <w:r w:rsidR="00616768">
              <w:rPr>
                <w:rFonts w:cstheme="minorHAnsi"/>
              </w:rPr>
              <w:t>Delnicam</w:t>
            </w:r>
            <w:r w:rsidRPr="002F40AE">
              <w:rPr>
                <w:rFonts w:cstheme="minorHAnsi"/>
              </w:rPr>
              <w:t>a o površini koju je potrebno osigurati kao nadoknadu za oduzetu imovinu (s obzirom na podnesene, a neriješene zahtjeve),</w:t>
            </w:r>
          </w:p>
          <w:p w14:paraId="39CB7A49" w14:textId="77777777" w:rsidR="002F40AE" w:rsidRPr="002F40AE" w:rsidRDefault="002F40AE" w:rsidP="002F40AE">
            <w:pPr>
              <w:pStyle w:val="Odlomakpopisa"/>
              <w:numPr>
                <w:ilvl w:val="0"/>
                <w:numId w:val="4"/>
              </w:numPr>
              <w:ind w:left="709" w:hanging="349"/>
              <w:jc w:val="both"/>
              <w:rPr>
                <w:rFonts w:cstheme="minorHAnsi"/>
              </w:rPr>
            </w:pPr>
            <w:r w:rsidRPr="002F40AE">
              <w:rPr>
                <w:rFonts w:cstheme="minorHAnsi"/>
              </w:rPr>
              <w:t xml:space="preserve">Uvjerenja Hrvatskih šuma d.o.o. Podružnice </w:t>
            </w:r>
            <w:r w:rsidR="00616768">
              <w:rPr>
                <w:rFonts w:cstheme="minorHAnsi"/>
              </w:rPr>
              <w:t>Delnice</w:t>
            </w:r>
            <w:r w:rsidRPr="002F40AE">
              <w:rPr>
                <w:rFonts w:cstheme="minorHAnsi"/>
              </w:rPr>
              <w:t>, da predmetne kat</w:t>
            </w:r>
            <w:r w:rsidR="00616768">
              <w:rPr>
                <w:rFonts w:cstheme="minorHAnsi"/>
              </w:rPr>
              <w:t>astarske</w:t>
            </w:r>
            <w:r w:rsidRPr="002F40AE">
              <w:rPr>
                <w:rFonts w:cstheme="minorHAnsi"/>
              </w:rPr>
              <w:t xml:space="preserve"> čestice nisu obuhvaćene šumskogospodarskom osnovom,</w:t>
            </w:r>
          </w:p>
          <w:p w14:paraId="4E1F1829" w14:textId="77777777" w:rsidR="002F40AE" w:rsidRPr="002F40AE" w:rsidRDefault="002F40AE" w:rsidP="002F40AE">
            <w:pPr>
              <w:pStyle w:val="Odlomakpopisa"/>
              <w:numPr>
                <w:ilvl w:val="0"/>
                <w:numId w:val="4"/>
              </w:numPr>
              <w:ind w:left="0" w:firstLine="360"/>
              <w:jc w:val="both"/>
              <w:rPr>
                <w:rFonts w:cstheme="minorHAnsi"/>
              </w:rPr>
            </w:pPr>
            <w:r w:rsidRPr="002F40AE">
              <w:rPr>
                <w:rFonts w:cstheme="minorHAnsi"/>
              </w:rPr>
              <w:t>Očitovanje Hrvatskih voda jesu li i koje predmetne čestice javno vodno dobro,</w:t>
            </w:r>
          </w:p>
          <w:p w14:paraId="19EECE57" w14:textId="77777777" w:rsidR="002F40AE" w:rsidRPr="002F40AE" w:rsidRDefault="002F40AE" w:rsidP="002F40AE">
            <w:pPr>
              <w:pStyle w:val="Odlomakpopisa"/>
              <w:numPr>
                <w:ilvl w:val="0"/>
                <w:numId w:val="4"/>
              </w:numPr>
              <w:ind w:left="709" w:hanging="349"/>
              <w:jc w:val="both"/>
              <w:rPr>
                <w:rFonts w:cstheme="minorHAnsi"/>
              </w:rPr>
            </w:pPr>
            <w:r w:rsidRPr="002F40AE">
              <w:rPr>
                <w:rFonts w:cstheme="minorHAnsi"/>
              </w:rPr>
              <w:t xml:space="preserve">Očitovanje Upravnog odjela za prostorno uređenje, gradnju, zaštitu prirode, Ispostave </w:t>
            </w:r>
            <w:r w:rsidR="00616768">
              <w:rPr>
                <w:rFonts w:cstheme="minorHAnsi"/>
              </w:rPr>
              <w:t xml:space="preserve">Delnice </w:t>
            </w:r>
            <w:r w:rsidRPr="002F40AE">
              <w:rPr>
                <w:rFonts w:cstheme="minorHAnsi"/>
              </w:rPr>
              <w:t>o obuhvatu postojećeg i/ili planiranog sustava javnog navodnjavanja,</w:t>
            </w:r>
          </w:p>
          <w:p w14:paraId="762F5A06" w14:textId="77777777" w:rsidR="009D7848" w:rsidRDefault="002F40AE" w:rsidP="002F40AE">
            <w:pPr>
              <w:pStyle w:val="Odlomakpopisa"/>
              <w:numPr>
                <w:ilvl w:val="0"/>
                <w:numId w:val="4"/>
              </w:numPr>
              <w:ind w:left="709" w:hanging="425"/>
              <w:jc w:val="both"/>
              <w:rPr>
                <w:rFonts w:cstheme="minorHAnsi"/>
              </w:rPr>
            </w:pPr>
            <w:r w:rsidRPr="002F40AE">
              <w:rPr>
                <w:rFonts w:cstheme="minorHAnsi"/>
              </w:rPr>
              <w:t xml:space="preserve">Očitovanje Hrvatskog centra </w:t>
            </w:r>
            <w:r w:rsidR="00BE7E5F">
              <w:rPr>
                <w:rFonts w:cstheme="minorHAnsi"/>
              </w:rPr>
              <w:t xml:space="preserve">za </w:t>
            </w:r>
            <w:r w:rsidRPr="002F40AE">
              <w:rPr>
                <w:rFonts w:cstheme="minorHAnsi"/>
              </w:rPr>
              <w:t>razminiranje o katastarskim česticama i površinama poljoprivrednog zemljišta</w:t>
            </w:r>
            <w:r w:rsidR="009D7848">
              <w:rPr>
                <w:rFonts w:cstheme="minorHAnsi"/>
              </w:rPr>
              <w:t>,</w:t>
            </w:r>
          </w:p>
          <w:p w14:paraId="7B18B318" w14:textId="77777777" w:rsidR="009D7848" w:rsidRDefault="009D7848" w:rsidP="002F40AE">
            <w:pPr>
              <w:pStyle w:val="Odlomakpopisa"/>
              <w:numPr>
                <w:ilvl w:val="0"/>
                <w:numId w:val="4"/>
              </w:numPr>
              <w:ind w:left="709" w:hanging="425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Mišljenje o potrebi provedbe strateške procjene utjecaja na okoliš,</w:t>
            </w:r>
          </w:p>
          <w:p w14:paraId="67D1A384" w14:textId="43BC7A91" w:rsidR="002F40AE" w:rsidRDefault="009D7848" w:rsidP="002F40AE">
            <w:pPr>
              <w:pStyle w:val="Odlomakpopisa"/>
              <w:numPr>
                <w:ilvl w:val="0"/>
                <w:numId w:val="4"/>
              </w:numPr>
              <w:ind w:left="709" w:hanging="425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Očitovanje da li su predmetne čestice unutar strogog rezervata i unutar nacionalnog parka</w:t>
            </w:r>
            <w:r w:rsidR="002F40AE" w:rsidRPr="002F40AE">
              <w:rPr>
                <w:rFonts w:cstheme="minorHAnsi"/>
              </w:rPr>
              <w:t>.</w:t>
            </w:r>
          </w:p>
          <w:p w14:paraId="38200446" w14:textId="77777777" w:rsidR="00B133A0" w:rsidRDefault="00B133A0" w:rsidP="00B133A0">
            <w:pPr>
              <w:pStyle w:val="Odlomakpopisa"/>
              <w:ind w:left="709"/>
              <w:jc w:val="both"/>
              <w:rPr>
                <w:rFonts w:cstheme="minorHAnsi"/>
              </w:rPr>
            </w:pPr>
          </w:p>
          <w:p w14:paraId="1A8FDC5C" w14:textId="5EAED20B" w:rsidR="00B133A0" w:rsidRDefault="00B133A0" w:rsidP="00B133A0">
            <w:pPr>
              <w:pStyle w:val="Odlomakpopisa"/>
              <w:ind w:left="709"/>
              <w:jc w:val="both"/>
              <w:rPr>
                <w:rFonts w:cstheme="minorHAnsi"/>
              </w:rPr>
            </w:pPr>
          </w:p>
          <w:p w14:paraId="73BCE422" w14:textId="77777777" w:rsidR="00B133A0" w:rsidRDefault="00B133A0" w:rsidP="00B133A0">
            <w:pPr>
              <w:pStyle w:val="Odlomakpopisa"/>
              <w:ind w:left="709"/>
              <w:jc w:val="both"/>
              <w:rPr>
                <w:rFonts w:cstheme="minorHAnsi"/>
              </w:rPr>
            </w:pPr>
          </w:p>
          <w:p w14:paraId="0D473399" w14:textId="2696A6F0" w:rsidR="00B133A0" w:rsidRPr="00A11568" w:rsidRDefault="00B133A0" w:rsidP="00B13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568">
              <w:rPr>
                <w:rFonts w:ascii="Times New Roman" w:hAnsi="Times New Roman" w:cs="Times New Roman"/>
                <w:sz w:val="24"/>
                <w:szCs w:val="24"/>
              </w:rPr>
              <w:t xml:space="preserve">Zaključkom Upravnog odjela za prostorno uređenje, graditeljstvo i zaštitu okoliša Primorsko-goranske županije (Klasa: UP/I-352-01/22-02/23; </w:t>
            </w:r>
            <w:proofErr w:type="spellStart"/>
            <w:r w:rsidRPr="00A11568">
              <w:rPr>
                <w:rFonts w:ascii="Times New Roman" w:hAnsi="Times New Roman" w:cs="Times New Roman"/>
                <w:sz w:val="24"/>
                <w:szCs w:val="24"/>
              </w:rPr>
              <w:t>Urbroj</w:t>
            </w:r>
            <w:proofErr w:type="spellEnd"/>
            <w:r w:rsidRPr="00A11568">
              <w:rPr>
                <w:rFonts w:ascii="Times New Roman" w:hAnsi="Times New Roman" w:cs="Times New Roman"/>
                <w:sz w:val="24"/>
                <w:szCs w:val="24"/>
              </w:rPr>
              <w:t xml:space="preserve">: 2170-03-08/7-23-5 </w:t>
            </w:r>
            <w:r w:rsidRPr="00CB4E77">
              <w:rPr>
                <w:rFonts w:ascii="Times New Roman" w:hAnsi="Times New Roman" w:cs="Times New Roman"/>
                <w:sz w:val="24"/>
                <w:szCs w:val="24"/>
              </w:rPr>
              <w:t xml:space="preserve">od 9. veljače 2023. godine), u postupku prethodne ocjene prihvatljivosti za ekološku mrežu, utvrđeno </w:t>
            </w:r>
            <w:r w:rsidRPr="00A11568">
              <w:rPr>
                <w:rFonts w:ascii="Times New Roman" w:hAnsi="Times New Roman" w:cs="Times New Roman"/>
                <w:sz w:val="24"/>
                <w:szCs w:val="24"/>
              </w:rPr>
              <w:t>je:</w:t>
            </w:r>
          </w:p>
          <w:p w14:paraId="7C8F0D6A" w14:textId="17029F9C" w:rsidR="00B133A0" w:rsidRPr="00A11568" w:rsidRDefault="00B133A0" w:rsidP="00B133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B1E023" w14:textId="5E30B6C9" w:rsidR="00B133A0" w:rsidRPr="00A11568" w:rsidRDefault="00B133A0" w:rsidP="00B13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568">
              <w:rPr>
                <w:rFonts w:ascii="Times New Roman" w:hAnsi="Times New Roman" w:cs="Times New Roman"/>
                <w:sz w:val="24"/>
                <w:szCs w:val="24"/>
              </w:rPr>
              <w:t xml:space="preserve">1. Šumske površine u katastarskim česticama </w:t>
            </w:r>
            <w:r w:rsidRPr="00CB4E77">
              <w:rPr>
                <w:rFonts w:ascii="Times New Roman" w:hAnsi="Times New Roman" w:cs="Times New Roman"/>
                <w:sz w:val="24"/>
                <w:szCs w:val="24"/>
              </w:rPr>
              <w:t>3558</w:t>
            </w:r>
            <w:r w:rsidRPr="00A1156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B5503">
              <w:rPr>
                <w:rFonts w:ascii="Times New Roman" w:hAnsi="Times New Roman" w:cs="Times New Roman"/>
                <w:sz w:val="24"/>
                <w:szCs w:val="24"/>
              </w:rPr>
              <w:t xml:space="preserve">3516 i 3495 </w:t>
            </w:r>
            <w:r w:rsidRPr="00A11568">
              <w:rPr>
                <w:rFonts w:ascii="Times New Roman" w:hAnsi="Times New Roman" w:cs="Times New Roman"/>
                <w:sz w:val="24"/>
                <w:szCs w:val="24"/>
              </w:rPr>
              <w:t xml:space="preserve">k.o. Brod na Kupi na kojima su staništa pojedinih ciljnih vrsta područja ekološke mreže HR5000019 Gorski kotar i sjeverna Lika, HR 2001351 </w:t>
            </w:r>
            <w:r w:rsidR="00E9651D" w:rsidRPr="00A11568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A11568">
              <w:rPr>
                <w:rFonts w:ascii="Times New Roman" w:hAnsi="Times New Roman" w:cs="Times New Roman"/>
                <w:sz w:val="24"/>
                <w:szCs w:val="24"/>
              </w:rPr>
              <w:t>odručje oko Kupice i HR 1000019 Gorski kotar i sjeverna Lika</w:t>
            </w:r>
            <w:r w:rsidR="00E9651D" w:rsidRPr="00A11568">
              <w:rPr>
                <w:rFonts w:ascii="Times New Roman" w:hAnsi="Times New Roman" w:cs="Times New Roman"/>
                <w:sz w:val="24"/>
                <w:szCs w:val="24"/>
              </w:rPr>
              <w:t>, ciljni stanišni tip područja ekološke mreže HR2001351 Područje oko Kupice 9410 Acidofilne šume smreke brdskog i planinskog pojasa (</w:t>
            </w:r>
            <w:proofErr w:type="spellStart"/>
            <w:r w:rsidR="00E9651D" w:rsidRPr="00A11568">
              <w:rPr>
                <w:rFonts w:ascii="Times New Roman" w:hAnsi="Times New Roman" w:cs="Times New Roman"/>
                <w:sz w:val="24"/>
                <w:szCs w:val="24"/>
              </w:rPr>
              <w:t>Vaccinio-Piceetea</w:t>
            </w:r>
            <w:proofErr w:type="spellEnd"/>
            <w:r w:rsidR="00E9651D" w:rsidRPr="00A11568">
              <w:rPr>
                <w:rFonts w:ascii="Times New Roman" w:hAnsi="Times New Roman" w:cs="Times New Roman"/>
                <w:sz w:val="24"/>
                <w:szCs w:val="24"/>
              </w:rPr>
              <w:t xml:space="preserve">), ugroženi i rijetki stanišni tip C.3.3.1. Brdske livade uspravnog </w:t>
            </w:r>
            <w:proofErr w:type="spellStart"/>
            <w:r w:rsidR="00E9651D" w:rsidRPr="00A11568">
              <w:rPr>
                <w:rFonts w:ascii="Times New Roman" w:hAnsi="Times New Roman" w:cs="Times New Roman"/>
                <w:sz w:val="24"/>
                <w:szCs w:val="24"/>
              </w:rPr>
              <w:t>ovsika</w:t>
            </w:r>
            <w:proofErr w:type="spellEnd"/>
            <w:r w:rsidR="00E9651D" w:rsidRPr="00A11568">
              <w:rPr>
                <w:rFonts w:ascii="Times New Roman" w:hAnsi="Times New Roman" w:cs="Times New Roman"/>
                <w:sz w:val="24"/>
                <w:szCs w:val="24"/>
              </w:rPr>
              <w:t xml:space="preserve"> na karbonatnoj podlozi (Sveza </w:t>
            </w:r>
            <w:proofErr w:type="spellStart"/>
            <w:r w:rsidR="00E9651D" w:rsidRPr="00A11568">
              <w:rPr>
                <w:rFonts w:ascii="Times New Roman" w:hAnsi="Times New Roman" w:cs="Times New Roman"/>
                <w:sz w:val="24"/>
                <w:szCs w:val="24"/>
              </w:rPr>
              <w:t>Bromion</w:t>
            </w:r>
            <w:proofErr w:type="spellEnd"/>
            <w:r w:rsidR="00E9651D" w:rsidRPr="00A115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9651D" w:rsidRPr="00A11568">
              <w:rPr>
                <w:rFonts w:ascii="Times New Roman" w:hAnsi="Times New Roman" w:cs="Times New Roman"/>
                <w:sz w:val="24"/>
                <w:szCs w:val="24"/>
              </w:rPr>
              <w:t>erechti</w:t>
            </w:r>
            <w:proofErr w:type="spellEnd"/>
            <w:r w:rsidR="00E9651D" w:rsidRPr="00A11568">
              <w:rPr>
                <w:rFonts w:ascii="Times New Roman" w:hAnsi="Times New Roman" w:cs="Times New Roman"/>
                <w:sz w:val="24"/>
                <w:szCs w:val="24"/>
              </w:rPr>
              <w:t xml:space="preserve"> Koch 1926), ne koristiti u poljoprivredne svrhe.</w:t>
            </w:r>
          </w:p>
          <w:p w14:paraId="0DE133C9" w14:textId="0A1E176F" w:rsidR="00E9651D" w:rsidRPr="00A11568" w:rsidRDefault="00E9651D" w:rsidP="00B13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568">
              <w:rPr>
                <w:rFonts w:ascii="Times New Roman" w:hAnsi="Times New Roman" w:cs="Times New Roman"/>
                <w:sz w:val="24"/>
                <w:szCs w:val="24"/>
              </w:rPr>
              <w:t>2. Travnjačke površine u katastarskim česticama 3558, 3516 i 3495 k.o. Brod na Kupi na kojima su staništa pojedinih ciljnih vrsta područja ekološke mreže HR5000019 Gorski kotar i sjeverna Lika, HR 2001351 Područje oko Kupice i HR 1000019 Gorski kotar i sjeverna Lika, ciljni stanišni tip područja ekološke mreže HR2001351 Područje oko Kupice 9410 Acidofilne šume smreke brdskog i planinskog pojasa (</w:t>
            </w:r>
            <w:proofErr w:type="spellStart"/>
            <w:r w:rsidRPr="00A11568">
              <w:rPr>
                <w:rFonts w:ascii="Times New Roman" w:hAnsi="Times New Roman" w:cs="Times New Roman"/>
                <w:sz w:val="24"/>
                <w:szCs w:val="24"/>
              </w:rPr>
              <w:t>Vaccinio-Piceetea</w:t>
            </w:r>
            <w:proofErr w:type="spellEnd"/>
            <w:r w:rsidRPr="00A11568">
              <w:rPr>
                <w:rFonts w:ascii="Times New Roman" w:hAnsi="Times New Roman" w:cs="Times New Roman"/>
                <w:sz w:val="24"/>
                <w:szCs w:val="24"/>
              </w:rPr>
              <w:t xml:space="preserve">), ugroženi i rijetki stanišni tip C.3.3.1. Brdske livade uspravnog </w:t>
            </w:r>
            <w:proofErr w:type="spellStart"/>
            <w:r w:rsidRPr="00A11568">
              <w:rPr>
                <w:rFonts w:ascii="Times New Roman" w:hAnsi="Times New Roman" w:cs="Times New Roman"/>
                <w:sz w:val="24"/>
                <w:szCs w:val="24"/>
              </w:rPr>
              <w:t>ovsika</w:t>
            </w:r>
            <w:proofErr w:type="spellEnd"/>
            <w:r w:rsidRPr="00A11568">
              <w:rPr>
                <w:rFonts w:ascii="Times New Roman" w:hAnsi="Times New Roman" w:cs="Times New Roman"/>
                <w:sz w:val="24"/>
                <w:szCs w:val="24"/>
              </w:rPr>
              <w:t xml:space="preserve"> na karbonatnoj podlozi (Sveza </w:t>
            </w:r>
            <w:proofErr w:type="spellStart"/>
            <w:r w:rsidRPr="00A11568">
              <w:rPr>
                <w:rFonts w:ascii="Times New Roman" w:hAnsi="Times New Roman" w:cs="Times New Roman"/>
                <w:sz w:val="24"/>
                <w:szCs w:val="24"/>
              </w:rPr>
              <w:t>Bromion</w:t>
            </w:r>
            <w:proofErr w:type="spellEnd"/>
            <w:r w:rsidRPr="00A115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1568">
              <w:rPr>
                <w:rFonts w:ascii="Times New Roman" w:hAnsi="Times New Roman" w:cs="Times New Roman"/>
                <w:sz w:val="24"/>
                <w:szCs w:val="24"/>
              </w:rPr>
              <w:t>erechti</w:t>
            </w:r>
            <w:proofErr w:type="spellEnd"/>
            <w:r w:rsidRPr="00A11568">
              <w:rPr>
                <w:rFonts w:ascii="Times New Roman" w:hAnsi="Times New Roman" w:cs="Times New Roman"/>
                <w:sz w:val="24"/>
                <w:szCs w:val="24"/>
              </w:rPr>
              <w:t xml:space="preserve"> Koch 1926), koristiti kao livade ili pašnjake. </w:t>
            </w:r>
          </w:p>
          <w:p w14:paraId="59CA7223" w14:textId="77777777" w:rsidR="00B671DF" w:rsidRPr="00A11568" w:rsidRDefault="00E9651D" w:rsidP="00B13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568">
              <w:rPr>
                <w:rFonts w:ascii="Times New Roman" w:hAnsi="Times New Roman" w:cs="Times New Roman"/>
                <w:sz w:val="24"/>
                <w:szCs w:val="24"/>
              </w:rPr>
              <w:t xml:space="preserve">3. Travnjačke površine u katastarskim česticama 3443, 3444, </w:t>
            </w:r>
            <w:r w:rsidRPr="00CB4E77">
              <w:rPr>
                <w:rFonts w:ascii="Times New Roman" w:hAnsi="Times New Roman" w:cs="Times New Roman"/>
                <w:sz w:val="24"/>
                <w:szCs w:val="24"/>
              </w:rPr>
              <w:t>3427</w:t>
            </w:r>
            <w:r w:rsidRPr="00A11568">
              <w:rPr>
                <w:rFonts w:ascii="Times New Roman" w:hAnsi="Times New Roman" w:cs="Times New Roman"/>
                <w:sz w:val="24"/>
                <w:szCs w:val="24"/>
              </w:rPr>
              <w:t xml:space="preserve">, 3423, 3424 i 3428 k.o. Brod na Kupi na kojima su staništa pojedinih ciljnih vrsta područja ekološke mreže HR5000019 Gorski kotar i sjeverna Lika, HR 2001351 Područje oko Kupice i HR 1000019 Gorski kotar i sjeverna Lika, ugroženi i rijetki stanišni tip C.3.3.1. Brdske livade uspravnog </w:t>
            </w:r>
            <w:proofErr w:type="spellStart"/>
            <w:r w:rsidRPr="00A11568">
              <w:rPr>
                <w:rFonts w:ascii="Times New Roman" w:hAnsi="Times New Roman" w:cs="Times New Roman"/>
                <w:sz w:val="24"/>
                <w:szCs w:val="24"/>
              </w:rPr>
              <w:t>ovsika</w:t>
            </w:r>
            <w:proofErr w:type="spellEnd"/>
            <w:r w:rsidRPr="00A11568">
              <w:rPr>
                <w:rFonts w:ascii="Times New Roman" w:hAnsi="Times New Roman" w:cs="Times New Roman"/>
                <w:sz w:val="24"/>
                <w:szCs w:val="24"/>
              </w:rPr>
              <w:t xml:space="preserve"> na karbonatnoj podlozi (Sveza </w:t>
            </w:r>
            <w:proofErr w:type="spellStart"/>
            <w:r w:rsidRPr="00A11568">
              <w:rPr>
                <w:rFonts w:ascii="Times New Roman" w:hAnsi="Times New Roman" w:cs="Times New Roman"/>
                <w:sz w:val="24"/>
                <w:szCs w:val="24"/>
              </w:rPr>
              <w:t>Bromion</w:t>
            </w:r>
            <w:proofErr w:type="spellEnd"/>
            <w:r w:rsidRPr="00A115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1568">
              <w:rPr>
                <w:rFonts w:ascii="Times New Roman" w:hAnsi="Times New Roman" w:cs="Times New Roman"/>
                <w:sz w:val="24"/>
                <w:szCs w:val="24"/>
              </w:rPr>
              <w:t>erechti</w:t>
            </w:r>
            <w:proofErr w:type="spellEnd"/>
            <w:r w:rsidRPr="00A11568">
              <w:rPr>
                <w:rFonts w:ascii="Times New Roman" w:hAnsi="Times New Roman" w:cs="Times New Roman"/>
                <w:sz w:val="24"/>
                <w:szCs w:val="24"/>
              </w:rPr>
              <w:t xml:space="preserve"> Koch 1926), koristiti kao livade ili pašnjake. </w:t>
            </w:r>
          </w:p>
          <w:p w14:paraId="3070550D" w14:textId="43F06B10" w:rsidR="00B133A0" w:rsidRPr="00A11568" w:rsidRDefault="00B671DF" w:rsidP="00B13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568">
              <w:rPr>
                <w:rFonts w:ascii="Times New Roman" w:hAnsi="Times New Roman" w:cs="Times New Roman"/>
                <w:sz w:val="24"/>
                <w:szCs w:val="24"/>
              </w:rPr>
              <w:t xml:space="preserve">4. Travnjačke površine u katastarskoj čestici 2523/2 k.o. Brod na Kupi na kojima su staništa pojedinih ciljnih vrsta područja ekološke mreže HR5000019 Gorski kotar i sjeverna Lika i HR 1000019 Gorski kotar i sjeverna Lika, ugroženi i rijetki stanišni tip C.3.3.1. Brdske livade uspravnog </w:t>
            </w:r>
            <w:proofErr w:type="spellStart"/>
            <w:r w:rsidRPr="00A11568">
              <w:rPr>
                <w:rFonts w:ascii="Times New Roman" w:hAnsi="Times New Roman" w:cs="Times New Roman"/>
                <w:sz w:val="24"/>
                <w:szCs w:val="24"/>
              </w:rPr>
              <w:t>ovsika</w:t>
            </w:r>
            <w:proofErr w:type="spellEnd"/>
            <w:r w:rsidRPr="00A11568">
              <w:rPr>
                <w:rFonts w:ascii="Times New Roman" w:hAnsi="Times New Roman" w:cs="Times New Roman"/>
                <w:sz w:val="24"/>
                <w:szCs w:val="24"/>
              </w:rPr>
              <w:t xml:space="preserve"> na karbonatnoj podlozi (Sveza </w:t>
            </w:r>
            <w:proofErr w:type="spellStart"/>
            <w:r w:rsidRPr="00A11568">
              <w:rPr>
                <w:rFonts w:ascii="Times New Roman" w:hAnsi="Times New Roman" w:cs="Times New Roman"/>
                <w:sz w:val="24"/>
                <w:szCs w:val="24"/>
              </w:rPr>
              <w:t>Bromion</w:t>
            </w:r>
            <w:proofErr w:type="spellEnd"/>
            <w:r w:rsidRPr="00A115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1568">
              <w:rPr>
                <w:rFonts w:ascii="Times New Roman" w:hAnsi="Times New Roman" w:cs="Times New Roman"/>
                <w:sz w:val="24"/>
                <w:szCs w:val="24"/>
              </w:rPr>
              <w:t>erechti</w:t>
            </w:r>
            <w:proofErr w:type="spellEnd"/>
            <w:r w:rsidRPr="00A11568">
              <w:rPr>
                <w:rFonts w:ascii="Times New Roman" w:hAnsi="Times New Roman" w:cs="Times New Roman"/>
                <w:sz w:val="24"/>
                <w:szCs w:val="24"/>
              </w:rPr>
              <w:t xml:space="preserve"> Koch 1926), koristiti kao livade ili pašnjake. </w:t>
            </w:r>
            <w:r w:rsidR="00E9651D" w:rsidRPr="00A115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4198C67" w14:textId="77777777" w:rsidR="00706AE2" w:rsidRPr="00A11568" w:rsidRDefault="005F4387" w:rsidP="00B13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5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 Travnjačke površine u katastarskoj čestici 2741 k.o. Crni Lug na kojima su staništa pojedinih ciljnih vrsta područja ekološke mreže HR5000019 Gorski kotar i sjeverna Lika, HR2001353 Lokve-</w:t>
            </w:r>
            <w:proofErr w:type="spellStart"/>
            <w:r w:rsidRPr="00A11568">
              <w:rPr>
                <w:rFonts w:ascii="Times New Roman" w:hAnsi="Times New Roman" w:cs="Times New Roman"/>
                <w:sz w:val="24"/>
                <w:szCs w:val="24"/>
              </w:rPr>
              <w:t>Sunger</w:t>
            </w:r>
            <w:proofErr w:type="spellEnd"/>
            <w:r w:rsidRPr="00A11568">
              <w:rPr>
                <w:rFonts w:ascii="Times New Roman" w:hAnsi="Times New Roman" w:cs="Times New Roman"/>
                <w:sz w:val="24"/>
                <w:szCs w:val="24"/>
              </w:rPr>
              <w:t xml:space="preserve">-Fužine i HR 1000019 Gorski kotar i sjeverna Lika, ugroženi i rijetki stanišni tip C.3.3.1. Brdske livade uspravnog </w:t>
            </w:r>
            <w:proofErr w:type="spellStart"/>
            <w:r w:rsidRPr="00A11568">
              <w:rPr>
                <w:rFonts w:ascii="Times New Roman" w:hAnsi="Times New Roman" w:cs="Times New Roman"/>
                <w:sz w:val="24"/>
                <w:szCs w:val="24"/>
              </w:rPr>
              <w:t>ovsika</w:t>
            </w:r>
            <w:proofErr w:type="spellEnd"/>
            <w:r w:rsidRPr="00A11568">
              <w:rPr>
                <w:rFonts w:ascii="Times New Roman" w:hAnsi="Times New Roman" w:cs="Times New Roman"/>
                <w:sz w:val="24"/>
                <w:szCs w:val="24"/>
              </w:rPr>
              <w:t xml:space="preserve"> na karbonatnoj podlozi (Sveza </w:t>
            </w:r>
            <w:proofErr w:type="spellStart"/>
            <w:r w:rsidRPr="00A11568">
              <w:rPr>
                <w:rFonts w:ascii="Times New Roman" w:hAnsi="Times New Roman" w:cs="Times New Roman"/>
                <w:sz w:val="24"/>
                <w:szCs w:val="24"/>
              </w:rPr>
              <w:t>Bromion</w:t>
            </w:r>
            <w:proofErr w:type="spellEnd"/>
            <w:r w:rsidRPr="00A115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1568">
              <w:rPr>
                <w:rFonts w:ascii="Times New Roman" w:hAnsi="Times New Roman" w:cs="Times New Roman"/>
                <w:sz w:val="24"/>
                <w:szCs w:val="24"/>
              </w:rPr>
              <w:t>erechti</w:t>
            </w:r>
            <w:proofErr w:type="spellEnd"/>
            <w:r w:rsidRPr="00A11568">
              <w:rPr>
                <w:rFonts w:ascii="Times New Roman" w:hAnsi="Times New Roman" w:cs="Times New Roman"/>
                <w:sz w:val="24"/>
                <w:szCs w:val="24"/>
              </w:rPr>
              <w:t xml:space="preserve"> Koch 1926), koristiti kao livade ili pašnjake. </w:t>
            </w:r>
          </w:p>
          <w:p w14:paraId="60BE3304" w14:textId="77777777" w:rsidR="00E7154E" w:rsidRPr="00A11568" w:rsidRDefault="00706AE2" w:rsidP="00B13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568">
              <w:rPr>
                <w:rFonts w:ascii="Times New Roman" w:hAnsi="Times New Roman" w:cs="Times New Roman"/>
                <w:sz w:val="24"/>
                <w:szCs w:val="24"/>
              </w:rPr>
              <w:t xml:space="preserve">6. Travnjačke površine u katastarskim česticama 9700, 8926, 8924, 7646, 7354, 7123, 3076 i 3077 k.o. </w:t>
            </w:r>
            <w:r w:rsidR="008918E8" w:rsidRPr="00A11568">
              <w:rPr>
                <w:rFonts w:ascii="Times New Roman" w:hAnsi="Times New Roman" w:cs="Times New Roman"/>
                <w:sz w:val="24"/>
                <w:szCs w:val="24"/>
              </w:rPr>
              <w:t>Delnice</w:t>
            </w:r>
            <w:r w:rsidRPr="00A11568">
              <w:rPr>
                <w:rFonts w:ascii="Times New Roman" w:hAnsi="Times New Roman" w:cs="Times New Roman"/>
                <w:sz w:val="24"/>
                <w:szCs w:val="24"/>
              </w:rPr>
              <w:t xml:space="preserve"> na kojima su staništa pojedinih ciljnih vrsta područja ekološke mreže HR5000019 Gorski kotar i sjeverna Lika i HR 1000019 Gorski kotar i sjeverna Lika, ugroženi i rijetki stanišni tip C.3.3.1. Brdske livade uspravnog </w:t>
            </w:r>
            <w:proofErr w:type="spellStart"/>
            <w:r w:rsidRPr="00A11568">
              <w:rPr>
                <w:rFonts w:ascii="Times New Roman" w:hAnsi="Times New Roman" w:cs="Times New Roman"/>
                <w:sz w:val="24"/>
                <w:szCs w:val="24"/>
              </w:rPr>
              <w:t>ovsika</w:t>
            </w:r>
            <w:proofErr w:type="spellEnd"/>
            <w:r w:rsidRPr="00A11568">
              <w:rPr>
                <w:rFonts w:ascii="Times New Roman" w:hAnsi="Times New Roman" w:cs="Times New Roman"/>
                <w:sz w:val="24"/>
                <w:szCs w:val="24"/>
              </w:rPr>
              <w:t xml:space="preserve"> na karbonatnoj podlozi (Sveza </w:t>
            </w:r>
            <w:proofErr w:type="spellStart"/>
            <w:r w:rsidRPr="00A11568">
              <w:rPr>
                <w:rFonts w:ascii="Times New Roman" w:hAnsi="Times New Roman" w:cs="Times New Roman"/>
                <w:sz w:val="24"/>
                <w:szCs w:val="24"/>
              </w:rPr>
              <w:t>Bromion</w:t>
            </w:r>
            <w:proofErr w:type="spellEnd"/>
            <w:r w:rsidRPr="00A115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1568">
              <w:rPr>
                <w:rFonts w:ascii="Times New Roman" w:hAnsi="Times New Roman" w:cs="Times New Roman"/>
                <w:sz w:val="24"/>
                <w:szCs w:val="24"/>
              </w:rPr>
              <w:t>erechti</w:t>
            </w:r>
            <w:proofErr w:type="spellEnd"/>
            <w:r w:rsidRPr="00A11568">
              <w:rPr>
                <w:rFonts w:ascii="Times New Roman" w:hAnsi="Times New Roman" w:cs="Times New Roman"/>
                <w:sz w:val="24"/>
                <w:szCs w:val="24"/>
              </w:rPr>
              <w:t xml:space="preserve"> Koch 1926), koristiti kao livade ili pašnjake. </w:t>
            </w:r>
          </w:p>
          <w:p w14:paraId="7948253E" w14:textId="3D794C62" w:rsidR="005F4387" w:rsidRPr="00A11568" w:rsidRDefault="00E7154E" w:rsidP="00B13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568">
              <w:rPr>
                <w:rFonts w:ascii="Times New Roman" w:hAnsi="Times New Roman" w:cs="Times New Roman"/>
                <w:sz w:val="24"/>
                <w:szCs w:val="24"/>
              </w:rPr>
              <w:t>7. Sukladno prijedlogu izuzeća katastarska čestica 5353 k.o. Belo staništa pojedinih ciljnih vrsta područja ekološke mreže HR2000642 Kupa, ciljni stanišni tip područja ekološke mreže HR2000642 Kupa 91EO Aluvijalne šume (</w:t>
            </w:r>
            <w:proofErr w:type="spellStart"/>
            <w:r w:rsidRPr="00A11568">
              <w:rPr>
                <w:rFonts w:ascii="Times New Roman" w:hAnsi="Times New Roman" w:cs="Times New Roman"/>
                <w:sz w:val="24"/>
                <w:szCs w:val="24"/>
              </w:rPr>
              <w:t>Alno-Padion</w:t>
            </w:r>
            <w:proofErr w:type="spellEnd"/>
            <w:r w:rsidRPr="00A1156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11568">
              <w:rPr>
                <w:rFonts w:ascii="Times New Roman" w:hAnsi="Times New Roman" w:cs="Times New Roman"/>
                <w:sz w:val="24"/>
                <w:szCs w:val="24"/>
              </w:rPr>
              <w:t>Alnion</w:t>
            </w:r>
            <w:proofErr w:type="spellEnd"/>
            <w:r w:rsidRPr="00A115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1568">
              <w:rPr>
                <w:rFonts w:ascii="Times New Roman" w:hAnsi="Times New Roman" w:cs="Times New Roman"/>
                <w:sz w:val="24"/>
                <w:szCs w:val="24"/>
              </w:rPr>
              <w:t>incanae</w:t>
            </w:r>
            <w:proofErr w:type="spellEnd"/>
            <w:r w:rsidRPr="00A1156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11568">
              <w:rPr>
                <w:rFonts w:ascii="Times New Roman" w:hAnsi="Times New Roman" w:cs="Times New Roman"/>
                <w:sz w:val="24"/>
                <w:szCs w:val="24"/>
              </w:rPr>
              <w:t>Salicion</w:t>
            </w:r>
            <w:proofErr w:type="spellEnd"/>
            <w:r w:rsidRPr="00A115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1568">
              <w:rPr>
                <w:rFonts w:ascii="Times New Roman" w:hAnsi="Times New Roman" w:cs="Times New Roman"/>
                <w:sz w:val="24"/>
                <w:szCs w:val="24"/>
              </w:rPr>
              <w:t>albae</w:t>
            </w:r>
            <w:proofErr w:type="spellEnd"/>
            <w:r w:rsidRPr="00A11568">
              <w:rPr>
                <w:rFonts w:ascii="Times New Roman" w:hAnsi="Times New Roman" w:cs="Times New Roman"/>
                <w:sz w:val="24"/>
                <w:szCs w:val="24"/>
              </w:rPr>
              <w:t>), izuzeta je iz Programa raspolaganja</w:t>
            </w:r>
            <w:r w:rsidR="00706AE2" w:rsidRPr="00A115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1568">
              <w:rPr>
                <w:rFonts w:ascii="Times New Roman" w:hAnsi="Times New Roman" w:cs="Times New Roman"/>
                <w:sz w:val="24"/>
                <w:szCs w:val="24"/>
              </w:rPr>
              <w:t>poljoprivrednim</w:t>
            </w:r>
            <w:r w:rsidR="005F4387" w:rsidRPr="00A115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1568">
              <w:rPr>
                <w:rFonts w:ascii="Times New Roman" w:hAnsi="Times New Roman" w:cs="Times New Roman"/>
                <w:sz w:val="24"/>
                <w:szCs w:val="24"/>
              </w:rPr>
              <w:t>zemljištem u vlasništvu Republike Hrvatske za Grad Delnice.</w:t>
            </w:r>
          </w:p>
          <w:p w14:paraId="71741734" w14:textId="4726D590" w:rsidR="00E7154E" w:rsidRPr="00A11568" w:rsidRDefault="00E7154E" w:rsidP="00B13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568">
              <w:rPr>
                <w:rFonts w:ascii="Times New Roman" w:hAnsi="Times New Roman" w:cs="Times New Roman"/>
                <w:sz w:val="24"/>
                <w:szCs w:val="24"/>
              </w:rPr>
              <w:t xml:space="preserve">8. Sukladno prijedlogu izuzeća katastarske čestice 3551, 4659/65, 4519, 4659/88, 4659/74, 3776/2, 3799/25, 3761, 3760, 3746, 331/50, 3384, 3582, 3392, 3391, 3460, 3468, 3469, 3470, </w:t>
            </w:r>
            <w:r w:rsidR="005256ED" w:rsidRPr="00A11568">
              <w:rPr>
                <w:rFonts w:ascii="Times New Roman" w:hAnsi="Times New Roman" w:cs="Times New Roman"/>
                <w:sz w:val="24"/>
                <w:szCs w:val="24"/>
              </w:rPr>
              <w:t>3471, 2903, 3290, 7899, 2900, 2901, 2902, 3582 i 3585 k.o. Brod na Kupi staništa pojedinih ciljnih vrsta područja ekološke mreže HR5000019 Gorski kotar i sjeverna Lika, HR2001351 Područje oko Kupice i HR1000019 Gorski kotar i sjeverna Lika, ciljni stanišni tip područja ekološke mreže HR2001351 Područja oko Kupice 9410 Acidofilne šume smreke brdskog i planinskog pojasa (</w:t>
            </w:r>
            <w:proofErr w:type="spellStart"/>
            <w:r w:rsidR="005256ED" w:rsidRPr="00A11568">
              <w:rPr>
                <w:rFonts w:ascii="Times New Roman" w:hAnsi="Times New Roman" w:cs="Times New Roman"/>
                <w:sz w:val="24"/>
                <w:szCs w:val="24"/>
              </w:rPr>
              <w:t>Vaccinio-Piceetea</w:t>
            </w:r>
            <w:proofErr w:type="spellEnd"/>
            <w:r w:rsidR="005256ED" w:rsidRPr="00A11568">
              <w:rPr>
                <w:rFonts w:ascii="Times New Roman" w:hAnsi="Times New Roman" w:cs="Times New Roman"/>
                <w:sz w:val="24"/>
                <w:szCs w:val="24"/>
              </w:rPr>
              <w:t>), izuzete su iz Programa raspolaganja poljoprivrednim zemljištem u vlasništvu Republike Hrvatske za Grad Delnice.</w:t>
            </w:r>
          </w:p>
          <w:p w14:paraId="03D53DF4" w14:textId="77777777" w:rsidR="00B133A0" w:rsidRDefault="00B133A0" w:rsidP="00B133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6E933A" w14:textId="3F50D1DD" w:rsidR="00B133A0" w:rsidRPr="00B133A0" w:rsidRDefault="00B133A0" w:rsidP="005F4387">
            <w:pPr>
              <w:rPr>
                <w:rFonts w:cstheme="minorHAnsi"/>
              </w:rPr>
            </w:pPr>
          </w:p>
        </w:tc>
      </w:tr>
    </w:tbl>
    <w:p w14:paraId="52745D25" w14:textId="77777777" w:rsidR="002F40AE" w:rsidRDefault="002F40AE" w:rsidP="002F40AE">
      <w:pPr>
        <w:spacing w:after="0" w:line="240" w:lineRule="atLeast"/>
        <w:jc w:val="both"/>
        <w:rPr>
          <w:rFonts w:ascii="Times New Roman" w:hAnsi="Times New Roman" w:cs="Times New Roman"/>
        </w:rPr>
      </w:pPr>
    </w:p>
    <w:p w14:paraId="3EADE042" w14:textId="7D1C3666" w:rsidR="000B76DA" w:rsidRPr="000B76DA" w:rsidRDefault="000B76DA" w:rsidP="000B76DA">
      <w:pPr>
        <w:tabs>
          <w:tab w:val="left" w:pos="1860"/>
        </w:tabs>
        <w:rPr>
          <w:rFonts w:cstheme="minorHAnsi"/>
          <w:sz w:val="24"/>
          <w:szCs w:val="24"/>
        </w:rPr>
      </w:pPr>
    </w:p>
    <w:sectPr w:rsidR="000B76DA" w:rsidRPr="000B76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D795F5" w14:textId="77777777" w:rsidR="00BD553D" w:rsidRDefault="00BD553D" w:rsidP="009D3E71">
      <w:pPr>
        <w:spacing w:after="0" w:line="240" w:lineRule="auto"/>
      </w:pPr>
      <w:r>
        <w:separator/>
      </w:r>
    </w:p>
  </w:endnote>
  <w:endnote w:type="continuationSeparator" w:id="0">
    <w:p w14:paraId="6B4C37B5" w14:textId="77777777" w:rsidR="00BD553D" w:rsidRDefault="00BD553D" w:rsidP="009D3E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657E21" w14:textId="77777777" w:rsidR="00BD553D" w:rsidRDefault="00BD553D" w:rsidP="009D3E71">
      <w:pPr>
        <w:spacing w:after="0" w:line="240" w:lineRule="auto"/>
      </w:pPr>
      <w:r>
        <w:separator/>
      </w:r>
    </w:p>
  </w:footnote>
  <w:footnote w:type="continuationSeparator" w:id="0">
    <w:p w14:paraId="5A8C82E9" w14:textId="77777777" w:rsidR="00BD553D" w:rsidRDefault="00BD553D" w:rsidP="009D3E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181DED"/>
    <w:multiLevelType w:val="hybridMultilevel"/>
    <w:tmpl w:val="806E60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D445B"/>
    <w:multiLevelType w:val="hybridMultilevel"/>
    <w:tmpl w:val="CEF66FD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6D6450"/>
    <w:multiLevelType w:val="hybridMultilevel"/>
    <w:tmpl w:val="59743690"/>
    <w:lvl w:ilvl="0" w:tplc="A586AE6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2303E6"/>
    <w:multiLevelType w:val="hybridMultilevel"/>
    <w:tmpl w:val="4D0C2EB0"/>
    <w:lvl w:ilvl="0" w:tplc="CDAA66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1297880">
    <w:abstractNumId w:val="0"/>
  </w:num>
  <w:num w:numId="2" w16cid:durableId="6987759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51324826">
    <w:abstractNumId w:val="3"/>
  </w:num>
  <w:num w:numId="4" w16cid:durableId="20576628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441"/>
    <w:rsid w:val="00012D07"/>
    <w:rsid w:val="00023DF6"/>
    <w:rsid w:val="00034171"/>
    <w:rsid w:val="00053B26"/>
    <w:rsid w:val="00063591"/>
    <w:rsid w:val="00066582"/>
    <w:rsid w:val="000667E8"/>
    <w:rsid w:val="000668C6"/>
    <w:rsid w:val="000730D5"/>
    <w:rsid w:val="00092DC1"/>
    <w:rsid w:val="000A33B6"/>
    <w:rsid w:val="000A5BD4"/>
    <w:rsid w:val="000B76DA"/>
    <w:rsid w:val="000C615B"/>
    <w:rsid w:val="000D12B1"/>
    <w:rsid w:val="0010039C"/>
    <w:rsid w:val="00113430"/>
    <w:rsid w:val="00123C28"/>
    <w:rsid w:val="00130830"/>
    <w:rsid w:val="001433BB"/>
    <w:rsid w:val="001A78C1"/>
    <w:rsid w:val="001C6186"/>
    <w:rsid w:val="001D63CE"/>
    <w:rsid w:val="001D72F1"/>
    <w:rsid w:val="002172CE"/>
    <w:rsid w:val="002339BC"/>
    <w:rsid w:val="0024073A"/>
    <w:rsid w:val="00251CE4"/>
    <w:rsid w:val="002675B8"/>
    <w:rsid w:val="00271337"/>
    <w:rsid w:val="002A2309"/>
    <w:rsid w:val="002A4627"/>
    <w:rsid w:val="002B2687"/>
    <w:rsid w:val="002F40AE"/>
    <w:rsid w:val="00343580"/>
    <w:rsid w:val="00366236"/>
    <w:rsid w:val="00374C0F"/>
    <w:rsid w:val="00397F41"/>
    <w:rsid w:val="003E1E67"/>
    <w:rsid w:val="003E3B7E"/>
    <w:rsid w:val="003F1859"/>
    <w:rsid w:val="003F2C9A"/>
    <w:rsid w:val="004002E0"/>
    <w:rsid w:val="00425AD5"/>
    <w:rsid w:val="004276A2"/>
    <w:rsid w:val="00430029"/>
    <w:rsid w:val="00497BBA"/>
    <w:rsid w:val="004A228F"/>
    <w:rsid w:val="004D019B"/>
    <w:rsid w:val="004F619A"/>
    <w:rsid w:val="00500287"/>
    <w:rsid w:val="005256ED"/>
    <w:rsid w:val="00527847"/>
    <w:rsid w:val="0053437A"/>
    <w:rsid w:val="00553A13"/>
    <w:rsid w:val="00571182"/>
    <w:rsid w:val="00573D41"/>
    <w:rsid w:val="00593DE6"/>
    <w:rsid w:val="005A0CEE"/>
    <w:rsid w:val="005A5E63"/>
    <w:rsid w:val="005C32C8"/>
    <w:rsid w:val="005D0441"/>
    <w:rsid w:val="005E11EB"/>
    <w:rsid w:val="005F4387"/>
    <w:rsid w:val="00616768"/>
    <w:rsid w:val="006367CF"/>
    <w:rsid w:val="00650D29"/>
    <w:rsid w:val="00652250"/>
    <w:rsid w:val="00664BD2"/>
    <w:rsid w:val="0067771C"/>
    <w:rsid w:val="00683172"/>
    <w:rsid w:val="006A4984"/>
    <w:rsid w:val="006E286A"/>
    <w:rsid w:val="006E705A"/>
    <w:rsid w:val="006E765A"/>
    <w:rsid w:val="00706AE2"/>
    <w:rsid w:val="00726E3C"/>
    <w:rsid w:val="00735749"/>
    <w:rsid w:val="00735A77"/>
    <w:rsid w:val="0074508E"/>
    <w:rsid w:val="007460EF"/>
    <w:rsid w:val="00751E4E"/>
    <w:rsid w:val="00760E72"/>
    <w:rsid w:val="0076673F"/>
    <w:rsid w:val="00772D7F"/>
    <w:rsid w:val="0079404B"/>
    <w:rsid w:val="00794256"/>
    <w:rsid w:val="007A290B"/>
    <w:rsid w:val="007A662D"/>
    <w:rsid w:val="007C28BB"/>
    <w:rsid w:val="008070AC"/>
    <w:rsid w:val="008918E8"/>
    <w:rsid w:val="00895E00"/>
    <w:rsid w:val="00896B93"/>
    <w:rsid w:val="008B5CC2"/>
    <w:rsid w:val="00900963"/>
    <w:rsid w:val="00900F8C"/>
    <w:rsid w:val="00905B6A"/>
    <w:rsid w:val="00905F9D"/>
    <w:rsid w:val="00942E89"/>
    <w:rsid w:val="00961597"/>
    <w:rsid w:val="00966B9B"/>
    <w:rsid w:val="009773B8"/>
    <w:rsid w:val="00982AA3"/>
    <w:rsid w:val="009B7E21"/>
    <w:rsid w:val="009D07EE"/>
    <w:rsid w:val="009D3E71"/>
    <w:rsid w:val="009D7848"/>
    <w:rsid w:val="00A11568"/>
    <w:rsid w:val="00A3269F"/>
    <w:rsid w:val="00A33649"/>
    <w:rsid w:val="00A45AC3"/>
    <w:rsid w:val="00A47941"/>
    <w:rsid w:val="00A6632C"/>
    <w:rsid w:val="00AB3CAF"/>
    <w:rsid w:val="00AB5503"/>
    <w:rsid w:val="00AC73D1"/>
    <w:rsid w:val="00B072E1"/>
    <w:rsid w:val="00B133A0"/>
    <w:rsid w:val="00B17107"/>
    <w:rsid w:val="00B2014C"/>
    <w:rsid w:val="00B23E58"/>
    <w:rsid w:val="00B53A09"/>
    <w:rsid w:val="00B5508D"/>
    <w:rsid w:val="00B658EE"/>
    <w:rsid w:val="00B671DF"/>
    <w:rsid w:val="00B718A4"/>
    <w:rsid w:val="00B73C2A"/>
    <w:rsid w:val="00B82D93"/>
    <w:rsid w:val="00BC0C6C"/>
    <w:rsid w:val="00BD553D"/>
    <w:rsid w:val="00BE7E5F"/>
    <w:rsid w:val="00BF0FF9"/>
    <w:rsid w:val="00BF2C4E"/>
    <w:rsid w:val="00C23AF9"/>
    <w:rsid w:val="00C27E64"/>
    <w:rsid w:val="00C503F0"/>
    <w:rsid w:val="00C50979"/>
    <w:rsid w:val="00C67543"/>
    <w:rsid w:val="00C82A4C"/>
    <w:rsid w:val="00C86A45"/>
    <w:rsid w:val="00CA38FA"/>
    <w:rsid w:val="00CB1DC0"/>
    <w:rsid w:val="00CB4E77"/>
    <w:rsid w:val="00CD51F1"/>
    <w:rsid w:val="00CD5965"/>
    <w:rsid w:val="00CE752F"/>
    <w:rsid w:val="00CF3D1C"/>
    <w:rsid w:val="00D302CD"/>
    <w:rsid w:val="00D47127"/>
    <w:rsid w:val="00D56562"/>
    <w:rsid w:val="00D6186C"/>
    <w:rsid w:val="00DA5861"/>
    <w:rsid w:val="00DB185D"/>
    <w:rsid w:val="00DC656D"/>
    <w:rsid w:val="00DD5AE4"/>
    <w:rsid w:val="00DD7438"/>
    <w:rsid w:val="00DD7CF9"/>
    <w:rsid w:val="00DF6AFA"/>
    <w:rsid w:val="00E13A90"/>
    <w:rsid w:val="00E4749C"/>
    <w:rsid w:val="00E65126"/>
    <w:rsid w:val="00E7154E"/>
    <w:rsid w:val="00E75A09"/>
    <w:rsid w:val="00E826A6"/>
    <w:rsid w:val="00E84DA3"/>
    <w:rsid w:val="00E95067"/>
    <w:rsid w:val="00E9651D"/>
    <w:rsid w:val="00EA0AC4"/>
    <w:rsid w:val="00EC2BAF"/>
    <w:rsid w:val="00EC51D6"/>
    <w:rsid w:val="00EC74D8"/>
    <w:rsid w:val="00F31392"/>
    <w:rsid w:val="00F43C4E"/>
    <w:rsid w:val="00F440FA"/>
    <w:rsid w:val="00F4417C"/>
    <w:rsid w:val="00F54D68"/>
    <w:rsid w:val="00F80743"/>
    <w:rsid w:val="00F85DA9"/>
    <w:rsid w:val="00FA2D7F"/>
    <w:rsid w:val="00FC27E3"/>
    <w:rsid w:val="00FE1CC9"/>
    <w:rsid w:val="00FE6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F7618"/>
  <w15:docId w15:val="{6215B4BE-298F-4DFF-ACB6-B46CD212B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044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5D04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link w:val="OdlomakpopisaChar"/>
    <w:uiPriority w:val="34"/>
    <w:qFormat/>
    <w:rsid w:val="005D0441"/>
    <w:pPr>
      <w:ind w:left="720"/>
      <w:contextualSpacing/>
    </w:pPr>
  </w:style>
  <w:style w:type="paragraph" w:styleId="Bezproreda">
    <w:name w:val="No Spacing"/>
    <w:uiPriority w:val="1"/>
    <w:qFormat/>
    <w:rsid w:val="005D0441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9D3E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D3E71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9D3E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D3E71"/>
  </w:style>
  <w:style w:type="paragraph" w:styleId="Podnoje">
    <w:name w:val="footer"/>
    <w:basedOn w:val="Normal"/>
    <w:link w:val="PodnojeChar"/>
    <w:uiPriority w:val="99"/>
    <w:unhideWhenUsed/>
    <w:rsid w:val="009D3E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D3E71"/>
  </w:style>
  <w:style w:type="character" w:customStyle="1" w:styleId="OdlomakpopisaChar">
    <w:name w:val="Odlomak popisa Char"/>
    <w:basedOn w:val="Zadanifontodlomka"/>
    <w:link w:val="Odlomakpopisa"/>
    <w:uiPriority w:val="34"/>
    <w:locked/>
    <w:rsid w:val="002F40AE"/>
  </w:style>
  <w:style w:type="character" w:styleId="Hiperveza">
    <w:name w:val="Hyperlink"/>
    <w:basedOn w:val="Zadanifontodlomka"/>
    <w:uiPriority w:val="99"/>
    <w:unhideWhenUsed/>
    <w:rsid w:val="002F40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11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944E5F-601D-40E1-B80B-1C232A134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1825</TotalTime>
  <Pages>1</Pages>
  <Words>1495</Words>
  <Characters>8523</Characters>
  <Application>Microsoft Office Word</Application>
  <DocSecurity>0</DocSecurity>
  <Lines>71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Snježana Kraml</dc:creator>
  <cp:lastModifiedBy>Nikolina Srkoč</cp:lastModifiedBy>
  <cp:revision>64</cp:revision>
  <cp:lastPrinted>2025-02-10T11:47:00Z</cp:lastPrinted>
  <dcterms:created xsi:type="dcterms:W3CDTF">2019-06-18T10:49:00Z</dcterms:created>
  <dcterms:modified xsi:type="dcterms:W3CDTF">2025-03-21T07:04:00Z</dcterms:modified>
</cp:coreProperties>
</file>