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C8C2" w14:textId="77777777" w:rsidR="00ED11EA" w:rsidRDefault="00ED11EA" w:rsidP="00E05367">
      <w:pPr>
        <w:spacing w:after="0"/>
        <w:jc w:val="center"/>
        <w:rPr>
          <w:b/>
          <w:bCs/>
          <w:sz w:val="28"/>
          <w:szCs w:val="28"/>
        </w:rPr>
      </w:pPr>
      <w:r w:rsidRPr="00ED11EA">
        <w:rPr>
          <w:b/>
          <w:bCs/>
          <w:sz w:val="28"/>
          <w:szCs w:val="28"/>
        </w:rPr>
        <w:t>O B R A Z L O Ž E NJ E</w:t>
      </w:r>
    </w:p>
    <w:p w14:paraId="0EE72683" w14:textId="3C0F9CFA" w:rsidR="00E05367" w:rsidRPr="00E05367" w:rsidRDefault="00E05367" w:rsidP="00E05367">
      <w:pPr>
        <w:spacing w:after="0"/>
        <w:jc w:val="center"/>
        <w:rPr>
          <w:b/>
          <w:bCs/>
          <w:sz w:val="24"/>
          <w:szCs w:val="24"/>
        </w:rPr>
      </w:pPr>
      <w:r w:rsidRPr="00E05367">
        <w:rPr>
          <w:b/>
          <w:bCs/>
          <w:sz w:val="24"/>
          <w:szCs w:val="24"/>
        </w:rPr>
        <w:t xml:space="preserve">uz </w:t>
      </w:r>
      <w:r>
        <w:rPr>
          <w:b/>
          <w:bCs/>
          <w:sz w:val="24"/>
          <w:szCs w:val="24"/>
        </w:rPr>
        <w:t xml:space="preserve">Nacrt - </w:t>
      </w:r>
      <w:r w:rsidRPr="00E05367">
        <w:rPr>
          <w:b/>
          <w:bCs/>
          <w:sz w:val="24"/>
          <w:szCs w:val="24"/>
        </w:rPr>
        <w:t>Odluk</w:t>
      </w:r>
      <w:r>
        <w:rPr>
          <w:b/>
          <w:bCs/>
          <w:sz w:val="24"/>
          <w:szCs w:val="24"/>
        </w:rPr>
        <w:t>e</w:t>
      </w:r>
      <w:r w:rsidRPr="00E05367">
        <w:rPr>
          <w:b/>
          <w:bCs/>
          <w:sz w:val="24"/>
          <w:szCs w:val="24"/>
        </w:rPr>
        <w:t xml:space="preserve"> o lokalnim porezima Grada Delnica</w:t>
      </w:r>
    </w:p>
    <w:p w14:paraId="5B1199FA" w14:textId="77777777" w:rsidR="00893270" w:rsidRPr="00ED11EA" w:rsidRDefault="00893270" w:rsidP="00ED11EA">
      <w:pPr>
        <w:jc w:val="center"/>
        <w:rPr>
          <w:b/>
          <w:bCs/>
          <w:sz w:val="28"/>
          <w:szCs w:val="28"/>
        </w:rPr>
      </w:pPr>
    </w:p>
    <w:p w14:paraId="12B08FC0" w14:textId="77777777" w:rsidR="00ED11EA" w:rsidRPr="00ED11EA" w:rsidRDefault="00ED11EA" w:rsidP="007B4B90">
      <w:pPr>
        <w:jc w:val="center"/>
        <w:rPr>
          <w:b/>
          <w:bCs/>
          <w:sz w:val="24"/>
          <w:szCs w:val="24"/>
        </w:rPr>
      </w:pPr>
      <w:r w:rsidRPr="00ED11EA">
        <w:rPr>
          <w:b/>
          <w:bCs/>
          <w:sz w:val="24"/>
          <w:szCs w:val="24"/>
        </w:rPr>
        <w:t>I. PRAVNI TEMELJ</w:t>
      </w:r>
    </w:p>
    <w:p w14:paraId="56A09224" w14:textId="6BDAD1E0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Na temelju članka 20. stavak 1. Zakona o lokalnim porezima (Narodne novine 115/16, 101/17,114/22, 114/23 i 152/24) jedinice lokalne samouprave dužne su uvesti porez na nekretnine.</w:t>
      </w:r>
    </w:p>
    <w:p w14:paraId="7770CEB2" w14:textId="63E4F3FD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Na temelju članka 20. stavak 2. Zakona o lokalnim porezima (Narodne novine 115/16, 101/17,114/22, 114/23 i 152/24) jedinice lokalne samouprave mogu uvesti porez na potrošnju i porez na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korištenje javnih površina.</w:t>
      </w:r>
    </w:p>
    <w:p w14:paraId="40421F3A" w14:textId="7E26A836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Na temelju članka 42. Zakona o lokalnim porezima (Narodne novine 115/16, 101/17, 114/22, 114/23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i 152/24) predstavničko tijelo jedinice lokalne samouprave svojom odlukom utvrđuje za potrebe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plaćanja poreza na potrošnju, visinu stope poreza na potrošnju te za potrebe plaćanja poreza na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nekretnine, visinu poreza na nekretnine.</w:t>
      </w:r>
    </w:p>
    <w:p w14:paraId="5DD30024" w14:textId="2F20FF55" w:rsidR="00ED11EA" w:rsidRDefault="00ED11EA" w:rsidP="00893270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 xml:space="preserve">Na temelju članka </w:t>
      </w:r>
      <w:r w:rsidR="00B22D8F" w:rsidRPr="00B22D8F">
        <w:rPr>
          <w:sz w:val="24"/>
          <w:szCs w:val="24"/>
        </w:rPr>
        <w:t>40. Statuta Grada Delnica (SN GD 2/21</w:t>
      </w:r>
      <w:r w:rsidR="00B22D8F">
        <w:rPr>
          <w:sz w:val="24"/>
          <w:szCs w:val="24"/>
        </w:rPr>
        <w:t>) Gradsko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vijeće donosi odluke i druge opće akte koji su mu stavljeni u djelokrug zakonom i podzakonskim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aktima.</w:t>
      </w:r>
      <w:r w:rsidR="00893270">
        <w:rPr>
          <w:sz w:val="24"/>
          <w:szCs w:val="24"/>
        </w:rPr>
        <w:t xml:space="preserve"> </w:t>
      </w:r>
    </w:p>
    <w:p w14:paraId="19CB794D" w14:textId="77777777" w:rsidR="00893270" w:rsidRPr="00ED11EA" w:rsidRDefault="00893270" w:rsidP="00893270">
      <w:pPr>
        <w:jc w:val="both"/>
        <w:rPr>
          <w:sz w:val="24"/>
          <w:szCs w:val="24"/>
        </w:rPr>
      </w:pPr>
    </w:p>
    <w:p w14:paraId="02B9588C" w14:textId="77777777" w:rsidR="00ED11EA" w:rsidRPr="00ED11EA" w:rsidRDefault="00ED11EA" w:rsidP="007B4B90">
      <w:pPr>
        <w:jc w:val="center"/>
        <w:rPr>
          <w:b/>
          <w:bCs/>
          <w:sz w:val="24"/>
          <w:szCs w:val="24"/>
        </w:rPr>
      </w:pPr>
      <w:r w:rsidRPr="00ED11EA">
        <w:rPr>
          <w:b/>
          <w:bCs/>
          <w:sz w:val="24"/>
          <w:szCs w:val="24"/>
        </w:rPr>
        <w:t>II. OBRAZLOŽENJE</w:t>
      </w:r>
    </w:p>
    <w:p w14:paraId="64974A8A" w14:textId="289AA28E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U skladu sa Zakonom o lokalnim porezima (Narodne novine 115/16, 101/17, 114/22, 114/23 i 152/24)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 xml:space="preserve">jedinice </w:t>
      </w:r>
      <w:r w:rsidR="00B455C8" w:rsidRPr="00ED11EA">
        <w:rPr>
          <w:sz w:val="24"/>
          <w:szCs w:val="24"/>
        </w:rPr>
        <w:t>lokalne</w:t>
      </w:r>
      <w:r w:rsidRPr="00ED11EA">
        <w:rPr>
          <w:sz w:val="24"/>
          <w:szCs w:val="24"/>
        </w:rPr>
        <w:t xml:space="preserve"> samouprave dužne su uvesti porez na nekretnine, a mogu uvesti porez na potrošnju i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porez na korištenje javnih površina.</w:t>
      </w:r>
    </w:p>
    <w:p w14:paraId="495D0045" w14:textId="18F1ED37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Predstavničko tijelo jedinice lokalne samouprave svojom odlukom utvrđuje za potrebe plaćanja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poreza na potrošnju, visinu stope poreza na potrošnju te za potrebe plaćanja poreza na nekretnine,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visinu poreza na nekretnine.</w:t>
      </w:r>
    </w:p>
    <w:p w14:paraId="2511D95B" w14:textId="73254770" w:rsidR="00ED11EA" w:rsidRPr="00ED11EA" w:rsidRDefault="00893270" w:rsidP="00ED11EA">
      <w:pPr>
        <w:jc w:val="both"/>
        <w:rPr>
          <w:sz w:val="24"/>
          <w:szCs w:val="24"/>
        </w:rPr>
      </w:pPr>
      <w:r w:rsidRPr="00893270">
        <w:rPr>
          <w:sz w:val="24"/>
          <w:szCs w:val="24"/>
        </w:rPr>
        <w:t xml:space="preserve">Odluke o lokalnim porezima </w:t>
      </w:r>
      <w:r w:rsidR="00ED11EA" w:rsidRPr="00ED11EA">
        <w:rPr>
          <w:sz w:val="24"/>
          <w:szCs w:val="24"/>
        </w:rPr>
        <w:t>jedinice lokalne samouprave dužne su dostaviti Poreznoj upravi</w:t>
      </w:r>
      <w:r>
        <w:rPr>
          <w:sz w:val="24"/>
          <w:szCs w:val="24"/>
        </w:rPr>
        <w:t xml:space="preserve"> </w:t>
      </w:r>
      <w:r w:rsidR="00ED11EA" w:rsidRPr="00ED11EA">
        <w:rPr>
          <w:sz w:val="24"/>
          <w:szCs w:val="24"/>
        </w:rPr>
        <w:t>najkasnije do 28. veljače 2025. godine.</w:t>
      </w:r>
    </w:p>
    <w:p w14:paraId="0C4471B8" w14:textId="47662351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>Porez na nekretnine plaća se godišnje od 0,60 do 8,00 eura po metru kvadratnom korisne</w:t>
      </w:r>
      <w:r w:rsidR="00893270"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površine</w:t>
      </w:r>
      <w:r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nekretnine.</w:t>
      </w:r>
    </w:p>
    <w:p w14:paraId="6D9867D1" w14:textId="561625CD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 xml:space="preserve">U skladu s navedenim predlaže se visina poreza na nekretnine za područje </w:t>
      </w:r>
      <w:r w:rsidR="00B455C8">
        <w:rPr>
          <w:sz w:val="24"/>
          <w:szCs w:val="24"/>
        </w:rPr>
        <w:t>Grada Delnica</w:t>
      </w:r>
      <w:r w:rsidRPr="00ED11EA">
        <w:rPr>
          <w:sz w:val="24"/>
          <w:szCs w:val="24"/>
        </w:rPr>
        <w:t xml:space="preserve"> u</w:t>
      </w:r>
      <w:r w:rsidR="00893270"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>iznosu od</w:t>
      </w:r>
      <w:r>
        <w:rPr>
          <w:sz w:val="24"/>
          <w:szCs w:val="24"/>
        </w:rPr>
        <w:t xml:space="preserve"> 5</w:t>
      </w:r>
      <w:r w:rsidRPr="00ED11EA">
        <w:rPr>
          <w:sz w:val="24"/>
          <w:szCs w:val="24"/>
        </w:rPr>
        <w:t>,00 eura po metru kvadratnom korisne površine nekretnine.</w:t>
      </w:r>
    </w:p>
    <w:p w14:paraId="0AD3B7BD" w14:textId="6C4B9779" w:rsidR="00ED11EA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 xml:space="preserve">Stopa poreza na potrošnju predlaže se u visini od </w:t>
      </w:r>
      <w:r>
        <w:rPr>
          <w:sz w:val="24"/>
          <w:szCs w:val="24"/>
        </w:rPr>
        <w:t>2,5</w:t>
      </w:r>
      <w:r w:rsidRPr="00ED11EA">
        <w:rPr>
          <w:sz w:val="24"/>
          <w:szCs w:val="24"/>
        </w:rPr>
        <w:t xml:space="preserve"> % kao i do sada.</w:t>
      </w:r>
    </w:p>
    <w:p w14:paraId="60D323C5" w14:textId="2D78FCB0" w:rsidR="003D0F77" w:rsidRPr="00ED11EA" w:rsidRDefault="00ED11EA" w:rsidP="00ED11EA">
      <w:pPr>
        <w:jc w:val="both"/>
        <w:rPr>
          <w:sz w:val="24"/>
          <w:szCs w:val="24"/>
        </w:rPr>
      </w:pPr>
      <w:r w:rsidRPr="00ED11EA">
        <w:rPr>
          <w:sz w:val="24"/>
          <w:szCs w:val="24"/>
        </w:rPr>
        <w:t xml:space="preserve">Slijedom navedenog, a u skladu s gore navedenim zakonskim i općim aktima predlaže se </w:t>
      </w:r>
      <w:r w:rsidR="00893270" w:rsidRPr="00893270">
        <w:rPr>
          <w:sz w:val="24"/>
          <w:szCs w:val="24"/>
        </w:rPr>
        <w:t>Gradsko</w:t>
      </w:r>
      <w:r w:rsidR="00893270">
        <w:rPr>
          <w:sz w:val="24"/>
          <w:szCs w:val="24"/>
        </w:rPr>
        <w:t>m</w:t>
      </w:r>
      <w:r w:rsidR="00893270" w:rsidRPr="00893270">
        <w:rPr>
          <w:sz w:val="24"/>
          <w:szCs w:val="24"/>
        </w:rPr>
        <w:t xml:space="preserve"> vijeć</w:t>
      </w:r>
      <w:r w:rsidR="00893270">
        <w:rPr>
          <w:sz w:val="24"/>
          <w:szCs w:val="24"/>
        </w:rPr>
        <w:t>u</w:t>
      </w:r>
      <w:r w:rsidR="00893270" w:rsidRPr="00893270">
        <w:rPr>
          <w:sz w:val="24"/>
          <w:szCs w:val="24"/>
        </w:rPr>
        <w:t xml:space="preserve"> Grada Delnica</w:t>
      </w:r>
      <w:r w:rsidR="00893270">
        <w:rPr>
          <w:sz w:val="24"/>
          <w:szCs w:val="24"/>
        </w:rPr>
        <w:t xml:space="preserve"> </w:t>
      </w:r>
      <w:r w:rsidRPr="00ED11EA">
        <w:rPr>
          <w:sz w:val="24"/>
          <w:szCs w:val="24"/>
        </w:rPr>
        <w:t xml:space="preserve">donošenje Odluke o </w:t>
      </w:r>
      <w:r w:rsidR="00893270">
        <w:rPr>
          <w:sz w:val="24"/>
          <w:szCs w:val="24"/>
        </w:rPr>
        <w:t>lokalnim porezima Grada Delnica</w:t>
      </w:r>
      <w:r w:rsidRPr="00ED11EA">
        <w:rPr>
          <w:sz w:val="24"/>
          <w:szCs w:val="24"/>
        </w:rPr>
        <w:t>.</w:t>
      </w:r>
    </w:p>
    <w:sectPr w:rsidR="003D0F77" w:rsidRPr="00ED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A"/>
    <w:rsid w:val="001C40FD"/>
    <w:rsid w:val="001E195E"/>
    <w:rsid w:val="00292126"/>
    <w:rsid w:val="00355752"/>
    <w:rsid w:val="003D0F77"/>
    <w:rsid w:val="007B4B90"/>
    <w:rsid w:val="00893270"/>
    <w:rsid w:val="00B22D8F"/>
    <w:rsid w:val="00B455C8"/>
    <w:rsid w:val="00BB43AA"/>
    <w:rsid w:val="00C1268A"/>
    <w:rsid w:val="00CA2E3C"/>
    <w:rsid w:val="00D361D2"/>
    <w:rsid w:val="00E05367"/>
    <w:rsid w:val="00E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9095"/>
  <w15:chartTrackingRefBased/>
  <w15:docId w15:val="{28E63DB2-D650-495B-8022-A79A7073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D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1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1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1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1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1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1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1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11E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11E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11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11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11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11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D1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1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D11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D11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D11E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11E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D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7</cp:revision>
  <dcterms:created xsi:type="dcterms:W3CDTF">2025-01-15T13:06:00Z</dcterms:created>
  <dcterms:modified xsi:type="dcterms:W3CDTF">2025-01-16T11:47:00Z</dcterms:modified>
</cp:coreProperties>
</file>