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938AC" w14:textId="77777777" w:rsidR="001559C9" w:rsidRPr="009F1C08" w:rsidRDefault="001559C9" w:rsidP="001559C9">
      <w:pPr>
        <w:rPr>
          <w:rFonts w:ascii="Times New Roman" w:hAnsi="Times New Roman"/>
          <w:sz w:val="24"/>
          <w:szCs w:val="24"/>
        </w:rPr>
      </w:pPr>
      <w:r w:rsidRPr="009F1C08">
        <w:rPr>
          <w:rFonts w:ascii="Times New Roman" w:hAnsi="Times New Roman"/>
          <w:sz w:val="24"/>
          <w:szCs w:val="24"/>
        </w:rPr>
        <w:t>REPUBLIKA HRVATSKA</w:t>
      </w:r>
    </w:p>
    <w:p w14:paraId="127FE405" w14:textId="77777777" w:rsidR="001559C9" w:rsidRPr="009F1C08" w:rsidRDefault="001559C9" w:rsidP="001559C9">
      <w:pPr>
        <w:rPr>
          <w:rFonts w:ascii="Times New Roman" w:hAnsi="Times New Roman"/>
          <w:sz w:val="24"/>
          <w:szCs w:val="24"/>
        </w:rPr>
      </w:pPr>
      <w:r w:rsidRPr="009F1C08">
        <w:rPr>
          <w:rFonts w:ascii="Times New Roman" w:hAnsi="Times New Roman"/>
          <w:sz w:val="24"/>
          <w:szCs w:val="24"/>
        </w:rPr>
        <w:t>PRIMORSKO-GORANSKA ŽUPANIJA</w:t>
      </w:r>
    </w:p>
    <w:p w14:paraId="4F5B5CDF" w14:textId="77777777" w:rsidR="001559C9" w:rsidRPr="009F1C08" w:rsidRDefault="001559C9" w:rsidP="001559C9">
      <w:pPr>
        <w:rPr>
          <w:rFonts w:ascii="Times New Roman" w:hAnsi="Times New Roman"/>
          <w:sz w:val="24"/>
          <w:szCs w:val="24"/>
        </w:rPr>
      </w:pPr>
      <w:r w:rsidRPr="009F1C08">
        <w:rPr>
          <w:rFonts w:ascii="Times New Roman" w:hAnsi="Times New Roman"/>
          <w:sz w:val="24"/>
          <w:szCs w:val="24"/>
        </w:rPr>
        <w:t>GRAD DELNICE</w:t>
      </w:r>
    </w:p>
    <w:p w14:paraId="7F06B4AB" w14:textId="77777777" w:rsidR="001559C9" w:rsidRPr="009F1C08" w:rsidRDefault="001559C9" w:rsidP="001559C9">
      <w:pPr>
        <w:rPr>
          <w:rFonts w:ascii="Times New Roman" w:hAnsi="Times New Roman"/>
          <w:b/>
          <w:sz w:val="24"/>
          <w:szCs w:val="24"/>
        </w:rPr>
      </w:pPr>
      <w:r w:rsidRPr="009F1C08">
        <w:rPr>
          <w:rFonts w:ascii="Times New Roman" w:hAnsi="Times New Roman"/>
          <w:b/>
          <w:sz w:val="24"/>
          <w:szCs w:val="24"/>
        </w:rPr>
        <w:t>GRADONAČELNICA</w:t>
      </w:r>
    </w:p>
    <w:p w14:paraId="3F4E0646" w14:textId="77777777" w:rsidR="001559C9" w:rsidRPr="009F1C08" w:rsidRDefault="001559C9" w:rsidP="001559C9">
      <w:pPr>
        <w:rPr>
          <w:rFonts w:ascii="Times New Roman" w:hAnsi="Times New Roman"/>
          <w:b/>
          <w:sz w:val="24"/>
          <w:szCs w:val="24"/>
        </w:rPr>
      </w:pPr>
    </w:p>
    <w:p w14:paraId="2F53728A" w14:textId="77777777" w:rsidR="001559C9" w:rsidRPr="009F1C08" w:rsidRDefault="001559C9" w:rsidP="001559C9">
      <w:pPr>
        <w:rPr>
          <w:rFonts w:ascii="Times New Roman" w:hAnsi="Times New Roman"/>
          <w:b/>
          <w:sz w:val="24"/>
          <w:szCs w:val="24"/>
        </w:rPr>
      </w:pPr>
    </w:p>
    <w:p w14:paraId="2F5DDA12" w14:textId="77777777" w:rsidR="001559C9" w:rsidRPr="009F1C08" w:rsidRDefault="001559C9" w:rsidP="001559C9">
      <w:pPr>
        <w:rPr>
          <w:rFonts w:ascii="Times New Roman" w:hAnsi="Times New Roman"/>
          <w:b/>
          <w:sz w:val="24"/>
          <w:szCs w:val="24"/>
        </w:rPr>
      </w:pP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p>
    <w:p w14:paraId="3E83B862" w14:textId="77777777" w:rsidR="001559C9" w:rsidRPr="009F1C08" w:rsidRDefault="001559C9" w:rsidP="001559C9">
      <w:pPr>
        <w:rPr>
          <w:rFonts w:ascii="Times New Roman" w:hAnsi="Times New Roman"/>
          <w:b/>
          <w:sz w:val="24"/>
          <w:szCs w:val="24"/>
        </w:rPr>
      </w:pPr>
    </w:p>
    <w:p w14:paraId="5E456B41" w14:textId="77777777" w:rsidR="001559C9" w:rsidRPr="009F1C08" w:rsidRDefault="001559C9" w:rsidP="001559C9">
      <w:pPr>
        <w:rPr>
          <w:rFonts w:ascii="Times New Roman" w:hAnsi="Times New Roman"/>
          <w:b/>
          <w:sz w:val="24"/>
          <w:szCs w:val="24"/>
        </w:rPr>
      </w:pP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t>GRADSKO VIJEĆE GRADA DELNICA</w:t>
      </w:r>
    </w:p>
    <w:p w14:paraId="28308CC8" w14:textId="77777777" w:rsidR="001559C9" w:rsidRPr="009F1C08" w:rsidRDefault="001559C9" w:rsidP="001559C9">
      <w:pPr>
        <w:rPr>
          <w:rFonts w:ascii="Times New Roman" w:hAnsi="Times New Roman"/>
          <w:sz w:val="24"/>
          <w:szCs w:val="24"/>
        </w:rPr>
      </w:pP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t xml:space="preserve">n/r predsjednice Ivane Pečnik Kastner </w:t>
      </w:r>
    </w:p>
    <w:p w14:paraId="6995AB45" w14:textId="77777777" w:rsidR="001559C9" w:rsidRPr="009F1C08" w:rsidRDefault="001559C9" w:rsidP="001559C9">
      <w:pPr>
        <w:rPr>
          <w:rFonts w:ascii="Times New Roman" w:hAnsi="Times New Roman"/>
          <w:b/>
          <w:sz w:val="24"/>
          <w:szCs w:val="24"/>
        </w:rPr>
      </w:pPr>
    </w:p>
    <w:p w14:paraId="2DD8755F" w14:textId="77777777" w:rsidR="001559C9" w:rsidRPr="009F1C08" w:rsidRDefault="001559C9" w:rsidP="001559C9">
      <w:pPr>
        <w:ind w:firstLine="720"/>
        <w:rPr>
          <w:rFonts w:ascii="Times New Roman" w:hAnsi="Times New Roman"/>
          <w:sz w:val="24"/>
          <w:szCs w:val="24"/>
        </w:rPr>
      </w:pPr>
      <w:r w:rsidRPr="009F1C08">
        <w:rPr>
          <w:rFonts w:ascii="Times New Roman" w:hAnsi="Times New Roman"/>
          <w:sz w:val="24"/>
          <w:szCs w:val="24"/>
        </w:rPr>
        <w:t>Na temelju članka 48. stavka 1. Zakona o lokalnoj i područnoj (regionalnoj) samoupravi prosljeđujem Gradskom vijeću Grada Delnica na razmatranje i usvajanje</w:t>
      </w:r>
    </w:p>
    <w:p w14:paraId="641B884A" w14:textId="77777777" w:rsidR="001559C9" w:rsidRPr="009F1C08" w:rsidRDefault="001559C9" w:rsidP="001559C9">
      <w:pPr>
        <w:rPr>
          <w:rFonts w:ascii="Times New Roman" w:hAnsi="Times New Roman"/>
          <w:b/>
          <w:sz w:val="24"/>
          <w:szCs w:val="24"/>
        </w:rPr>
      </w:pPr>
    </w:p>
    <w:p w14:paraId="3938879A" w14:textId="77777777" w:rsidR="001559C9" w:rsidRPr="009F1C08" w:rsidRDefault="001559C9" w:rsidP="001559C9">
      <w:pPr>
        <w:rPr>
          <w:rFonts w:ascii="Times New Roman" w:hAnsi="Times New Roman"/>
          <w:b/>
          <w:sz w:val="24"/>
          <w:szCs w:val="24"/>
        </w:rPr>
      </w:pPr>
    </w:p>
    <w:p w14:paraId="48B6FC02" w14:textId="77777777" w:rsidR="001559C9" w:rsidRPr="009F1C08" w:rsidRDefault="001559C9" w:rsidP="001559C9">
      <w:pPr>
        <w:jc w:val="center"/>
        <w:rPr>
          <w:rFonts w:ascii="Times New Roman" w:hAnsi="Times New Roman"/>
          <w:b/>
          <w:sz w:val="24"/>
          <w:szCs w:val="24"/>
        </w:rPr>
      </w:pPr>
      <w:r w:rsidRPr="009F1C08">
        <w:rPr>
          <w:rFonts w:ascii="Times New Roman" w:hAnsi="Times New Roman"/>
          <w:b/>
          <w:sz w:val="24"/>
          <w:szCs w:val="24"/>
        </w:rPr>
        <w:t>PRIJEDLOG</w:t>
      </w:r>
    </w:p>
    <w:p w14:paraId="2EEEA322" w14:textId="77777777" w:rsidR="001559C9" w:rsidRPr="009F1C08" w:rsidRDefault="001559C9" w:rsidP="001559C9">
      <w:pPr>
        <w:rPr>
          <w:rFonts w:ascii="Times New Roman" w:hAnsi="Times New Roman"/>
          <w:b/>
          <w:sz w:val="24"/>
          <w:szCs w:val="24"/>
        </w:rPr>
      </w:pPr>
    </w:p>
    <w:p w14:paraId="13F510FE" w14:textId="77777777" w:rsidR="001559C9" w:rsidRPr="009F1C08" w:rsidRDefault="001559C9" w:rsidP="001559C9">
      <w:pPr>
        <w:jc w:val="center"/>
        <w:rPr>
          <w:rFonts w:ascii="Times New Roman" w:hAnsi="Times New Roman"/>
          <w:b/>
          <w:sz w:val="24"/>
          <w:szCs w:val="24"/>
        </w:rPr>
      </w:pPr>
      <w:r w:rsidRPr="009F1C08">
        <w:rPr>
          <w:rFonts w:ascii="Times New Roman" w:hAnsi="Times New Roman"/>
          <w:b/>
          <w:sz w:val="24"/>
          <w:szCs w:val="24"/>
        </w:rPr>
        <w:t>ODLUKE</w:t>
      </w:r>
      <w:r>
        <w:rPr>
          <w:rFonts w:ascii="Times New Roman" w:hAnsi="Times New Roman"/>
          <w:b/>
          <w:sz w:val="24"/>
          <w:szCs w:val="24"/>
        </w:rPr>
        <w:t xml:space="preserve"> </w:t>
      </w:r>
      <w:r w:rsidRPr="009F1C08">
        <w:rPr>
          <w:rFonts w:ascii="Times New Roman" w:hAnsi="Times New Roman"/>
          <w:b/>
          <w:sz w:val="24"/>
          <w:szCs w:val="24"/>
        </w:rPr>
        <w:t xml:space="preserve">O </w:t>
      </w:r>
    </w:p>
    <w:p w14:paraId="3B99983F" w14:textId="127E89A2" w:rsidR="001559C9" w:rsidRPr="009F1C08" w:rsidRDefault="001559C9" w:rsidP="001559C9">
      <w:pPr>
        <w:jc w:val="center"/>
        <w:rPr>
          <w:rFonts w:ascii="Times New Roman" w:hAnsi="Times New Roman"/>
          <w:b/>
          <w:sz w:val="24"/>
          <w:szCs w:val="24"/>
        </w:rPr>
      </w:pPr>
      <w:r w:rsidRPr="009F1C08">
        <w:rPr>
          <w:rFonts w:ascii="Times New Roman" w:hAnsi="Times New Roman"/>
          <w:b/>
          <w:sz w:val="24"/>
          <w:szCs w:val="24"/>
        </w:rPr>
        <w:t xml:space="preserve">DONOŠENJU </w:t>
      </w:r>
      <w:r>
        <w:rPr>
          <w:rFonts w:ascii="Times New Roman" w:hAnsi="Times New Roman"/>
          <w:b/>
          <w:sz w:val="24"/>
          <w:szCs w:val="24"/>
        </w:rPr>
        <w:t>PROČIŠĆENOG TEKSTA ODREDBI ZA PROVEDBU PROSTORNOG PLANA UR</w:t>
      </w:r>
      <w:r w:rsidRPr="009F1C08">
        <w:rPr>
          <w:rFonts w:ascii="Times New Roman" w:hAnsi="Times New Roman"/>
          <w:b/>
          <w:sz w:val="24"/>
          <w:szCs w:val="24"/>
        </w:rPr>
        <w:t xml:space="preserve">EĐENJA </w:t>
      </w:r>
      <w:r>
        <w:rPr>
          <w:rFonts w:ascii="Times New Roman" w:hAnsi="Times New Roman"/>
          <w:b/>
          <w:sz w:val="24"/>
          <w:szCs w:val="24"/>
        </w:rPr>
        <w:t>GRADA DELNICA</w:t>
      </w:r>
    </w:p>
    <w:p w14:paraId="0E7276AA" w14:textId="77777777" w:rsidR="001559C9" w:rsidRPr="009F1C08" w:rsidRDefault="001559C9" w:rsidP="001559C9">
      <w:pPr>
        <w:rPr>
          <w:rFonts w:ascii="Times New Roman" w:hAnsi="Times New Roman"/>
          <w:b/>
          <w:sz w:val="24"/>
          <w:szCs w:val="24"/>
        </w:rPr>
      </w:pPr>
    </w:p>
    <w:p w14:paraId="583F2010" w14:textId="77777777" w:rsidR="001559C9" w:rsidRPr="00CF0E74" w:rsidRDefault="001559C9" w:rsidP="001559C9">
      <w:pPr>
        <w:rPr>
          <w:rFonts w:cs="Arial"/>
          <w:b/>
        </w:rPr>
      </w:pPr>
    </w:p>
    <w:p w14:paraId="0F31DA14" w14:textId="77777777" w:rsidR="001559C9" w:rsidRPr="00C77DA6" w:rsidRDefault="001559C9" w:rsidP="001559C9">
      <w:pPr>
        <w:jc w:val="center"/>
        <w:rPr>
          <w:rFonts w:ascii="Times New Roman" w:hAnsi="Times New Roman"/>
          <w:b/>
          <w:sz w:val="24"/>
          <w:szCs w:val="24"/>
        </w:rPr>
      </w:pPr>
    </w:p>
    <w:tbl>
      <w:tblPr>
        <w:tblW w:w="0" w:type="auto"/>
        <w:tblLook w:val="01E0" w:firstRow="1" w:lastRow="1" w:firstColumn="1" w:lastColumn="1" w:noHBand="0" w:noVBand="0"/>
      </w:tblPr>
      <w:tblGrid>
        <w:gridCol w:w="4517"/>
        <w:gridCol w:w="4509"/>
      </w:tblGrid>
      <w:tr w:rsidR="001559C9" w14:paraId="4F837C56" w14:textId="77777777" w:rsidTr="001559C9">
        <w:tc>
          <w:tcPr>
            <w:tcW w:w="4533" w:type="dxa"/>
            <w:hideMark/>
          </w:tcPr>
          <w:p w14:paraId="0687E74B" w14:textId="77777777" w:rsidR="001559C9" w:rsidRPr="004832D2" w:rsidRDefault="001559C9" w:rsidP="001559C9">
            <w:pPr>
              <w:spacing w:line="256" w:lineRule="auto"/>
              <w:rPr>
                <w:rFonts w:ascii="Times New Roman" w:hAnsi="Times New Roman"/>
                <w:bCs/>
                <w:sz w:val="28"/>
                <w:szCs w:val="28"/>
              </w:rPr>
            </w:pPr>
            <w:r w:rsidRPr="004832D2">
              <w:rPr>
                <w:rFonts w:ascii="Times New Roman" w:hAnsi="Times New Roman"/>
                <w:bCs/>
                <w:sz w:val="28"/>
                <w:szCs w:val="28"/>
              </w:rPr>
              <w:t>Predlagatelj</w:t>
            </w:r>
          </w:p>
        </w:tc>
        <w:tc>
          <w:tcPr>
            <w:tcW w:w="4527" w:type="dxa"/>
            <w:vMerge w:val="restart"/>
          </w:tcPr>
          <w:p w14:paraId="26C0DA4D" w14:textId="77777777" w:rsidR="001559C9" w:rsidRPr="004832D2" w:rsidRDefault="001559C9" w:rsidP="001559C9">
            <w:pPr>
              <w:spacing w:line="256" w:lineRule="auto"/>
              <w:jc w:val="right"/>
              <w:rPr>
                <w:rFonts w:ascii="Times New Roman" w:hAnsi="Times New Roman"/>
                <w:bCs/>
                <w:sz w:val="28"/>
                <w:szCs w:val="28"/>
              </w:rPr>
            </w:pPr>
            <w:r w:rsidRPr="004832D2">
              <w:rPr>
                <w:rFonts w:ascii="Times New Roman" w:hAnsi="Times New Roman"/>
                <w:bCs/>
                <w:sz w:val="28"/>
                <w:szCs w:val="28"/>
              </w:rPr>
              <w:t xml:space="preserve">Službenica za privremeno obavljanje poslova Pročelnika Odjela gradske uprave za komunalni sustav, imovinu, promet i zaštitu okoliša  </w:t>
            </w:r>
          </w:p>
        </w:tc>
      </w:tr>
      <w:tr w:rsidR="001559C9" w14:paraId="09DF23BA" w14:textId="77777777" w:rsidTr="001559C9">
        <w:tc>
          <w:tcPr>
            <w:tcW w:w="4533" w:type="dxa"/>
            <w:hideMark/>
          </w:tcPr>
          <w:p w14:paraId="0245CA36" w14:textId="77777777" w:rsidR="001559C9" w:rsidRPr="004832D2" w:rsidRDefault="001559C9" w:rsidP="001559C9">
            <w:pPr>
              <w:spacing w:line="256" w:lineRule="auto"/>
              <w:rPr>
                <w:rFonts w:ascii="Times New Roman" w:hAnsi="Times New Roman"/>
                <w:bCs/>
                <w:sz w:val="28"/>
                <w:szCs w:val="28"/>
              </w:rPr>
            </w:pPr>
            <w:r w:rsidRPr="004832D2">
              <w:rPr>
                <w:rFonts w:ascii="Times New Roman" w:hAnsi="Times New Roman"/>
                <w:bCs/>
                <w:sz w:val="28"/>
                <w:szCs w:val="28"/>
              </w:rPr>
              <w:t>Gradonačelnica</w:t>
            </w:r>
          </w:p>
        </w:tc>
        <w:tc>
          <w:tcPr>
            <w:tcW w:w="4527" w:type="dxa"/>
            <w:vMerge/>
            <w:hideMark/>
          </w:tcPr>
          <w:p w14:paraId="4A6B1A5C" w14:textId="77777777" w:rsidR="001559C9" w:rsidRPr="004832D2" w:rsidRDefault="001559C9" w:rsidP="001559C9">
            <w:pPr>
              <w:spacing w:line="256" w:lineRule="auto"/>
              <w:jc w:val="right"/>
              <w:rPr>
                <w:rFonts w:ascii="Times New Roman" w:hAnsi="Times New Roman"/>
                <w:bCs/>
                <w:sz w:val="28"/>
                <w:szCs w:val="28"/>
              </w:rPr>
            </w:pPr>
          </w:p>
        </w:tc>
      </w:tr>
      <w:tr w:rsidR="001559C9" w14:paraId="3557717A" w14:textId="77777777" w:rsidTr="001559C9">
        <w:tc>
          <w:tcPr>
            <w:tcW w:w="4533" w:type="dxa"/>
            <w:hideMark/>
          </w:tcPr>
          <w:p w14:paraId="506A5B0E" w14:textId="77777777" w:rsidR="001559C9" w:rsidRPr="004832D2" w:rsidRDefault="001559C9" w:rsidP="001559C9">
            <w:pPr>
              <w:spacing w:line="256" w:lineRule="auto"/>
              <w:rPr>
                <w:rFonts w:ascii="Times New Roman" w:hAnsi="Times New Roman"/>
                <w:bCs/>
                <w:sz w:val="28"/>
                <w:szCs w:val="28"/>
              </w:rPr>
            </w:pPr>
            <w:r w:rsidRPr="004832D2">
              <w:rPr>
                <w:rFonts w:ascii="Times New Roman" w:hAnsi="Times New Roman"/>
                <w:bCs/>
                <w:sz w:val="28"/>
                <w:szCs w:val="28"/>
              </w:rPr>
              <w:t>Katarina Mihelčić, dipl.ing.agr.</w:t>
            </w:r>
          </w:p>
        </w:tc>
        <w:tc>
          <w:tcPr>
            <w:tcW w:w="4527" w:type="dxa"/>
            <w:hideMark/>
          </w:tcPr>
          <w:p w14:paraId="1B3402AD" w14:textId="77777777" w:rsidR="001559C9" w:rsidRPr="004832D2" w:rsidRDefault="001559C9" w:rsidP="001559C9">
            <w:pPr>
              <w:spacing w:line="256" w:lineRule="auto"/>
              <w:jc w:val="right"/>
              <w:rPr>
                <w:rFonts w:ascii="Times New Roman" w:hAnsi="Times New Roman"/>
                <w:bCs/>
                <w:sz w:val="28"/>
                <w:szCs w:val="28"/>
              </w:rPr>
            </w:pPr>
            <w:r w:rsidRPr="004832D2">
              <w:rPr>
                <w:rFonts w:ascii="Times New Roman" w:hAnsi="Times New Roman"/>
                <w:bCs/>
                <w:sz w:val="28"/>
                <w:szCs w:val="28"/>
              </w:rPr>
              <w:t>Goranka Kajfeš, dipl.ing.</w:t>
            </w:r>
          </w:p>
        </w:tc>
      </w:tr>
    </w:tbl>
    <w:p w14:paraId="76A92BDC" w14:textId="77777777" w:rsidR="001559C9" w:rsidRPr="00C65853" w:rsidRDefault="001559C9" w:rsidP="001559C9">
      <w:pPr>
        <w:ind w:firstLine="720"/>
        <w:rPr>
          <w:rFonts w:ascii="Times New Roman" w:hAnsi="Times New Roman"/>
          <w:b/>
        </w:rPr>
      </w:pPr>
    </w:p>
    <w:p w14:paraId="53048F42" w14:textId="77777777" w:rsidR="001559C9" w:rsidRDefault="001559C9" w:rsidP="001559C9">
      <w:pPr>
        <w:ind w:firstLine="720"/>
        <w:rPr>
          <w:rFonts w:ascii="Times New Roman" w:hAnsi="Times New Roman"/>
          <w:b/>
        </w:rPr>
      </w:pPr>
      <w:r w:rsidRPr="00C65853">
        <w:rPr>
          <w:rFonts w:ascii="Times New Roman" w:hAnsi="Times New Roman"/>
          <w:b/>
        </w:rPr>
        <w:tab/>
      </w:r>
      <w:r w:rsidRPr="00C65853">
        <w:rPr>
          <w:rFonts w:ascii="Times New Roman" w:hAnsi="Times New Roman"/>
          <w:b/>
        </w:rPr>
        <w:tab/>
      </w:r>
      <w:r w:rsidRPr="00C65853">
        <w:rPr>
          <w:rFonts w:ascii="Times New Roman" w:hAnsi="Times New Roman"/>
          <w:b/>
        </w:rPr>
        <w:tab/>
      </w:r>
      <w:r w:rsidRPr="00C65853">
        <w:rPr>
          <w:rFonts w:ascii="Times New Roman" w:hAnsi="Times New Roman"/>
          <w:b/>
        </w:rPr>
        <w:tab/>
      </w:r>
      <w:r w:rsidRPr="00C65853">
        <w:rPr>
          <w:rFonts w:ascii="Times New Roman" w:hAnsi="Times New Roman"/>
          <w:b/>
        </w:rPr>
        <w:tab/>
      </w:r>
    </w:p>
    <w:p w14:paraId="70F8A606" w14:textId="77777777" w:rsidR="001559C9" w:rsidRDefault="001559C9" w:rsidP="001559C9">
      <w:pPr>
        <w:ind w:firstLine="720"/>
        <w:jc w:val="center"/>
        <w:rPr>
          <w:rFonts w:ascii="Times New Roman" w:hAnsi="Times New Roman"/>
          <w:bCs/>
        </w:rPr>
      </w:pPr>
    </w:p>
    <w:p w14:paraId="1CF51DDE" w14:textId="77777777" w:rsidR="001559C9" w:rsidRDefault="001559C9" w:rsidP="001559C9">
      <w:pPr>
        <w:ind w:firstLine="720"/>
        <w:jc w:val="center"/>
        <w:rPr>
          <w:rFonts w:ascii="Times New Roman" w:hAnsi="Times New Roman"/>
          <w:bCs/>
        </w:rPr>
      </w:pPr>
    </w:p>
    <w:p w14:paraId="02879A3B" w14:textId="77777777" w:rsidR="001559C9" w:rsidRDefault="001559C9" w:rsidP="001559C9">
      <w:pPr>
        <w:ind w:firstLine="720"/>
        <w:jc w:val="center"/>
        <w:rPr>
          <w:rFonts w:ascii="Times New Roman" w:hAnsi="Times New Roman"/>
          <w:bCs/>
        </w:rPr>
      </w:pPr>
    </w:p>
    <w:p w14:paraId="27346EF9" w14:textId="77777777" w:rsidR="001559C9" w:rsidRDefault="001559C9" w:rsidP="001559C9">
      <w:pPr>
        <w:ind w:firstLine="720"/>
        <w:jc w:val="center"/>
        <w:rPr>
          <w:rFonts w:ascii="Times New Roman" w:hAnsi="Times New Roman"/>
          <w:bCs/>
        </w:rPr>
      </w:pPr>
    </w:p>
    <w:p w14:paraId="21922060" w14:textId="77777777" w:rsidR="001559C9" w:rsidRDefault="001559C9" w:rsidP="001559C9">
      <w:pPr>
        <w:ind w:firstLine="720"/>
        <w:jc w:val="center"/>
        <w:rPr>
          <w:rFonts w:ascii="Times New Roman" w:hAnsi="Times New Roman"/>
          <w:bCs/>
        </w:rPr>
      </w:pPr>
    </w:p>
    <w:p w14:paraId="7DF0CC27" w14:textId="5C48ED79" w:rsidR="001559C9" w:rsidRPr="009801AB" w:rsidRDefault="001559C9" w:rsidP="001559C9">
      <w:pPr>
        <w:ind w:firstLine="720"/>
        <w:jc w:val="center"/>
        <w:rPr>
          <w:rFonts w:ascii="Times New Roman" w:hAnsi="Times New Roman"/>
          <w:bCs/>
          <w:sz w:val="24"/>
          <w:szCs w:val="24"/>
        </w:rPr>
      </w:pPr>
      <w:r w:rsidRPr="009801AB">
        <w:rPr>
          <w:rFonts w:ascii="Times New Roman" w:hAnsi="Times New Roman"/>
          <w:bCs/>
          <w:sz w:val="24"/>
          <w:szCs w:val="24"/>
        </w:rPr>
        <w:t xml:space="preserve">Delnice, </w:t>
      </w:r>
      <w:r>
        <w:rPr>
          <w:rFonts w:ascii="Times New Roman" w:hAnsi="Times New Roman"/>
          <w:bCs/>
          <w:sz w:val="24"/>
          <w:szCs w:val="24"/>
        </w:rPr>
        <w:t>prosinac 2024.</w:t>
      </w:r>
    </w:p>
    <w:p w14:paraId="40584B13" w14:textId="77777777" w:rsidR="001559C9" w:rsidRPr="005B7A06" w:rsidRDefault="001559C9" w:rsidP="001559C9">
      <w:pPr>
        <w:shd w:val="clear" w:color="auto" w:fill="FFFFFF"/>
        <w:jc w:val="center"/>
        <w:rPr>
          <w:rFonts w:ascii="Times New Roman" w:hAnsi="Times New Roman"/>
          <w:sz w:val="24"/>
          <w:szCs w:val="24"/>
        </w:rPr>
      </w:pPr>
      <w:r w:rsidRPr="005B7A06">
        <w:rPr>
          <w:rFonts w:ascii="Times New Roman" w:hAnsi="Times New Roman"/>
          <w:sz w:val="24"/>
          <w:szCs w:val="24"/>
        </w:rPr>
        <w:lastRenderedPageBreak/>
        <w:t>Obrazloženje</w:t>
      </w:r>
    </w:p>
    <w:p w14:paraId="1644F5CA" w14:textId="77777777" w:rsidR="001559C9" w:rsidRPr="00675E46" w:rsidRDefault="001559C9" w:rsidP="001559C9">
      <w:pPr>
        <w:shd w:val="clear" w:color="auto" w:fill="FFFFFF"/>
        <w:rPr>
          <w:rFonts w:ascii="Times New Roman" w:hAnsi="Times New Roman"/>
          <w:sz w:val="24"/>
          <w:szCs w:val="24"/>
        </w:rPr>
      </w:pPr>
    </w:p>
    <w:p w14:paraId="58916A9C" w14:textId="162D14C6" w:rsidR="001559C9" w:rsidRPr="001559C9" w:rsidRDefault="001559C9" w:rsidP="001559C9">
      <w:pPr>
        <w:spacing w:after="160"/>
        <w:rPr>
          <w:rFonts w:ascii="Times New Roman" w:hAnsi="Times New Roman" w:cs="Times New Roman"/>
          <w:sz w:val="24"/>
          <w:szCs w:val="24"/>
        </w:rPr>
      </w:pPr>
      <w:r w:rsidRPr="00675E46">
        <w:rPr>
          <w:rFonts w:ascii="Times New Roman" w:hAnsi="Times New Roman"/>
          <w:sz w:val="24"/>
          <w:szCs w:val="24"/>
        </w:rPr>
        <w:t>Sukladno čl. 113. Zakona o prostornom uređenju („Narodne novine“ 153/13, 65/17, 114/18, 39/19, 98/19 i 67/23) n</w:t>
      </w:r>
      <w:r w:rsidRPr="00675E46">
        <w:rPr>
          <w:rFonts w:ascii="Times New Roman" w:eastAsia="Times New Roman" w:hAnsi="Times New Roman"/>
          <w:sz w:val="24"/>
          <w:szCs w:val="24"/>
          <w:lang w:eastAsia="hr-HR"/>
        </w:rPr>
        <w:t>akon svake izmjene i/ili dopune prostornog plana predstavničko tijelo koje je donijelo prostorni plan dužno je objaviti pročišćeni tekst odredbi za provedbu prostornog plana i grafičkog dijela prostornog plana u elektroničkom obliku i analognom obliku. Pročišćeni te</w:t>
      </w:r>
      <w:r>
        <w:rPr>
          <w:rFonts w:ascii="Times New Roman" w:eastAsia="Times New Roman" w:hAnsi="Times New Roman"/>
          <w:sz w:val="24"/>
          <w:szCs w:val="24"/>
          <w:lang w:eastAsia="hr-HR"/>
        </w:rPr>
        <w:t>k</w:t>
      </w:r>
      <w:r w:rsidRPr="00675E46">
        <w:rPr>
          <w:rFonts w:ascii="Times New Roman" w:eastAsia="Times New Roman" w:hAnsi="Times New Roman"/>
          <w:sz w:val="24"/>
          <w:szCs w:val="24"/>
          <w:lang w:eastAsia="hr-HR"/>
        </w:rPr>
        <w:t xml:space="preserve">st Odredbi za provedbu </w:t>
      </w:r>
      <w:r>
        <w:rPr>
          <w:rFonts w:ascii="Times New Roman" w:eastAsia="Times New Roman" w:hAnsi="Times New Roman"/>
          <w:sz w:val="24"/>
          <w:szCs w:val="24"/>
          <w:lang w:eastAsia="hr-HR"/>
        </w:rPr>
        <w:t>Prostornog plana uređenja Grada Delnica obuhv</w:t>
      </w:r>
      <w:r w:rsidRPr="00675E46">
        <w:rPr>
          <w:rFonts w:ascii="Times New Roman" w:eastAsia="Times New Roman" w:hAnsi="Times New Roman"/>
          <w:sz w:val="24"/>
          <w:szCs w:val="24"/>
          <w:lang w:eastAsia="hr-HR"/>
        </w:rPr>
        <w:t>aća</w:t>
      </w:r>
      <w:r>
        <w:rPr>
          <w:rFonts w:ascii="Times New Roman" w:eastAsia="Times New Roman" w:hAnsi="Times New Roman"/>
          <w:sz w:val="24"/>
          <w:szCs w:val="24"/>
          <w:lang w:eastAsia="hr-HR"/>
        </w:rPr>
        <w:t xml:space="preserve"> </w:t>
      </w:r>
      <w:r w:rsidRPr="001559C9">
        <w:rPr>
          <w:rFonts w:ascii="Times New Roman" w:hAnsi="Times New Roman" w:cs="Times New Roman"/>
          <w:sz w:val="24"/>
          <w:szCs w:val="24"/>
        </w:rPr>
        <w:t>Odredbe za provedbu Prostornog plana uređenja Grada Delnica ("Službene novine Primorsko-goranske županije", broj 24/02, 11/13 i "Službene novine grada Delnica", broj 4/16, 4/16-proč.tekst, 11/21 i 12/24).</w:t>
      </w:r>
      <w:r>
        <w:rPr>
          <w:rFonts w:ascii="Times New Roman" w:hAnsi="Times New Roman" w:cs="Times New Roman"/>
          <w:sz w:val="24"/>
          <w:szCs w:val="24"/>
        </w:rPr>
        <w:t xml:space="preserve"> </w:t>
      </w:r>
      <w:r w:rsidRPr="00675E46">
        <w:rPr>
          <w:rFonts w:ascii="Times New Roman" w:hAnsi="Times New Roman"/>
          <w:sz w:val="24"/>
          <w:szCs w:val="24"/>
        </w:rPr>
        <w:t>Elaborat pročišćenog teksta Odredbi za prov</w:t>
      </w:r>
      <w:r>
        <w:rPr>
          <w:rFonts w:ascii="Times New Roman" w:hAnsi="Times New Roman"/>
          <w:sz w:val="24"/>
          <w:szCs w:val="24"/>
        </w:rPr>
        <w:t xml:space="preserve">edbu Prostornog plana uređenja Grada Delnica </w:t>
      </w:r>
      <w:r w:rsidRPr="00675E46">
        <w:rPr>
          <w:rFonts w:ascii="Times New Roman" w:hAnsi="Times New Roman"/>
          <w:sz w:val="24"/>
          <w:szCs w:val="24"/>
        </w:rPr>
        <w:t>izradila</w:t>
      </w:r>
      <w:r>
        <w:rPr>
          <w:rFonts w:ascii="Times New Roman" w:hAnsi="Times New Roman"/>
          <w:sz w:val="24"/>
          <w:szCs w:val="24"/>
        </w:rPr>
        <w:t xml:space="preserve"> je</w:t>
      </w:r>
      <w:r w:rsidRPr="00675E46">
        <w:rPr>
          <w:rFonts w:ascii="Times New Roman" w:hAnsi="Times New Roman"/>
          <w:sz w:val="24"/>
          <w:szCs w:val="24"/>
        </w:rPr>
        <w:t xml:space="preserve"> tvrtka P</w:t>
      </w:r>
      <w:r>
        <w:rPr>
          <w:rFonts w:ascii="Times New Roman" w:hAnsi="Times New Roman"/>
          <w:sz w:val="24"/>
          <w:szCs w:val="24"/>
        </w:rPr>
        <w:t xml:space="preserve">lanopolis </w:t>
      </w:r>
      <w:r w:rsidRPr="00675E46">
        <w:rPr>
          <w:rFonts w:ascii="Times New Roman" w:hAnsi="Times New Roman"/>
          <w:sz w:val="24"/>
          <w:szCs w:val="24"/>
        </w:rPr>
        <w:t>d.o.o. iz Rijeke.</w:t>
      </w:r>
    </w:p>
    <w:p w14:paraId="5DB3D0E4" w14:textId="047F2723" w:rsidR="001559C9" w:rsidRPr="00675E46" w:rsidRDefault="001559C9" w:rsidP="001559C9">
      <w:pPr>
        <w:shd w:val="clear" w:color="auto" w:fill="FFFFFF"/>
        <w:ind w:firstLine="360"/>
        <w:rPr>
          <w:rFonts w:ascii="Times New Roman" w:hAnsi="Times New Roman"/>
          <w:sz w:val="24"/>
          <w:szCs w:val="24"/>
        </w:rPr>
      </w:pPr>
      <w:r w:rsidRPr="00675E46">
        <w:rPr>
          <w:rFonts w:ascii="Times New Roman" w:eastAsia="Times New Roman" w:hAnsi="Times New Roman"/>
          <w:sz w:val="24"/>
          <w:szCs w:val="24"/>
          <w:lang w:eastAsia="hr-HR"/>
        </w:rPr>
        <w:t>Pročišćeni tekst objaviti će se u Službenim novinama Grada Delnica i na web stranici Grada</w:t>
      </w:r>
      <w:r w:rsidR="00DD47FF">
        <w:rPr>
          <w:rFonts w:ascii="Times New Roman" w:eastAsia="Times New Roman" w:hAnsi="Times New Roman"/>
          <w:sz w:val="24"/>
          <w:szCs w:val="24"/>
          <w:lang w:eastAsia="hr-HR"/>
        </w:rPr>
        <w:t xml:space="preserve"> Delnica.</w:t>
      </w:r>
    </w:p>
    <w:p w14:paraId="2B3F2B9F" w14:textId="5A82AFB1" w:rsidR="001559C9" w:rsidRDefault="001559C9" w:rsidP="00516DFD">
      <w:pPr>
        <w:spacing w:after="160"/>
        <w:rPr>
          <w:rFonts w:ascii="Times New Roman" w:hAnsi="Times New Roman" w:cs="Times New Roman"/>
          <w:sz w:val="24"/>
          <w:szCs w:val="24"/>
        </w:rPr>
      </w:pPr>
    </w:p>
    <w:p w14:paraId="629B093E" w14:textId="70BE7799" w:rsidR="001559C9" w:rsidRDefault="001559C9" w:rsidP="00516DFD">
      <w:pPr>
        <w:spacing w:after="160"/>
        <w:rPr>
          <w:rFonts w:ascii="Times New Roman" w:hAnsi="Times New Roman" w:cs="Times New Roman"/>
          <w:sz w:val="24"/>
          <w:szCs w:val="24"/>
        </w:rPr>
      </w:pPr>
    </w:p>
    <w:p w14:paraId="55FF0DE2" w14:textId="34C4871F" w:rsidR="001559C9" w:rsidRDefault="001559C9" w:rsidP="00516DFD">
      <w:pPr>
        <w:spacing w:after="160"/>
        <w:rPr>
          <w:rFonts w:ascii="Times New Roman" w:hAnsi="Times New Roman" w:cs="Times New Roman"/>
          <w:sz w:val="24"/>
          <w:szCs w:val="24"/>
        </w:rPr>
      </w:pPr>
    </w:p>
    <w:p w14:paraId="728078F0" w14:textId="45AC96BC" w:rsidR="001559C9" w:rsidRDefault="001559C9" w:rsidP="00516DFD">
      <w:pPr>
        <w:spacing w:after="160"/>
        <w:rPr>
          <w:rFonts w:ascii="Times New Roman" w:hAnsi="Times New Roman" w:cs="Times New Roman"/>
          <w:sz w:val="24"/>
          <w:szCs w:val="24"/>
        </w:rPr>
      </w:pPr>
    </w:p>
    <w:p w14:paraId="091F7468" w14:textId="16C15F8C" w:rsidR="001559C9" w:rsidRDefault="001559C9" w:rsidP="00516DFD">
      <w:pPr>
        <w:spacing w:after="160"/>
        <w:rPr>
          <w:rFonts w:ascii="Times New Roman" w:hAnsi="Times New Roman" w:cs="Times New Roman"/>
          <w:sz w:val="24"/>
          <w:szCs w:val="24"/>
        </w:rPr>
      </w:pPr>
    </w:p>
    <w:p w14:paraId="137B4651" w14:textId="7B455DB3" w:rsidR="001559C9" w:rsidRDefault="001559C9" w:rsidP="00516DFD">
      <w:pPr>
        <w:spacing w:after="160"/>
        <w:rPr>
          <w:rFonts w:ascii="Times New Roman" w:hAnsi="Times New Roman" w:cs="Times New Roman"/>
          <w:sz w:val="24"/>
          <w:szCs w:val="24"/>
        </w:rPr>
      </w:pPr>
    </w:p>
    <w:p w14:paraId="2F2898C9" w14:textId="437A1B21" w:rsidR="001559C9" w:rsidRDefault="001559C9" w:rsidP="00516DFD">
      <w:pPr>
        <w:spacing w:after="160"/>
        <w:rPr>
          <w:rFonts w:ascii="Times New Roman" w:hAnsi="Times New Roman" w:cs="Times New Roman"/>
          <w:sz w:val="24"/>
          <w:szCs w:val="24"/>
        </w:rPr>
      </w:pPr>
    </w:p>
    <w:p w14:paraId="3E6F9F19" w14:textId="5B376151" w:rsidR="001559C9" w:rsidRDefault="001559C9" w:rsidP="00516DFD">
      <w:pPr>
        <w:spacing w:after="160"/>
        <w:rPr>
          <w:rFonts w:ascii="Times New Roman" w:hAnsi="Times New Roman" w:cs="Times New Roman"/>
          <w:sz w:val="24"/>
          <w:szCs w:val="24"/>
        </w:rPr>
      </w:pPr>
    </w:p>
    <w:p w14:paraId="769D3517" w14:textId="080ABD4D" w:rsidR="001559C9" w:rsidRDefault="001559C9" w:rsidP="00516DFD">
      <w:pPr>
        <w:spacing w:after="160"/>
        <w:rPr>
          <w:rFonts w:ascii="Times New Roman" w:hAnsi="Times New Roman" w:cs="Times New Roman"/>
          <w:sz w:val="24"/>
          <w:szCs w:val="24"/>
        </w:rPr>
      </w:pPr>
    </w:p>
    <w:p w14:paraId="1F0CF5E3" w14:textId="4F41C0CF" w:rsidR="001559C9" w:rsidRDefault="001559C9" w:rsidP="00516DFD">
      <w:pPr>
        <w:spacing w:after="160"/>
        <w:rPr>
          <w:rFonts w:ascii="Times New Roman" w:hAnsi="Times New Roman" w:cs="Times New Roman"/>
          <w:sz w:val="24"/>
          <w:szCs w:val="24"/>
        </w:rPr>
      </w:pPr>
    </w:p>
    <w:p w14:paraId="288E99A5" w14:textId="01A91D9F" w:rsidR="001559C9" w:rsidRDefault="001559C9" w:rsidP="00516DFD">
      <w:pPr>
        <w:spacing w:after="160"/>
        <w:rPr>
          <w:rFonts w:ascii="Times New Roman" w:hAnsi="Times New Roman" w:cs="Times New Roman"/>
          <w:sz w:val="24"/>
          <w:szCs w:val="24"/>
        </w:rPr>
      </w:pPr>
    </w:p>
    <w:p w14:paraId="4FE20599" w14:textId="2CFD9833" w:rsidR="001559C9" w:rsidRDefault="001559C9" w:rsidP="00516DFD">
      <w:pPr>
        <w:spacing w:after="160"/>
        <w:rPr>
          <w:rFonts w:ascii="Times New Roman" w:hAnsi="Times New Roman" w:cs="Times New Roman"/>
          <w:sz w:val="24"/>
          <w:szCs w:val="24"/>
        </w:rPr>
      </w:pPr>
    </w:p>
    <w:p w14:paraId="17C4A4C3" w14:textId="6DF18436" w:rsidR="001559C9" w:rsidRDefault="001559C9" w:rsidP="00516DFD">
      <w:pPr>
        <w:spacing w:after="160"/>
        <w:rPr>
          <w:rFonts w:ascii="Times New Roman" w:hAnsi="Times New Roman" w:cs="Times New Roman"/>
          <w:sz w:val="24"/>
          <w:szCs w:val="24"/>
        </w:rPr>
      </w:pPr>
    </w:p>
    <w:p w14:paraId="6569EE5F" w14:textId="2BEA9BF0" w:rsidR="001559C9" w:rsidRDefault="001559C9" w:rsidP="00516DFD">
      <w:pPr>
        <w:spacing w:after="160"/>
        <w:rPr>
          <w:rFonts w:ascii="Times New Roman" w:hAnsi="Times New Roman" w:cs="Times New Roman"/>
          <w:sz w:val="24"/>
          <w:szCs w:val="24"/>
        </w:rPr>
      </w:pPr>
    </w:p>
    <w:p w14:paraId="626D0F77" w14:textId="0CF73ACD" w:rsidR="001559C9" w:rsidRDefault="001559C9" w:rsidP="00516DFD">
      <w:pPr>
        <w:spacing w:after="160"/>
        <w:rPr>
          <w:rFonts w:ascii="Times New Roman" w:hAnsi="Times New Roman" w:cs="Times New Roman"/>
          <w:sz w:val="24"/>
          <w:szCs w:val="24"/>
        </w:rPr>
      </w:pPr>
    </w:p>
    <w:p w14:paraId="0397738A" w14:textId="643816EC" w:rsidR="001559C9" w:rsidRDefault="001559C9" w:rsidP="00516DFD">
      <w:pPr>
        <w:spacing w:after="160"/>
        <w:rPr>
          <w:rFonts w:ascii="Times New Roman" w:hAnsi="Times New Roman" w:cs="Times New Roman"/>
          <w:sz w:val="24"/>
          <w:szCs w:val="24"/>
        </w:rPr>
      </w:pPr>
    </w:p>
    <w:p w14:paraId="56D458DD" w14:textId="2B61FD2A" w:rsidR="001559C9" w:rsidRDefault="001559C9" w:rsidP="00516DFD">
      <w:pPr>
        <w:spacing w:after="160"/>
        <w:rPr>
          <w:rFonts w:ascii="Times New Roman" w:hAnsi="Times New Roman" w:cs="Times New Roman"/>
          <w:sz w:val="24"/>
          <w:szCs w:val="24"/>
        </w:rPr>
      </w:pPr>
    </w:p>
    <w:p w14:paraId="6939F6CB" w14:textId="6FBDAEF9" w:rsidR="001559C9" w:rsidRDefault="001559C9" w:rsidP="00516DFD">
      <w:pPr>
        <w:spacing w:after="160"/>
        <w:rPr>
          <w:rFonts w:ascii="Times New Roman" w:hAnsi="Times New Roman" w:cs="Times New Roman"/>
          <w:sz w:val="24"/>
          <w:szCs w:val="24"/>
        </w:rPr>
      </w:pPr>
    </w:p>
    <w:p w14:paraId="5AEE6F81" w14:textId="08389B2F" w:rsidR="001559C9" w:rsidRDefault="001559C9" w:rsidP="00516DFD">
      <w:pPr>
        <w:spacing w:after="160"/>
        <w:rPr>
          <w:rFonts w:ascii="Times New Roman" w:hAnsi="Times New Roman" w:cs="Times New Roman"/>
          <w:sz w:val="24"/>
          <w:szCs w:val="24"/>
        </w:rPr>
      </w:pPr>
    </w:p>
    <w:p w14:paraId="7EA5FC17" w14:textId="40C4EA07" w:rsidR="001559C9" w:rsidRDefault="001559C9" w:rsidP="00516DFD">
      <w:pPr>
        <w:spacing w:after="160"/>
        <w:rPr>
          <w:rFonts w:ascii="Times New Roman" w:hAnsi="Times New Roman" w:cs="Times New Roman"/>
          <w:sz w:val="24"/>
          <w:szCs w:val="24"/>
        </w:rPr>
      </w:pPr>
    </w:p>
    <w:p w14:paraId="5D52E921" w14:textId="77777777" w:rsidR="001559C9" w:rsidRDefault="001559C9" w:rsidP="00516DFD">
      <w:pPr>
        <w:spacing w:after="160"/>
        <w:rPr>
          <w:rFonts w:ascii="Times New Roman" w:hAnsi="Times New Roman" w:cs="Times New Roman"/>
          <w:sz w:val="24"/>
          <w:szCs w:val="24"/>
        </w:rPr>
      </w:pPr>
      <w:bookmarkStart w:id="0" w:name="_GoBack"/>
      <w:bookmarkEnd w:id="0"/>
    </w:p>
    <w:p w14:paraId="7B284897" w14:textId="77777777" w:rsidR="001559C9" w:rsidRDefault="00516DFD" w:rsidP="00516DFD">
      <w:pPr>
        <w:spacing w:after="160"/>
        <w:rPr>
          <w:rFonts w:ascii="Times New Roman" w:hAnsi="Times New Roman" w:cs="Times New Roman"/>
          <w:sz w:val="24"/>
          <w:szCs w:val="24"/>
        </w:rPr>
      </w:pPr>
      <w:r w:rsidRPr="001559C9">
        <w:rPr>
          <w:rFonts w:ascii="Times New Roman" w:hAnsi="Times New Roman" w:cs="Times New Roman"/>
          <w:sz w:val="24"/>
          <w:szCs w:val="24"/>
        </w:rPr>
        <w:lastRenderedPageBreak/>
        <w:t>Na temelju članka 109. stavka 4. Zakona o prostornom uređenju (</w:t>
      </w:r>
      <w:r w:rsidRPr="001559C9">
        <w:rPr>
          <w:rFonts w:ascii="Times New Roman" w:eastAsia="Calibri" w:hAnsi="Times New Roman" w:cs="Times New Roman"/>
          <w:kern w:val="0"/>
          <w:sz w:val="24"/>
          <w:szCs w:val="24"/>
          <w14:ligatures w14:val="none"/>
        </w:rPr>
        <w:t xml:space="preserve">Narodne novine, </w:t>
      </w:r>
      <w:r w:rsidRPr="001559C9">
        <w:rPr>
          <w:rFonts w:ascii="Times New Roman" w:hAnsi="Times New Roman" w:cs="Times New Roman"/>
          <w:sz w:val="24"/>
          <w:szCs w:val="24"/>
        </w:rPr>
        <w:t xml:space="preserve"> 153/13, 65/17, 114/18, 39/19, 98/19 i 67/23), članka 35. Zakona o lokalnoj i područnoj (regionalnoj) samoupravi (</w:t>
      </w:r>
      <w:r w:rsidRPr="001559C9">
        <w:rPr>
          <w:rFonts w:ascii="Times New Roman" w:eastAsia="Calibri" w:hAnsi="Times New Roman" w:cs="Times New Roman"/>
          <w:kern w:val="0"/>
          <w:sz w:val="24"/>
          <w:szCs w:val="24"/>
          <w14:ligatures w14:val="none"/>
        </w:rPr>
        <w:t xml:space="preserve">Narodne novine, </w:t>
      </w:r>
      <w:r w:rsidRPr="001559C9">
        <w:rPr>
          <w:rFonts w:ascii="Times New Roman" w:hAnsi="Times New Roman" w:cs="Times New Roman"/>
          <w:sz w:val="24"/>
          <w:szCs w:val="24"/>
        </w:rPr>
        <w:t>33/01, 60/01, 129/ 05, 109/07, 125/08, 36/09, 150/11, 144/12, 19/13, 137/15, 123/17, 98/19 i 144/20), članka 40. Statuta Grada Delnica (</w:t>
      </w:r>
      <w:r w:rsidRPr="001559C9">
        <w:rPr>
          <w:rFonts w:ascii="Times New Roman" w:eastAsia="Calibri" w:hAnsi="Times New Roman" w:cs="Times New Roman"/>
          <w:kern w:val="0"/>
          <w:sz w:val="24"/>
          <w:szCs w:val="24"/>
          <w14:ligatures w14:val="none"/>
        </w:rPr>
        <w:t>Službene novine Grada Delnica</w:t>
      </w:r>
      <w:r w:rsidRPr="001559C9">
        <w:rPr>
          <w:rFonts w:ascii="Times New Roman" w:hAnsi="Times New Roman" w:cs="Times New Roman"/>
          <w:sz w:val="24"/>
          <w:szCs w:val="24"/>
        </w:rPr>
        <w:t xml:space="preserve"> 2/21) Gradsko vijeće Grada Delnica </w:t>
      </w:r>
      <w:r w:rsidR="001559C9">
        <w:rPr>
          <w:rFonts w:ascii="Times New Roman" w:hAnsi="Times New Roman" w:cs="Times New Roman"/>
          <w:sz w:val="24"/>
          <w:szCs w:val="24"/>
        </w:rPr>
        <w:t>donosi</w:t>
      </w:r>
    </w:p>
    <w:p w14:paraId="663C7263" w14:textId="77777777" w:rsidR="001559C9" w:rsidRDefault="001559C9" w:rsidP="00516DFD">
      <w:pPr>
        <w:spacing w:after="160"/>
        <w:rPr>
          <w:rFonts w:ascii="Times New Roman" w:hAnsi="Times New Roman" w:cs="Times New Roman"/>
          <w:sz w:val="24"/>
          <w:szCs w:val="24"/>
        </w:rPr>
      </w:pPr>
    </w:p>
    <w:p w14:paraId="37FD305C" w14:textId="77777777" w:rsidR="001559C9" w:rsidRPr="000134B0" w:rsidRDefault="001559C9" w:rsidP="001559C9">
      <w:pPr>
        <w:jc w:val="center"/>
        <w:rPr>
          <w:rFonts w:ascii="Times New Roman" w:hAnsi="Times New Roman"/>
          <w:b/>
          <w:sz w:val="24"/>
          <w:szCs w:val="24"/>
        </w:rPr>
      </w:pPr>
      <w:r w:rsidRPr="000134B0">
        <w:rPr>
          <w:rFonts w:ascii="Times New Roman" w:hAnsi="Times New Roman"/>
          <w:b/>
          <w:sz w:val="24"/>
          <w:szCs w:val="24"/>
        </w:rPr>
        <w:t>O D L U K U</w:t>
      </w:r>
    </w:p>
    <w:p w14:paraId="0734FE96" w14:textId="4D25225F" w:rsidR="001559C9" w:rsidRDefault="001559C9" w:rsidP="001559C9">
      <w:pPr>
        <w:jc w:val="center"/>
        <w:rPr>
          <w:rFonts w:ascii="Times New Roman" w:hAnsi="Times New Roman"/>
          <w:b/>
          <w:bCs/>
          <w:sz w:val="24"/>
          <w:szCs w:val="24"/>
        </w:rPr>
      </w:pPr>
      <w:r w:rsidRPr="000134B0">
        <w:rPr>
          <w:rFonts w:ascii="Times New Roman" w:hAnsi="Times New Roman"/>
          <w:b/>
          <w:sz w:val="24"/>
          <w:szCs w:val="24"/>
        </w:rPr>
        <w:t xml:space="preserve">o donošenju </w:t>
      </w:r>
      <w:r>
        <w:rPr>
          <w:rFonts w:ascii="Times New Roman" w:hAnsi="Times New Roman"/>
          <w:b/>
          <w:sz w:val="24"/>
          <w:szCs w:val="24"/>
        </w:rPr>
        <w:t>pročišćenog teksta Odredbi za provedbu Prostornog plana uređenja Grada Delnica</w:t>
      </w:r>
      <w:bookmarkStart w:id="1" w:name="_Hlk141344642"/>
      <w:r w:rsidRPr="000134B0">
        <w:rPr>
          <w:rFonts w:ascii="Times New Roman" w:hAnsi="Times New Roman"/>
          <w:b/>
          <w:bCs/>
          <w:sz w:val="24"/>
          <w:szCs w:val="24"/>
        </w:rPr>
        <w:t xml:space="preserve"> </w:t>
      </w:r>
      <w:bookmarkEnd w:id="1"/>
    </w:p>
    <w:p w14:paraId="171766B5" w14:textId="77777777" w:rsidR="001559C9" w:rsidRDefault="001559C9" w:rsidP="001559C9">
      <w:pPr>
        <w:jc w:val="center"/>
        <w:rPr>
          <w:rFonts w:ascii="Times New Roman" w:hAnsi="Times New Roman"/>
          <w:b/>
          <w:bCs/>
          <w:sz w:val="24"/>
          <w:szCs w:val="24"/>
        </w:rPr>
      </w:pPr>
    </w:p>
    <w:p w14:paraId="4EB321B8" w14:textId="77777777" w:rsidR="001559C9" w:rsidRDefault="001559C9" w:rsidP="001559C9">
      <w:pPr>
        <w:jc w:val="center"/>
        <w:rPr>
          <w:rFonts w:ascii="Times New Roman" w:hAnsi="Times New Roman"/>
          <w:sz w:val="24"/>
          <w:szCs w:val="24"/>
        </w:rPr>
      </w:pPr>
      <w:r w:rsidRPr="000134B0">
        <w:rPr>
          <w:rFonts w:ascii="Times New Roman" w:hAnsi="Times New Roman"/>
          <w:sz w:val="24"/>
          <w:szCs w:val="24"/>
        </w:rPr>
        <w:t>Članak 1.</w:t>
      </w:r>
    </w:p>
    <w:p w14:paraId="67357BF1" w14:textId="4DA504BA" w:rsidR="001559C9" w:rsidRPr="000134B0" w:rsidRDefault="001559C9" w:rsidP="0038438A">
      <w:pPr>
        <w:ind w:hanging="284"/>
        <w:jc w:val="center"/>
        <w:rPr>
          <w:rFonts w:ascii="Times New Roman" w:hAnsi="Times New Roman"/>
          <w:sz w:val="24"/>
          <w:szCs w:val="24"/>
        </w:rPr>
      </w:pPr>
      <w:r>
        <w:rPr>
          <w:rFonts w:ascii="Times New Roman" w:hAnsi="Times New Roman"/>
          <w:sz w:val="24"/>
          <w:szCs w:val="24"/>
        </w:rPr>
        <w:t>D</w:t>
      </w:r>
      <w:r w:rsidRPr="000134B0">
        <w:rPr>
          <w:rFonts w:ascii="Times New Roman" w:hAnsi="Times New Roman"/>
          <w:sz w:val="24"/>
          <w:szCs w:val="24"/>
        </w:rPr>
        <w:t xml:space="preserve">onosi </w:t>
      </w:r>
      <w:r>
        <w:rPr>
          <w:rFonts w:ascii="Times New Roman" w:hAnsi="Times New Roman"/>
          <w:sz w:val="24"/>
          <w:szCs w:val="24"/>
        </w:rPr>
        <w:t>se p</w:t>
      </w:r>
      <w:r w:rsidRPr="000134B0">
        <w:rPr>
          <w:rFonts w:ascii="Times New Roman" w:hAnsi="Times New Roman"/>
          <w:sz w:val="24"/>
          <w:szCs w:val="24"/>
        </w:rPr>
        <w:t>ročišćen</w:t>
      </w:r>
      <w:r>
        <w:rPr>
          <w:rFonts w:ascii="Times New Roman" w:hAnsi="Times New Roman"/>
          <w:sz w:val="24"/>
          <w:szCs w:val="24"/>
        </w:rPr>
        <w:t>i</w:t>
      </w:r>
      <w:r w:rsidRPr="000134B0">
        <w:rPr>
          <w:rFonts w:ascii="Times New Roman" w:hAnsi="Times New Roman"/>
          <w:sz w:val="24"/>
          <w:szCs w:val="24"/>
        </w:rPr>
        <w:t xml:space="preserve"> tekst </w:t>
      </w:r>
      <w:r>
        <w:rPr>
          <w:rFonts w:ascii="Times New Roman" w:hAnsi="Times New Roman"/>
          <w:sz w:val="24"/>
          <w:szCs w:val="24"/>
        </w:rPr>
        <w:t>O</w:t>
      </w:r>
      <w:r w:rsidRPr="000134B0">
        <w:rPr>
          <w:rFonts w:ascii="Times New Roman" w:hAnsi="Times New Roman"/>
          <w:sz w:val="24"/>
          <w:szCs w:val="24"/>
        </w:rPr>
        <w:t>dredbi za prov</w:t>
      </w:r>
      <w:r>
        <w:rPr>
          <w:rFonts w:ascii="Times New Roman" w:hAnsi="Times New Roman"/>
          <w:sz w:val="24"/>
          <w:szCs w:val="24"/>
        </w:rPr>
        <w:t>edbu</w:t>
      </w:r>
      <w:r w:rsidRPr="000134B0">
        <w:rPr>
          <w:rFonts w:ascii="Times New Roman" w:hAnsi="Times New Roman"/>
          <w:sz w:val="24"/>
          <w:szCs w:val="24"/>
        </w:rPr>
        <w:t xml:space="preserve"> </w:t>
      </w:r>
      <w:r>
        <w:rPr>
          <w:rFonts w:ascii="Times New Roman" w:hAnsi="Times New Roman"/>
          <w:sz w:val="24"/>
          <w:szCs w:val="24"/>
        </w:rPr>
        <w:t>Prostornog plana uređenja Grada Delnica.</w:t>
      </w:r>
    </w:p>
    <w:p w14:paraId="09E0CB8F" w14:textId="30BDF1BB" w:rsidR="001559C9" w:rsidRPr="000134B0" w:rsidRDefault="001559C9" w:rsidP="001559C9">
      <w:pPr>
        <w:jc w:val="center"/>
        <w:rPr>
          <w:rFonts w:ascii="Times New Roman" w:hAnsi="Times New Roman"/>
          <w:sz w:val="24"/>
          <w:szCs w:val="24"/>
        </w:rPr>
      </w:pPr>
      <w:r>
        <w:rPr>
          <w:rFonts w:ascii="Times New Roman" w:hAnsi="Times New Roman"/>
          <w:sz w:val="24"/>
          <w:szCs w:val="24"/>
        </w:rPr>
        <w:t>Članak 2.</w:t>
      </w:r>
    </w:p>
    <w:p w14:paraId="2183D76A" w14:textId="09028A4C" w:rsidR="00A72035" w:rsidRPr="001559C9" w:rsidRDefault="00A72035" w:rsidP="00516DFD">
      <w:pPr>
        <w:spacing w:after="160"/>
        <w:rPr>
          <w:rFonts w:ascii="Times New Roman" w:hAnsi="Times New Roman" w:cs="Times New Roman"/>
          <w:sz w:val="24"/>
          <w:szCs w:val="24"/>
        </w:rPr>
      </w:pPr>
      <w:r w:rsidRPr="001559C9">
        <w:rPr>
          <w:rFonts w:ascii="Times New Roman" w:hAnsi="Times New Roman" w:cs="Times New Roman"/>
          <w:sz w:val="24"/>
          <w:szCs w:val="24"/>
        </w:rPr>
        <w:t>Pročišćeni tekst obuhvaća Odredbe za provedbu Prostornog plana uređenja Grada Delnica ("Službene novine Primorsko-goranske županije", broj 24/02, 11/13 i "Službene novine grada Delnica", broj 4/16, 4/16-proč.tekst, 11/21 i 12/24).</w:t>
      </w:r>
    </w:p>
    <w:p w14:paraId="6D7FC528" w14:textId="49217AFE" w:rsidR="00A72035" w:rsidRDefault="00A72035" w:rsidP="00516DFD">
      <w:pPr>
        <w:spacing w:after="160"/>
        <w:rPr>
          <w:rFonts w:ascii="Times New Roman" w:hAnsi="Times New Roman" w:cs="Times New Roman"/>
          <w:sz w:val="24"/>
          <w:szCs w:val="24"/>
        </w:rPr>
      </w:pPr>
      <w:r w:rsidRPr="001559C9">
        <w:rPr>
          <w:rFonts w:ascii="Times New Roman" w:hAnsi="Times New Roman" w:cs="Times New Roman"/>
          <w:sz w:val="24"/>
          <w:szCs w:val="24"/>
        </w:rPr>
        <w:t>Pročišćeni grafički dio Prostornog plana uređenja grada Delnica sadržan je u elaboratu III. Izmjena i dopuna Prostornog plana uređenja grada Delnica („Službene novine Grada Delnica“, broj 12/24.) i u elaboratu I. Izmjena i dopuna Prostornog plana uređenja Grada Delnica („Službene novine Primorsko-goranske županije“ broj 11/13) budući da su III. Izmjenama i dopunama zamijenjeni svi kartografski prikazi izuzev kartografskog prikaza 3b. Uvjeti za korištenje, uređenje i zaštitu prostora – Vodozaštitna područja i vodotoci koji je sadržan u elaboratu I. Izmjena i dopuna Prostornog plana uređenja Grada Delnica.</w:t>
      </w:r>
    </w:p>
    <w:p w14:paraId="24783260" w14:textId="4AE61108" w:rsidR="001559C9" w:rsidRPr="001559C9" w:rsidRDefault="001559C9" w:rsidP="001559C9">
      <w:pPr>
        <w:spacing w:after="160"/>
        <w:jc w:val="center"/>
        <w:rPr>
          <w:rFonts w:ascii="Times New Roman" w:hAnsi="Times New Roman" w:cs="Times New Roman"/>
          <w:sz w:val="24"/>
          <w:szCs w:val="24"/>
        </w:rPr>
      </w:pPr>
      <w:r>
        <w:rPr>
          <w:rFonts w:ascii="Times New Roman" w:hAnsi="Times New Roman" w:cs="Times New Roman"/>
          <w:sz w:val="24"/>
          <w:szCs w:val="24"/>
        </w:rPr>
        <w:t>Članak 3.</w:t>
      </w:r>
    </w:p>
    <w:p w14:paraId="1C6E2D39" w14:textId="342AB6C8" w:rsidR="003862DB" w:rsidRPr="001559C9" w:rsidRDefault="003862DB" w:rsidP="00516DFD">
      <w:pPr>
        <w:spacing w:after="160"/>
        <w:rPr>
          <w:rFonts w:ascii="Times New Roman" w:hAnsi="Times New Roman" w:cs="Times New Roman"/>
          <w:b/>
          <w:bCs/>
          <w:sz w:val="24"/>
          <w:szCs w:val="24"/>
        </w:rPr>
      </w:pPr>
      <w:r w:rsidRPr="001559C9">
        <w:rPr>
          <w:rFonts w:ascii="Times New Roman" w:hAnsi="Times New Roman" w:cs="Times New Roman"/>
          <w:sz w:val="24"/>
          <w:szCs w:val="24"/>
        </w:rPr>
        <w:t>Pročišćeni tekst Odredbi za provedbu objavit će se u Službenim novinama Grada Delnica.</w:t>
      </w:r>
    </w:p>
    <w:p w14:paraId="3CF13292" w14:textId="5F1CF21C" w:rsidR="001559C9" w:rsidRPr="00CE7C54" w:rsidRDefault="001559C9" w:rsidP="001559C9">
      <w:pPr>
        <w:rPr>
          <w:rFonts w:ascii="Times New Roman" w:hAnsi="Times New Roman"/>
          <w:sz w:val="24"/>
          <w:szCs w:val="24"/>
        </w:rPr>
      </w:pPr>
      <w:r w:rsidRPr="000134B0">
        <w:rPr>
          <w:rFonts w:ascii="Times New Roman" w:hAnsi="Times New Roman"/>
          <w:sz w:val="24"/>
          <w:szCs w:val="24"/>
        </w:rPr>
        <w:t xml:space="preserve">KLASA: </w:t>
      </w:r>
      <w:r w:rsidRPr="00CE7C54">
        <w:rPr>
          <w:rFonts w:ascii="Times New Roman" w:hAnsi="Times New Roman"/>
          <w:sz w:val="24"/>
          <w:szCs w:val="24"/>
        </w:rPr>
        <w:t>350-0</w:t>
      </w:r>
      <w:r>
        <w:rPr>
          <w:rFonts w:ascii="Times New Roman" w:hAnsi="Times New Roman"/>
          <w:sz w:val="24"/>
          <w:szCs w:val="24"/>
        </w:rPr>
        <w:t>2</w:t>
      </w:r>
      <w:r w:rsidRPr="00CE7C54">
        <w:rPr>
          <w:rFonts w:ascii="Times New Roman" w:hAnsi="Times New Roman"/>
          <w:sz w:val="24"/>
          <w:szCs w:val="24"/>
        </w:rPr>
        <w:t>/2</w:t>
      </w:r>
      <w:r>
        <w:rPr>
          <w:rFonts w:ascii="Times New Roman" w:hAnsi="Times New Roman"/>
          <w:sz w:val="24"/>
          <w:szCs w:val="24"/>
        </w:rPr>
        <w:t>3</w:t>
      </w:r>
      <w:r w:rsidRPr="00CE7C54">
        <w:rPr>
          <w:rFonts w:ascii="Times New Roman" w:hAnsi="Times New Roman"/>
          <w:sz w:val="24"/>
          <w:szCs w:val="24"/>
        </w:rPr>
        <w:t>-01/0</w:t>
      </w:r>
      <w:r>
        <w:rPr>
          <w:rFonts w:ascii="Times New Roman" w:hAnsi="Times New Roman"/>
          <w:sz w:val="24"/>
          <w:szCs w:val="24"/>
        </w:rPr>
        <w:t>9</w:t>
      </w:r>
    </w:p>
    <w:p w14:paraId="0C2DD8E5" w14:textId="2D82E2F3" w:rsidR="001559C9" w:rsidRPr="000134B0" w:rsidRDefault="001559C9" w:rsidP="001559C9">
      <w:pPr>
        <w:rPr>
          <w:rFonts w:ascii="Times New Roman" w:hAnsi="Times New Roman"/>
          <w:sz w:val="24"/>
          <w:szCs w:val="24"/>
        </w:rPr>
      </w:pPr>
      <w:r w:rsidRPr="000134B0">
        <w:rPr>
          <w:rFonts w:ascii="Times New Roman" w:hAnsi="Times New Roman"/>
          <w:sz w:val="24"/>
          <w:szCs w:val="24"/>
        </w:rPr>
        <w:t>URBROJ: 2170-6-4-</w:t>
      </w:r>
      <w:r>
        <w:rPr>
          <w:rFonts w:ascii="Times New Roman" w:hAnsi="Times New Roman"/>
          <w:sz w:val="24"/>
          <w:szCs w:val="24"/>
        </w:rPr>
        <w:t>3</w:t>
      </w:r>
      <w:r w:rsidRPr="000134B0">
        <w:rPr>
          <w:rFonts w:ascii="Times New Roman" w:hAnsi="Times New Roman"/>
          <w:sz w:val="24"/>
          <w:szCs w:val="24"/>
        </w:rPr>
        <w:t>-2</w:t>
      </w:r>
      <w:r>
        <w:rPr>
          <w:rFonts w:ascii="Times New Roman" w:hAnsi="Times New Roman"/>
          <w:sz w:val="24"/>
          <w:szCs w:val="24"/>
        </w:rPr>
        <w:t>4</w:t>
      </w:r>
      <w:r w:rsidRPr="000134B0">
        <w:rPr>
          <w:rFonts w:ascii="Times New Roman" w:hAnsi="Times New Roman"/>
          <w:sz w:val="24"/>
          <w:szCs w:val="24"/>
        </w:rPr>
        <w:t>-</w:t>
      </w:r>
      <w:r>
        <w:rPr>
          <w:rFonts w:ascii="Times New Roman" w:hAnsi="Times New Roman"/>
          <w:sz w:val="24"/>
          <w:szCs w:val="24"/>
        </w:rPr>
        <w:t>16</w:t>
      </w:r>
    </w:p>
    <w:p w14:paraId="55E6721A" w14:textId="3B653F7E" w:rsidR="001559C9" w:rsidRPr="000134B0" w:rsidRDefault="001559C9" w:rsidP="001559C9">
      <w:pPr>
        <w:rPr>
          <w:rFonts w:ascii="Times New Roman" w:hAnsi="Times New Roman"/>
          <w:sz w:val="24"/>
          <w:szCs w:val="24"/>
        </w:rPr>
      </w:pPr>
      <w:r w:rsidRPr="000134B0">
        <w:rPr>
          <w:rFonts w:ascii="Times New Roman" w:hAnsi="Times New Roman"/>
          <w:sz w:val="24"/>
          <w:szCs w:val="24"/>
        </w:rPr>
        <w:t xml:space="preserve">Delnice, </w:t>
      </w:r>
      <w:r>
        <w:rPr>
          <w:rFonts w:ascii="Times New Roman" w:hAnsi="Times New Roman"/>
          <w:sz w:val="24"/>
          <w:szCs w:val="24"/>
        </w:rPr>
        <w:t xml:space="preserve">18. prosinca </w:t>
      </w:r>
      <w:r w:rsidRPr="000134B0">
        <w:rPr>
          <w:rFonts w:ascii="Times New Roman" w:hAnsi="Times New Roman"/>
          <w:sz w:val="24"/>
          <w:szCs w:val="24"/>
        </w:rPr>
        <w:t>202</w:t>
      </w:r>
      <w:r>
        <w:rPr>
          <w:rFonts w:ascii="Times New Roman" w:hAnsi="Times New Roman"/>
          <w:sz w:val="24"/>
          <w:szCs w:val="24"/>
        </w:rPr>
        <w:t>4</w:t>
      </w:r>
      <w:r w:rsidRPr="000134B0">
        <w:rPr>
          <w:rFonts w:ascii="Times New Roman" w:hAnsi="Times New Roman"/>
          <w:sz w:val="24"/>
          <w:szCs w:val="24"/>
        </w:rPr>
        <w:t>.</w:t>
      </w:r>
    </w:p>
    <w:p w14:paraId="04B43008" w14:textId="77777777" w:rsidR="001559C9" w:rsidRDefault="001559C9" w:rsidP="001559C9"/>
    <w:p w14:paraId="0FA35B8E" w14:textId="77777777" w:rsidR="001559C9" w:rsidRPr="0081769F" w:rsidRDefault="001559C9" w:rsidP="001559C9"/>
    <w:p w14:paraId="08FC165B" w14:textId="77777777" w:rsidR="001559C9" w:rsidRPr="00D830C7" w:rsidRDefault="001559C9" w:rsidP="001559C9">
      <w:pPr>
        <w:shd w:val="clear" w:color="auto" w:fill="FFFFFF"/>
        <w:jc w:val="center"/>
        <w:rPr>
          <w:rFonts w:ascii="Times New Roman" w:hAnsi="Times New Roman"/>
          <w:b/>
          <w:bCs/>
          <w:sz w:val="24"/>
          <w:szCs w:val="24"/>
        </w:rPr>
      </w:pPr>
      <w:r w:rsidRPr="00D830C7">
        <w:rPr>
          <w:rFonts w:ascii="Times New Roman" w:hAnsi="Times New Roman"/>
          <w:b/>
          <w:bCs/>
          <w:sz w:val="24"/>
          <w:szCs w:val="24"/>
        </w:rPr>
        <w:t>GRADSKO VIJEĆE GRADA DELNICA</w:t>
      </w:r>
    </w:p>
    <w:p w14:paraId="49F24446" w14:textId="77777777" w:rsidR="001559C9" w:rsidRPr="00D830C7" w:rsidRDefault="001559C9" w:rsidP="001559C9">
      <w:pPr>
        <w:shd w:val="clear" w:color="auto" w:fill="FFFFFF"/>
        <w:jc w:val="center"/>
        <w:rPr>
          <w:rFonts w:ascii="Times New Roman" w:hAnsi="Times New Roman"/>
          <w:b/>
          <w:bCs/>
          <w:sz w:val="24"/>
          <w:szCs w:val="24"/>
        </w:rPr>
      </w:pPr>
      <w:r w:rsidRPr="00D830C7">
        <w:rPr>
          <w:rFonts w:ascii="Times New Roman" w:hAnsi="Times New Roman"/>
          <w:b/>
          <w:bCs/>
          <w:sz w:val="24"/>
          <w:szCs w:val="24"/>
        </w:rPr>
        <w:t>Predsjednica</w:t>
      </w:r>
    </w:p>
    <w:p w14:paraId="6E321981" w14:textId="77777777" w:rsidR="001559C9" w:rsidRPr="00D830C7" w:rsidRDefault="001559C9" w:rsidP="001559C9">
      <w:pPr>
        <w:shd w:val="clear" w:color="auto" w:fill="FFFFFF"/>
        <w:jc w:val="center"/>
        <w:rPr>
          <w:rFonts w:ascii="Times New Roman" w:hAnsi="Times New Roman"/>
          <w:sz w:val="24"/>
          <w:szCs w:val="24"/>
        </w:rPr>
      </w:pPr>
      <w:r w:rsidRPr="00D830C7">
        <w:rPr>
          <w:rFonts w:ascii="Times New Roman" w:hAnsi="Times New Roman"/>
          <w:b/>
          <w:bCs/>
          <w:sz w:val="24"/>
          <w:szCs w:val="24"/>
        </w:rPr>
        <w:t>Ivana Pečnik Kastner, v. r.</w:t>
      </w:r>
    </w:p>
    <w:p w14:paraId="3B4235AD" w14:textId="77777777" w:rsidR="00516DFD" w:rsidRPr="001559C9" w:rsidRDefault="00516DFD">
      <w:pPr>
        <w:spacing w:after="160"/>
        <w:jc w:val="left"/>
        <w:rPr>
          <w:rFonts w:ascii="Times New Roman" w:hAnsi="Times New Roman" w:cs="Times New Roman"/>
          <w:sz w:val="24"/>
          <w:szCs w:val="24"/>
        </w:rPr>
      </w:pPr>
    </w:p>
    <w:p w14:paraId="65122C93" w14:textId="0E77E27A" w:rsidR="003862DB" w:rsidRDefault="003862DB">
      <w:pPr>
        <w:spacing w:after="160"/>
        <w:jc w:val="left"/>
        <w:rPr>
          <w:rFonts w:ascii="Times New Roman" w:hAnsi="Times New Roman" w:cs="Times New Roman"/>
          <w:sz w:val="24"/>
          <w:szCs w:val="24"/>
        </w:rPr>
      </w:pPr>
    </w:p>
    <w:p w14:paraId="28381D24" w14:textId="0BC2B81C" w:rsidR="001559C9" w:rsidRDefault="001559C9">
      <w:pPr>
        <w:spacing w:after="160"/>
        <w:jc w:val="left"/>
        <w:rPr>
          <w:rFonts w:ascii="Times New Roman" w:hAnsi="Times New Roman" w:cs="Times New Roman"/>
          <w:sz w:val="24"/>
          <w:szCs w:val="24"/>
        </w:rPr>
      </w:pPr>
    </w:p>
    <w:p w14:paraId="481DCF55" w14:textId="77777777" w:rsidR="001559C9" w:rsidRPr="001559C9" w:rsidRDefault="001559C9">
      <w:pPr>
        <w:spacing w:after="160"/>
        <w:jc w:val="left"/>
        <w:rPr>
          <w:rFonts w:ascii="Times New Roman" w:hAnsi="Times New Roman" w:cs="Times New Roman"/>
          <w:sz w:val="24"/>
          <w:szCs w:val="24"/>
        </w:rPr>
      </w:pPr>
    </w:p>
    <w:p w14:paraId="3F77F338" w14:textId="77BA875A" w:rsidR="003862DB" w:rsidRPr="001559C9" w:rsidRDefault="00516DFD" w:rsidP="003862DB">
      <w:pPr>
        <w:spacing w:after="160"/>
        <w:jc w:val="center"/>
        <w:rPr>
          <w:rFonts w:ascii="Times New Roman" w:hAnsi="Times New Roman" w:cs="Times New Roman"/>
          <w:b/>
          <w:bCs/>
          <w:sz w:val="24"/>
          <w:szCs w:val="24"/>
        </w:rPr>
      </w:pPr>
      <w:r w:rsidRPr="001559C9">
        <w:rPr>
          <w:rFonts w:ascii="Times New Roman" w:hAnsi="Times New Roman" w:cs="Times New Roman"/>
          <w:b/>
          <w:bCs/>
          <w:sz w:val="24"/>
          <w:szCs w:val="24"/>
        </w:rPr>
        <w:lastRenderedPageBreak/>
        <w:t>PROČIŠĆENI TEKST ODREDBI ZA PROVEDBU</w:t>
      </w:r>
    </w:p>
    <w:p w14:paraId="5CF5F4DE" w14:textId="0544E7A9" w:rsidR="00516DFD" w:rsidRPr="001559C9" w:rsidRDefault="00516DFD" w:rsidP="003862DB">
      <w:pPr>
        <w:spacing w:after="160"/>
        <w:jc w:val="center"/>
        <w:rPr>
          <w:rFonts w:ascii="Times New Roman" w:hAnsi="Times New Roman" w:cs="Times New Roman"/>
          <w:b/>
          <w:bCs/>
          <w:sz w:val="24"/>
          <w:szCs w:val="24"/>
        </w:rPr>
      </w:pPr>
      <w:r w:rsidRPr="001559C9">
        <w:rPr>
          <w:rFonts w:ascii="Times New Roman" w:hAnsi="Times New Roman" w:cs="Times New Roman"/>
          <w:b/>
          <w:bCs/>
          <w:sz w:val="24"/>
          <w:szCs w:val="24"/>
        </w:rPr>
        <w:t>PROSTORNOG PLANA UREĐENJA GRADA DELNICA</w:t>
      </w:r>
    </w:p>
    <w:p w14:paraId="068CF6F2" w14:textId="75A510E2" w:rsidR="004C7383" w:rsidRPr="001559C9" w:rsidRDefault="003862DB" w:rsidP="003862DB">
      <w:pPr>
        <w:spacing w:after="160"/>
        <w:rPr>
          <w:rFonts w:ascii="Times New Roman" w:hAnsi="Times New Roman" w:cs="Times New Roman"/>
          <w:i/>
          <w:iCs/>
          <w:sz w:val="24"/>
          <w:szCs w:val="24"/>
        </w:rPr>
      </w:pPr>
      <w:r w:rsidRPr="001559C9">
        <w:rPr>
          <w:rFonts w:ascii="Times New Roman" w:hAnsi="Times New Roman" w:cs="Times New Roman"/>
          <w:i/>
          <w:iCs/>
          <w:sz w:val="24"/>
          <w:szCs w:val="24"/>
        </w:rPr>
        <w:t>Napomena: Odredbe za provedbu počinju člankom 4. zbog usklađenja s numeracijom u Odluci o donošenju plana</w:t>
      </w:r>
    </w:p>
    <w:p w14:paraId="45803ACD" w14:textId="77777777" w:rsidR="003862DB" w:rsidRPr="001559C9" w:rsidRDefault="003862DB" w:rsidP="003862DB">
      <w:pPr>
        <w:widowControl w:val="0"/>
        <w:spacing w:after="0" w:line="276" w:lineRule="auto"/>
        <w:rPr>
          <w:rFonts w:ascii="Times New Roman" w:hAnsi="Times New Roman" w:cs="Times New Roman"/>
          <w:i/>
          <w:iCs/>
          <w:sz w:val="24"/>
          <w:szCs w:val="24"/>
        </w:rPr>
      </w:pPr>
    </w:p>
    <w:p w14:paraId="4C2D73FC" w14:textId="1DBD42BB" w:rsidR="00572DE1" w:rsidRPr="001559C9" w:rsidRDefault="00572DE1" w:rsidP="00595CF1">
      <w:pPr>
        <w:pStyle w:val="Naslov1"/>
        <w:rPr>
          <w:rFonts w:ascii="Times New Roman" w:hAnsi="Times New Roman" w:cs="Times New Roman"/>
          <w:szCs w:val="24"/>
        </w:rPr>
      </w:pPr>
      <w:r w:rsidRPr="001559C9">
        <w:rPr>
          <w:rFonts w:ascii="Times New Roman" w:hAnsi="Times New Roman" w:cs="Times New Roman"/>
          <w:szCs w:val="24"/>
        </w:rPr>
        <w:t>II. ODREDBE ZA PROV</w:t>
      </w:r>
      <w:r w:rsidR="003F1550" w:rsidRPr="001559C9">
        <w:rPr>
          <w:rFonts w:ascii="Times New Roman" w:hAnsi="Times New Roman" w:cs="Times New Roman"/>
          <w:szCs w:val="24"/>
        </w:rPr>
        <w:t>EDBU</w:t>
      </w:r>
    </w:p>
    <w:p w14:paraId="4A114B1B"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1. UVJETI ZA ODREĐIVANJE NAMJENA POVRŠINA NA PODRUČJU GRADA DELNICE</w:t>
      </w:r>
    </w:p>
    <w:p w14:paraId="147B355C"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1.1. ORGANIZACIJA PROSTORA, NAMJENA I KORIŠTENJE POVRŠINA</w:t>
      </w:r>
    </w:p>
    <w:p w14:paraId="55BAC92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C31ED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Članak 4</w:t>
      </w:r>
      <w:r w:rsidRPr="001559C9">
        <w:rPr>
          <w:rFonts w:ascii="Times New Roman" w:eastAsia="Calibri" w:hAnsi="Times New Roman" w:cs="Times New Roman"/>
          <w:kern w:val="0"/>
          <w:sz w:val="24"/>
          <w:szCs w:val="24"/>
          <w14:ligatures w14:val="none"/>
        </w:rPr>
        <w:t>.</w:t>
      </w:r>
    </w:p>
    <w:p w14:paraId="4D82800F" w14:textId="77777777" w:rsidR="003A65AD" w:rsidRPr="001559C9" w:rsidRDefault="003A65AD" w:rsidP="008C50D9">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je cjelokupno područje Grada Delnice, obzirom na namjenu, podijeljeno na:</w:t>
      </w:r>
    </w:p>
    <w:p w14:paraId="22779F96"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naselja</w:t>
      </w:r>
    </w:p>
    <w:p w14:paraId="6231F2B1"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izvan naselja za izdvojene namjene</w:t>
      </w:r>
    </w:p>
    <w:p w14:paraId="313848CB"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površine</w:t>
      </w:r>
    </w:p>
    <w:p w14:paraId="574D5B14"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šumske površine</w:t>
      </w:r>
    </w:p>
    <w:p w14:paraId="4DABE51B"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vodne površine</w:t>
      </w:r>
    </w:p>
    <w:p w14:paraId="56812AA7" w14:textId="77777777" w:rsidR="003A65AD" w:rsidRPr="001559C9" w:rsidRDefault="003A65AD" w:rsidP="008C50D9">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razvoj i uređenje prostora smještaju se unutar građevinskog područja i izvan</w:t>
      </w:r>
    </w:p>
    <w:p w14:paraId="344E2D7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građevinskog područja. Razgraničenjem se određuju:</w:t>
      </w:r>
    </w:p>
    <w:p w14:paraId="36325405"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područja naselja</w:t>
      </w:r>
    </w:p>
    <w:p w14:paraId="43CE02FB"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područja izvan naselja za izdvojene namjene:</w:t>
      </w:r>
    </w:p>
    <w:p w14:paraId="515535BE" w14:textId="77777777" w:rsidR="003A65AD" w:rsidRPr="001559C9" w:rsidRDefault="003A65AD" w:rsidP="008C50D9">
      <w:pPr>
        <w:numPr>
          <w:ilvl w:val="0"/>
          <w:numId w:val="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gospodarska namjena - proizvodna namjena</w:t>
      </w:r>
    </w:p>
    <w:p w14:paraId="4CFB9CB4" w14:textId="77777777" w:rsidR="003A65AD" w:rsidRPr="001559C9" w:rsidRDefault="003A65AD" w:rsidP="008C50D9">
      <w:pPr>
        <w:numPr>
          <w:ilvl w:val="0"/>
          <w:numId w:val="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gospodarska namjena – poslovna namjena</w:t>
      </w:r>
    </w:p>
    <w:p w14:paraId="6BB787B2" w14:textId="77777777" w:rsidR="003A65AD" w:rsidRPr="001559C9" w:rsidRDefault="003A65AD" w:rsidP="008C50D9">
      <w:pPr>
        <w:numPr>
          <w:ilvl w:val="0"/>
          <w:numId w:val="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gospodarska namjena - ugostiteljsko-turistička namjena</w:t>
      </w:r>
    </w:p>
    <w:p w14:paraId="22EFBEEC" w14:textId="77777777" w:rsidR="003A65AD" w:rsidRPr="001559C9" w:rsidRDefault="003A65AD" w:rsidP="008C50D9">
      <w:pPr>
        <w:numPr>
          <w:ilvl w:val="0"/>
          <w:numId w:val="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groblja</w:t>
      </w:r>
    </w:p>
    <w:p w14:paraId="627C169C"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i građevine izvan građevinskog područja:</w:t>
      </w:r>
    </w:p>
    <w:p w14:paraId="4D7C4553" w14:textId="28100451" w:rsidR="003A65AD" w:rsidRPr="001559C9" w:rsidRDefault="003A65AD" w:rsidP="008C50D9">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Razgraničenje prema namjeni i korištenju površina prikazano je u kartografskom prikazu 1.</w:t>
      </w:r>
    </w:p>
    <w:p w14:paraId="337C5526" w14:textId="05D39AFC" w:rsidR="003A65AD" w:rsidRPr="001559C9" w:rsidRDefault="003A65AD" w:rsidP="008C50D9">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 područje se kartografskim prikazima</w:t>
      </w:r>
      <w:r w:rsidR="00A9053F" w:rsidRPr="001559C9">
        <w:rPr>
          <w:rFonts w:ascii="Times New Roman" w:eastAsia="Calibri" w:hAnsi="Times New Roman" w:cs="Times New Roman"/>
          <w:kern w:val="0"/>
          <w:sz w:val="24"/>
          <w:szCs w:val="24"/>
          <w14:ligatures w14:val="none"/>
        </w:rPr>
        <w:t xml:space="preserve"> </w:t>
      </w:r>
      <w:bookmarkStart w:id="2" w:name="_Hlk165533742"/>
      <w:r w:rsidR="00A9053F" w:rsidRPr="001559C9">
        <w:rPr>
          <w:rFonts w:ascii="Times New Roman" w:eastAsia="Calibri" w:hAnsi="Times New Roman" w:cs="Times New Roman"/>
          <w:kern w:val="0"/>
          <w:sz w:val="24"/>
          <w:szCs w:val="24"/>
          <w14:ligatures w14:val="none"/>
        </w:rPr>
        <w:t xml:space="preserve">4.1. – 4.12 </w:t>
      </w:r>
      <w:r w:rsidRPr="001559C9">
        <w:rPr>
          <w:rFonts w:ascii="Times New Roman" w:eastAsia="Calibri" w:hAnsi="Times New Roman" w:cs="Times New Roman"/>
          <w:kern w:val="0"/>
          <w:sz w:val="24"/>
          <w:szCs w:val="24"/>
          <w14:ligatures w14:val="none"/>
        </w:rPr>
        <w:t xml:space="preserve"> </w:t>
      </w:r>
      <w:bookmarkEnd w:id="2"/>
      <w:r w:rsidRPr="001559C9">
        <w:rPr>
          <w:rFonts w:ascii="Times New Roman" w:eastAsia="Calibri" w:hAnsi="Times New Roman" w:cs="Times New Roman"/>
          <w:kern w:val="0"/>
          <w:sz w:val="24"/>
          <w:szCs w:val="24"/>
          <w14:ligatures w14:val="none"/>
        </w:rPr>
        <w:t>ovog Plana, dijeli na:</w:t>
      </w:r>
    </w:p>
    <w:p w14:paraId="43DB5E0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izgrađeni dio građevinskog područja</w:t>
      </w:r>
    </w:p>
    <w:p w14:paraId="51B340D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neizgrađeni i uređeni dio građevinskog područja</w:t>
      </w:r>
    </w:p>
    <w:p w14:paraId="64CB02B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neizgrađeni i neuređeni dio građevinskog područja.</w:t>
      </w:r>
    </w:p>
    <w:p w14:paraId="5B352B4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1CA577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A89BF00"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1.2. GRAĐEVINSKA PODRUČJA NASELJA</w:t>
      </w:r>
    </w:p>
    <w:p w14:paraId="4171563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40649F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w:t>
      </w:r>
    </w:p>
    <w:p w14:paraId="704F459D" w14:textId="77777777" w:rsidR="003A65AD" w:rsidRPr="001559C9" w:rsidRDefault="003A65AD" w:rsidP="008C50D9">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Naseljem se smatra strukturalni oblik stanovanja (selo, gradić, grad i sl.) u zatečenom (izgrađenom) ili planiranom obujmu.</w:t>
      </w:r>
    </w:p>
    <w:p w14:paraId="2C2E988A" w14:textId="77777777" w:rsidR="003A65AD" w:rsidRPr="001559C9" w:rsidRDefault="003A65AD" w:rsidP="008C50D9">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područja naselja su područja postojećih izgrađenih struktura s planiranim površinama za gradnju.</w:t>
      </w:r>
    </w:p>
    <w:p w14:paraId="129EAD65" w14:textId="27657805" w:rsidR="003A65AD" w:rsidRPr="001559C9" w:rsidRDefault="003A65AD" w:rsidP="008C50D9">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površinama naselja smještaju se, pored stanovanja, sve funkcije sukladne namjeni, rangu i značenju naselja (školstvo, zdravstvo, kultura, šport, uprava, trgovina, ugostiteljstvo, turizam, servisi manje poslovno-proizvodne zone, infrastruktura i sl .)</w:t>
      </w:r>
    </w:p>
    <w:p w14:paraId="6C6EA533" w14:textId="51627B14" w:rsidR="003A65AD" w:rsidRPr="001559C9" w:rsidRDefault="003A65AD" w:rsidP="008C50D9">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Građevinska područja naselja određena su u kartografskim prikazima </w:t>
      </w:r>
      <w:r w:rsidR="00A9053F" w:rsidRPr="001559C9">
        <w:rPr>
          <w:rFonts w:ascii="Times New Roman" w:eastAsia="Calibri" w:hAnsi="Times New Roman" w:cs="Times New Roman"/>
          <w:kern w:val="0"/>
          <w:sz w:val="24"/>
          <w:szCs w:val="24"/>
          <w14:ligatures w14:val="none"/>
        </w:rPr>
        <w:t>4.1. – 4.12 .</w:t>
      </w:r>
    </w:p>
    <w:p w14:paraId="6BC4877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D8ED14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Članak 6.</w:t>
      </w:r>
    </w:p>
    <w:p w14:paraId="1AFE746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Sustav naselja Grada Delnice čine:</w:t>
      </w:r>
    </w:p>
    <w:p w14:paraId="2EC50391" w14:textId="36658E3E"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naselje sa centralnim i pratećim funkcijama, </w:t>
      </w:r>
      <w:r w:rsidR="00D70B7D" w:rsidRPr="001559C9">
        <w:rPr>
          <w:rFonts w:ascii="Times New Roman" w:eastAsia="Calibri" w:hAnsi="Times New Roman" w:cs="Times New Roman"/>
          <w:kern w:val="0"/>
          <w:sz w:val="24"/>
          <w:szCs w:val="24"/>
          <w14:ligatures w14:val="none"/>
        </w:rPr>
        <w:t xml:space="preserve">središnje naselje – centar mikroregije </w:t>
      </w:r>
      <w:r w:rsidRPr="001559C9">
        <w:rPr>
          <w:rFonts w:ascii="Times New Roman" w:eastAsia="Calibri" w:hAnsi="Times New Roman" w:cs="Times New Roman"/>
          <w:kern w:val="0"/>
          <w:sz w:val="24"/>
          <w:szCs w:val="24"/>
          <w14:ligatures w14:val="none"/>
        </w:rPr>
        <w:t>: naselje Delnice</w:t>
      </w:r>
    </w:p>
    <w:p w14:paraId="57268B38"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manja lokalna središta, koja potiču razvoj gravitacijskih područja: naselja Brod na Kupi i Crni Lug</w:t>
      </w:r>
    </w:p>
    <w:p w14:paraId="7CB7D05C" w14:textId="77777777" w:rsidR="003A65AD" w:rsidRPr="001559C9" w:rsidRDefault="003A65AD" w:rsidP="008C50D9">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ostala naselja</w:t>
      </w:r>
    </w:p>
    <w:p w14:paraId="32C164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03EADF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w:t>
      </w:r>
    </w:p>
    <w:p w14:paraId="3FA3992B" w14:textId="710EAFA5" w:rsidR="003A65AD" w:rsidRPr="001559C9" w:rsidRDefault="002F1945" w:rsidP="008C50D9">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Središnje naselje - centar mikroregije je </w:t>
      </w:r>
      <w:r w:rsidR="003A65AD" w:rsidRPr="001559C9">
        <w:rPr>
          <w:rFonts w:ascii="Times New Roman" w:eastAsia="Calibri" w:hAnsi="Times New Roman" w:cs="Times New Roman"/>
          <w:kern w:val="0"/>
          <w:sz w:val="24"/>
          <w:szCs w:val="24"/>
          <w14:ligatures w14:val="none"/>
        </w:rPr>
        <w:t>naselje koje osim stambenih sadržaja ima centralne i prateće funkcije sukladne rangu ili značenju naselja: prosvjeta, zdravstvo, kultura, sport, uprava, manje poslovne zone uz uvjet da ne zagađuju okoliš, trgovine, servisi i dr.</w:t>
      </w:r>
    </w:p>
    <w:p w14:paraId="0237DD51" w14:textId="77777777" w:rsidR="003A65AD" w:rsidRPr="001559C9" w:rsidRDefault="003A65AD" w:rsidP="008C50D9">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Manja lokalna središta imaju, ili se u njima planiraju, osim stambenih i pratećih funkcija i neke javne funkcije (kultura, zdravstvo, predškolski odgoj, socijalna skrb i sl.)</w:t>
      </w:r>
    </w:p>
    <w:p w14:paraId="343225F9" w14:textId="77777777" w:rsidR="003A65AD" w:rsidRPr="001559C9" w:rsidRDefault="003A65AD" w:rsidP="008C50D9">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ostalim naseljima postoje ili se planiraju stambene i prateće funkcije, ali se mogu graditi i neke javne funkcije.</w:t>
      </w:r>
    </w:p>
    <w:p w14:paraId="02E7881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32112BD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7CB839A"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1.3. IZGRADENE STRUKTURE VAN NASELJA</w:t>
      </w:r>
    </w:p>
    <w:p w14:paraId="358497D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AC273BE" w14:textId="77777777"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1.3.1. Građevinska područja izvan naselja za izdvojene namjene</w:t>
      </w:r>
    </w:p>
    <w:p w14:paraId="50DF08E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1766623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w:t>
      </w:r>
    </w:p>
    <w:p w14:paraId="4DD1891A" w14:textId="77777777" w:rsidR="003A65AD" w:rsidRPr="001559C9" w:rsidRDefault="003A65AD" w:rsidP="008C50D9">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područja izvan naselja za izdvojene namjene su područja specifičnih funkcija koje se veličinom i strukturom razlikuju od funkcije naselja, te se planiraju odvojeno prema pojedinim namjenama. Površine izdvojenih namjena određene su građevinskim područjima, a koriste se i izgrađuju prema posebnim kriterijima.</w:t>
      </w:r>
    </w:p>
    <w:p w14:paraId="7A859717" w14:textId="77777777" w:rsidR="003A65AD" w:rsidRPr="001559C9" w:rsidRDefault="003A65AD" w:rsidP="008C50D9">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Razgraničenje površina izvan naselja vrši se prema osnovnim grupama izdvojenih namjena:</w:t>
      </w:r>
    </w:p>
    <w:p w14:paraId="720235B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w:t>
      </w:r>
      <w:r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b/>
          <w:bCs/>
          <w:kern w:val="0"/>
          <w:sz w:val="24"/>
          <w:szCs w:val="24"/>
          <w14:ligatures w14:val="none"/>
        </w:rPr>
        <w:t>Gospodarska namjena</w:t>
      </w:r>
    </w:p>
    <w:p w14:paraId="59D421D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gospodarske namjene su izdvojene veće površine u kojima se smještaju proizvodne, poslovne (male proizvodne) djelatnosti i ugostiteljsko-turističke djelatnosti. Razgraničuju se tri kategorije:</w:t>
      </w:r>
    </w:p>
    <w:p w14:paraId="3A225BDE" w14:textId="77777777" w:rsidR="003A65AD" w:rsidRPr="001559C9" w:rsidRDefault="003A65AD" w:rsidP="008C50D9">
      <w:pPr>
        <w:numPr>
          <w:ilvl w:val="0"/>
          <w:numId w:val="8"/>
        </w:numPr>
        <w:autoSpaceDE w:val="0"/>
        <w:autoSpaceDN w:val="0"/>
        <w:adjustRightInd w:val="0"/>
        <w:spacing w:after="0" w:line="240" w:lineRule="auto"/>
        <w:ind w:left="108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proizvodnu namjenu</w:t>
      </w:r>
    </w:p>
    <w:p w14:paraId="532B20AD" w14:textId="77777777" w:rsidR="003A65AD" w:rsidRPr="001559C9" w:rsidRDefault="003A65AD" w:rsidP="008C50D9">
      <w:pPr>
        <w:numPr>
          <w:ilvl w:val="0"/>
          <w:numId w:val="8"/>
        </w:numPr>
        <w:autoSpaceDE w:val="0"/>
        <w:autoSpaceDN w:val="0"/>
        <w:adjustRightInd w:val="0"/>
        <w:spacing w:after="0" w:line="240" w:lineRule="auto"/>
        <w:ind w:left="108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poslovnu namjenu</w:t>
      </w:r>
    </w:p>
    <w:p w14:paraId="38915C33" w14:textId="77777777" w:rsidR="003A65AD" w:rsidRPr="001559C9" w:rsidRDefault="003A65AD" w:rsidP="008C50D9">
      <w:pPr>
        <w:numPr>
          <w:ilvl w:val="0"/>
          <w:numId w:val="8"/>
        </w:numPr>
        <w:autoSpaceDE w:val="0"/>
        <w:autoSpaceDN w:val="0"/>
        <w:adjustRightInd w:val="0"/>
        <w:spacing w:after="0" w:line="240" w:lineRule="auto"/>
        <w:ind w:left="108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ugostiteljsko-turističku namjenu</w:t>
      </w:r>
    </w:p>
    <w:p w14:paraId="3B8AD1B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 Površine groblja.</w:t>
      </w:r>
    </w:p>
    <w:p w14:paraId="579C345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Površine groblja su površine određene Planom za rekonstrukciju prema potrebama i programu uređenja groblja. Izvan građevinskih područja naselja nalaze se groblja u Hrvatskom (G1), Kuželju (G2), Mariji Trošt (G3), Crnom Lugu (G4), Zamostu Brodskom (G5), Turkima (G6) </w:t>
      </w:r>
      <w:r w:rsidRPr="001559C9">
        <w:rPr>
          <w:rFonts w:ascii="Times New Roman" w:eastAsia="Calibri" w:hAnsi="Times New Roman" w:cs="Times New Roman"/>
          <w:strike/>
          <w:kern w:val="0"/>
          <w:sz w:val="24"/>
          <w:szCs w:val="24"/>
          <w14:ligatures w14:val="none"/>
        </w:rPr>
        <w:t xml:space="preserve">i </w:t>
      </w:r>
      <w:r w:rsidRPr="001559C9">
        <w:rPr>
          <w:rFonts w:ascii="Times New Roman" w:eastAsia="Calibri" w:hAnsi="Times New Roman" w:cs="Times New Roman"/>
          <w:kern w:val="0"/>
          <w:sz w:val="24"/>
          <w:szCs w:val="24"/>
          <w14:ligatures w14:val="none"/>
        </w:rPr>
        <w:t>Delnicama (G7), Zagoliku (G8), Razlogama u Nacionalnom parku Risnjak. Ne planira se njihovo proširenje, osim za groblje u Delnicama.</w:t>
      </w:r>
    </w:p>
    <w:p w14:paraId="6714AF0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F8BF9D0" w14:textId="619CFC6D"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 xml:space="preserve">1.3.2. </w:t>
      </w:r>
      <w:r w:rsidR="00116F71" w:rsidRPr="001559C9">
        <w:rPr>
          <w:rFonts w:ascii="Times New Roman" w:hAnsi="Times New Roman" w:cs="Times New Roman"/>
          <w:sz w:val="24"/>
          <w:szCs w:val="24"/>
        </w:rPr>
        <w:t>Površine izvan građevinskih područja</w:t>
      </w:r>
    </w:p>
    <w:p w14:paraId="57FB589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w:t>
      </w:r>
    </w:p>
    <w:p w14:paraId="60832D6A" w14:textId="77777777" w:rsidR="003A65AD" w:rsidRPr="001559C9" w:rsidRDefault="003A65AD" w:rsidP="008C50D9">
      <w:pPr>
        <w:numPr>
          <w:ilvl w:val="0"/>
          <w:numId w:val="190"/>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bookmarkStart w:id="3" w:name="_Hlk87411090"/>
      <w:r w:rsidRPr="001559C9">
        <w:rPr>
          <w:rFonts w:ascii="Times New Roman" w:eastAsia="Times New Roman" w:hAnsi="Times New Roman" w:cs="Times New Roman"/>
          <w:kern w:val="0"/>
          <w:sz w:val="24"/>
          <w:szCs w:val="24"/>
          <w:lang w:eastAsia="hr-HR"/>
          <w14:ligatures w14:val="none"/>
        </w:rPr>
        <w:t>Izvan građevinskog područja mogu se graditi samo pojedinačne građevine.</w:t>
      </w:r>
    </w:p>
    <w:p w14:paraId="2372260F" w14:textId="77777777" w:rsidR="003A65AD" w:rsidRPr="001559C9" w:rsidRDefault="003A65AD" w:rsidP="008C50D9">
      <w:pPr>
        <w:numPr>
          <w:ilvl w:val="0"/>
          <w:numId w:val="190"/>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Pojedinačne građevine određene su jednom građevinskom česticom.</w:t>
      </w:r>
    </w:p>
    <w:bookmarkEnd w:id="3"/>
    <w:p w14:paraId="326D2947" w14:textId="77777777" w:rsidR="004739D1" w:rsidRPr="001559C9" w:rsidRDefault="004739D1" w:rsidP="008C50D9">
      <w:pPr>
        <w:numPr>
          <w:ilvl w:val="0"/>
          <w:numId w:val="205"/>
        </w:num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Izvan građevinskih područja se može graditi:</w:t>
      </w:r>
    </w:p>
    <w:p w14:paraId="230CB712" w14:textId="59371DB8" w:rsidR="00BF4A0B" w:rsidRPr="001559C9" w:rsidRDefault="004739D1" w:rsidP="008C50D9">
      <w:pPr>
        <w:numPr>
          <w:ilvl w:val="1"/>
          <w:numId w:val="205"/>
        </w:num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lastRenderedPageBreak/>
        <w:t>građevine na lokacijama određenim ovim planom za koje se utvrđuje građevna čestica (</w:t>
      </w:r>
      <w:r w:rsidR="00855946" w:rsidRPr="001559C9">
        <w:rPr>
          <w:rFonts w:ascii="Times New Roman" w:eastAsia="Times New Roman" w:hAnsi="Times New Roman" w:cs="Times New Roman"/>
          <w:kern w:val="0"/>
          <w:sz w:val="24"/>
          <w:szCs w:val="24"/>
          <w:lang w:eastAsia="hr-HR"/>
          <w14:ligatures w14:val="none"/>
        </w:rPr>
        <w:t>istraživanje i iskorištavanje mineralnih sirovina,</w:t>
      </w:r>
      <w:r w:rsidR="00D80BBF" w:rsidRPr="001559C9">
        <w:rPr>
          <w:rFonts w:ascii="Times New Roman" w:eastAsia="Times New Roman" w:hAnsi="Times New Roman" w:cs="Times New Roman"/>
          <w:kern w:val="0"/>
          <w:sz w:val="24"/>
          <w:szCs w:val="24"/>
          <w:lang w:eastAsia="hr-HR"/>
          <w14:ligatures w14:val="none"/>
        </w:rPr>
        <w:t xml:space="preserve"> </w:t>
      </w:r>
      <w:r w:rsidRPr="001559C9">
        <w:rPr>
          <w:rFonts w:ascii="Times New Roman" w:eastAsia="Times New Roman" w:hAnsi="Times New Roman" w:cs="Times New Roman"/>
          <w:kern w:val="0"/>
          <w:sz w:val="24"/>
          <w:szCs w:val="24"/>
          <w:lang w:eastAsia="hr-HR"/>
          <w14:ligatures w14:val="none"/>
        </w:rPr>
        <w:t>sportsko-rekreacijske namjene, posebne namjene, komunalne namjene, infrastrukturne namjene)</w:t>
      </w:r>
    </w:p>
    <w:p w14:paraId="6D8491E3" w14:textId="44573D06" w:rsidR="004739D1" w:rsidRPr="001559C9" w:rsidRDefault="004739D1" w:rsidP="008C50D9">
      <w:pPr>
        <w:numPr>
          <w:ilvl w:val="1"/>
          <w:numId w:val="205"/>
        </w:num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građevine u funkciji iskorištavanja prirodnih resursa (u funkciji poljoprivrede, šumarstva i lovstva te u funkciji djelatnosti na vodnim površinama</w:t>
      </w:r>
      <w:r w:rsidR="00A80071" w:rsidRPr="001559C9">
        <w:rPr>
          <w:rFonts w:ascii="Times New Roman" w:eastAsia="Times New Roman" w:hAnsi="Times New Roman" w:cs="Times New Roman"/>
          <w:kern w:val="0"/>
          <w:sz w:val="24"/>
          <w:szCs w:val="24"/>
          <w:lang w:eastAsia="hr-HR"/>
          <w14:ligatures w14:val="none"/>
        </w:rPr>
        <w:t xml:space="preserve"> i sportsko-rekreacijskih površina na prirodnim površinama</w:t>
      </w:r>
      <w:r w:rsidRPr="001559C9">
        <w:rPr>
          <w:rFonts w:ascii="Times New Roman" w:eastAsia="Times New Roman" w:hAnsi="Times New Roman" w:cs="Times New Roman"/>
          <w:kern w:val="0"/>
          <w:sz w:val="24"/>
          <w:szCs w:val="24"/>
          <w:lang w:eastAsia="hr-HR"/>
          <w14:ligatures w14:val="none"/>
        </w:rPr>
        <w:t>) za koje se ne utvrđuje zasebna građevna čestica</w:t>
      </w:r>
    </w:p>
    <w:p w14:paraId="6CCA26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2395C8A"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2. UVJETI ZA UREĐENJE PROSTORA</w:t>
      </w:r>
    </w:p>
    <w:p w14:paraId="0D9FD076"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2.0. OPCI UVJETI GRADNJE</w:t>
      </w:r>
    </w:p>
    <w:p w14:paraId="470CE66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w:t>
      </w:r>
    </w:p>
    <w:p w14:paraId="54F0E034"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Prostor građevina od važnosti za Državu, Primorsko- goransku županiju i Grad Delnice te način njihova korištenja, određuju se neposrednim provođenjem odredbi ovog Plana. Površine građevina od interesa za Državu, Županiju i Grad određuju se građevinskim područjem, trasom ili lokacijom, a prema kriterijima iz Plana.</w:t>
      </w:r>
    </w:p>
    <w:p w14:paraId="37D6075A"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28E4E715"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7081CCDE"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2.1. GRAĐEVINE OD VAŽNOSTI ZA DRŽAVU I ŽUPANIJU</w:t>
      </w:r>
    </w:p>
    <w:p w14:paraId="3E9D625A" w14:textId="77777777"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2.1.1. Popis građevina od važnosti za Republiku Hrvatsku</w:t>
      </w:r>
    </w:p>
    <w:p w14:paraId="36D2DA5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20FAFB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w:t>
      </w:r>
    </w:p>
    <w:p w14:paraId="3ED51DC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od važnosti za Republiku Hrvatsku su:</w:t>
      </w:r>
    </w:p>
    <w:p w14:paraId="10E53A43" w14:textId="77777777" w:rsidR="003A65AD" w:rsidRPr="001559C9" w:rsidRDefault="003A65AD" w:rsidP="008C50D9">
      <w:pPr>
        <w:numPr>
          <w:ilvl w:val="0"/>
          <w:numId w:val="8"/>
        </w:numPr>
        <w:autoSpaceDE w:val="0"/>
        <w:autoSpaceDN w:val="0"/>
        <w:adjustRightInd w:val="0"/>
        <w:spacing w:after="0" w:line="240" w:lineRule="auto"/>
        <w:ind w:left="426" w:hanging="426"/>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Prometne građevine</w:t>
      </w:r>
    </w:p>
    <w:p w14:paraId="44F8C853" w14:textId="77777777" w:rsidR="003A65AD" w:rsidRPr="001559C9" w:rsidRDefault="003A65AD" w:rsidP="008C50D9">
      <w:pPr>
        <w:numPr>
          <w:ilvl w:val="0"/>
          <w:numId w:val="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Željezničke građevine</w:t>
      </w:r>
    </w:p>
    <w:p w14:paraId="1729E388" w14:textId="0D6E4AB4"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željezničke pruga za međunarodni promet: </w:t>
      </w:r>
      <w:r w:rsidR="00C71994" w:rsidRPr="001559C9">
        <w:rPr>
          <w:rFonts w:ascii="Times New Roman" w:eastAsia="Calibri" w:hAnsi="Times New Roman" w:cs="Times New Roman"/>
          <w:kern w:val="0"/>
          <w:sz w:val="24"/>
          <w:szCs w:val="24"/>
          <w14:ligatures w14:val="none"/>
        </w:rPr>
        <w:t>Rijeka-Karlovac-Zagreb i dalje</w:t>
      </w:r>
    </w:p>
    <w:p w14:paraId="3D0AA7E8" w14:textId="77777777" w:rsidR="003A65AD" w:rsidRPr="001559C9" w:rsidRDefault="003A65AD" w:rsidP="008C50D9">
      <w:pPr>
        <w:numPr>
          <w:ilvl w:val="0"/>
          <w:numId w:val="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Cestovne građevine</w:t>
      </w:r>
    </w:p>
    <w:p w14:paraId="5CD83E67" w14:textId="77777777" w:rsidR="003A65AD" w:rsidRPr="001559C9" w:rsidRDefault="003A65AD" w:rsidP="003A65AD">
      <w:pPr>
        <w:autoSpaceDE w:val="0"/>
        <w:autoSpaceDN w:val="0"/>
        <w:adjustRightInd w:val="0"/>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Calibri" w:hAnsi="Times New Roman" w:cs="Times New Roman"/>
          <w:kern w:val="0"/>
          <w:sz w:val="24"/>
          <w:szCs w:val="24"/>
          <w14:ligatures w14:val="none"/>
        </w:rPr>
        <w:t>autocesta Goričan-Zagreb-Rijeka</w:t>
      </w:r>
      <w:r w:rsidRPr="001559C9">
        <w:rPr>
          <w:rFonts w:ascii="Times New Roman" w:eastAsia="Times New Roman" w:hAnsi="Times New Roman" w:cs="Times New Roman"/>
          <w:kern w:val="0"/>
          <w:sz w:val="24"/>
          <w:szCs w:val="24"/>
          <w:lang w:eastAsia="hr-HR"/>
          <w14:ligatures w14:val="none"/>
        </w:rPr>
        <w:t xml:space="preserve"> - s pripadajućim čvorištima (Delnice)</w:t>
      </w:r>
    </w:p>
    <w:p w14:paraId="6EDEEE6D" w14:textId="77777777" w:rsidR="003A65AD" w:rsidRPr="001559C9" w:rsidRDefault="003A65AD" w:rsidP="008C50D9">
      <w:pPr>
        <w:numPr>
          <w:ilvl w:val="0"/>
          <w:numId w:val="5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Ostale državne ceste</w:t>
      </w:r>
    </w:p>
    <w:p w14:paraId="467FD719" w14:textId="7D13B906" w:rsidR="00DE00D7" w:rsidRPr="001559C9" w:rsidRDefault="00DE00D7"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Rijeka-Gornje Jelenje-Zdihovo-Karlovac-Zagreb-GP Goričan</w:t>
      </w:r>
    </w:p>
    <w:p w14:paraId="18543A3D" w14:textId="492C9E0F" w:rsidR="007B0093" w:rsidRPr="001559C9" w:rsidRDefault="007B0093"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 – Brod na Kupi</w:t>
      </w:r>
      <w:r w:rsidR="001012E7" w:rsidRPr="001559C9">
        <w:rPr>
          <w:rFonts w:ascii="Times New Roman" w:eastAsia="Calibri" w:hAnsi="Times New Roman" w:cs="Times New Roman"/>
          <w:kern w:val="0"/>
          <w:sz w:val="24"/>
          <w:szCs w:val="24"/>
          <w14:ligatures w14:val="none"/>
        </w:rPr>
        <w:t xml:space="preserve"> – granica sa Slovenijom</w:t>
      </w:r>
    </w:p>
    <w:p w14:paraId="052BCFF2" w14:textId="716E68C8" w:rsidR="00234610" w:rsidRPr="001559C9" w:rsidRDefault="00234610"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Prezid-Parg-Gerovo-Crni Lug-Delnice </w:t>
      </w:r>
    </w:p>
    <w:p w14:paraId="03AFCA03" w14:textId="00D8BA4D" w:rsidR="00B17CB5" w:rsidRPr="001559C9" w:rsidRDefault="00B17CB5"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Delnice-Čvor Lučice-Mrkopalj</w:t>
      </w:r>
    </w:p>
    <w:p w14:paraId="4CDD1416" w14:textId="5F12A435" w:rsidR="00B17CB5" w:rsidRPr="001559C9" w:rsidRDefault="00B17CB5"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Parg-Čabar-Hrvatsko-Turke-Gašparci-Brod na Kupi-Brod Moravice</w:t>
      </w:r>
    </w:p>
    <w:p w14:paraId="5DBE1BF2" w14:textId="77777777" w:rsidR="003A65AD" w:rsidRPr="001559C9" w:rsidRDefault="003A65AD" w:rsidP="008C50D9">
      <w:pPr>
        <w:numPr>
          <w:ilvl w:val="0"/>
          <w:numId w:val="8"/>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Građevine pošte, javne telekomunikacije, sustav radara, radio i TV sustav veza</w:t>
      </w:r>
    </w:p>
    <w:p w14:paraId="6142F119" w14:textId="77777777" w:rsidR="003A65AD" w:rsidRPr="001559C9" w:rsidRDefault="003A65AD" w:rsidP="008C50D9">
      <w:pPr>
        <w:numPr>
          <w:ilvl w:val="0"/>
          <w:numId w:val="10"/>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javne telekomunikacije</w:t>
      </w:r>
    </w:p>
    <w:p w14:paraId="60283248" w14:textId="77777777" w:rsidR="003A65AD" w:rsidRPr="001559C9" w:rsidRDefault="003A65AD" w:rsidP="003A65AD">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Elektronička komunikacijska infrastruktura i povezana oprema</w:t>
      </w:r>
    </w:p>
    <w:p w14:paraId="011DEB12" w14:textId="77777777" w:rsidR="003A65AD" w:rsidRPr="001559C9" w:rsidRDefault="003A65AD" w:rsidP="008C50D9">
      <w:pPr>
        <w:numPr>
          <w:ilvl w:val="0"/>
          <w:numId w:val="10"/>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sustav radara</w:t>
      </w:r>
    </w:p>
    <w:p w14:paraId="73CFCF21" w14:textId="77777777" w:rsidR="003A65AD" w:rsidRPr="001559C9" w:rsidRDefault="003A65AD" w:rsidP="003A65AD">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antenski i građevinski objekti na kojima se nalaze instalirani radari</w:t>
      </w:r>
    </w:p>
    <w:p w14:paraId="064A0AAC" w14:textId="77777777" w:rsidR="003A65AD" w:rsidRPr="001559C9" w:rsidRDefault="003A65AD" w:rsidP="003A65AD">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radio-komunikacijski sustavi na frekvencijskim pojasevima VHF i MF/HF</w:t>
      </w:r>
    </w:p>
    <w:p w14:paraId="618813DE" w14:textId="77777777" w:rsidR="003A65AD" w:rsidRPr="001559C9" w:rsidRDefault="003A65AD" w:rsidP="008C50D9">
      <w:pPr>
        <w:numPr>
          <w:ilvl w:val="0"/>
          <w:numId w:val="8"/>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Građevine vodnogospodarskog sustava</w:t>
      </w:r>
    </w:p>
    <w:p w14:paraId="3C6F0C0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regionalni vodoopskrbni sustav, </w:t>
      </w:r>
      <w:r w:rsidRPr="001559C9">
        <w:rPr>
          <w:rFonts w:ascii="Times New Roman" w:eastAsia="Times New Roman" w:hAnsi="Times New Roman" w:cs="Times New Roman"/>
          <w:kern w:val="0"/>
          <w:sz w:val="24"/>
          <w:szCs w:val="24"/>
          <w:lang w:eastAsia="hr-HR"/>
          <w14:ligatures w14:val="none"/>
        </w:rPr>
        <w:t>vodozahvati površinskih i podzemnih voda, crpne stanice, uređaji za pročišćavanje do stupnja sanitarne ispravnosti, glavni magistralni cjevovodi, vodospreme, industrijski transportni cjevovodi kapaciteta većeg od 250l/s:</w:t>
      </w:r>
      <w:r w:rsidRPr="001559C9">
        <w:rPr>
          <w:rFonts w:ascii="Times New Roman" w:eastAsia="Calibri" w:hAnsi="Times New Roman" w:cs="Times New Roman"/>
          <w:kern w:val="0"/>
          <w:sz w:val="24"/>
          <w:szCs w:val="24"/>
          <w14:ligatures w14:val="none"/>
        </w:rPr>
        <w:t xml:space="preserve"> - podsustav “Lokve”</w:t>
      </w:r>
    </w:p>
    <w:p w14:paraId="6D5E085A" w14:textId="28B74B1E" w:rsidR="00C71994" w:rsidRPr="001559C9" w:rsidRDefault="00C71994" w:rsidP="008C50D9">
      <w:pPr>
        <w:numPr>
          <w:ilvl w:val="0"/>
          <w:numId w:val="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Regulacijske i zaštitne vodne građevine: akumulacija Križ</w:t>
      </w:r>
    </w:p>
    <w:p w14:paraId="0B2C72D6" w14:textId="77777777" w:rsidR="003A65AD" w:rsidRPr="001559C9" w:rsidRDefault="003A65AD" w:rsidP="008C50D9">
      <w:pPr>
        <w:numPr>
          <w:ilvl w:val="0"/>
          <w:numId w:val="8"/>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Energetske građevine s pripadajućim objektima, uređejima i instalacijama</w:t>
      </w:r>
    </w:p>
    <w:p w14:paraId="433E2182" w14:textId="77777777" w:rsidR="003A65AD" w:rsidRPr="001559C9" w:rsidRDefault="003A65AD" w:rsidP="008C50D9">
      <w:pPr>
        <w:numPr>
          <w:ilvl w:val="0"/>
          <w:numId w:val="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Elektrovučna podstanica Delnice: EVP 110/25 kV: Šapjane-Sušak-Ivani-Plase-Vrata-Delnice</w:t>
      </w:r>
    </w:p>
    <w:p w14:paraId="419840AF" w14:textId="77777777" w:rsidR="003A65AD" w:rsidRPr="001559C9" w:rsidRDefault="003A65AD" w:rsidP="008C50D9">
      <w:pPr>
        <w:numPr>
          <w:ilvl w:val="0"/>
          <w:numId w:val="8"/>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Građevine za proizvodnju i transport nafte i plina</w:t>
      </w:r>
    </w:p>
    <w:p w14:paraId="08F645DB" w14:textId="77777777" w:rsidR="003A65AD" w:rsidRPr="001559C9" w:rsidRDefault="003A65AD" w:rsidP="008C50D9">
      <w:pPr>
        <w:numPr>
          <w:ilvl w:val="0"/>
          <w:numId w:val="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naftovodi i produktovodi</w:t>
      </w:r>
    </w:p>
    <w:p w14:paraId="6AE29296" w14:textId="77777777" w:rsidR="003A65AD" w:rsidRPr="001559C9" w:rsidRDefault="003A65AD" w:rsidP="008C50D9">
      <w:pPr>
        <w:numPr>
          <w:ilvl w:val="0"/>
          <w:numId w:val="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Magistralni naftovod Omišalj-Sisak (JANAF)</w:t>
      </w:r>
    </w:p>
    <w:p w14:paraId="111E6EE5" w14:textId="77777777" w:rsidR="003A65AD" w:rsidRPr="001559C9" w:rsidRDefault="003A65AD" w:rsidP="008C50D9">
      <w:pPr>
        <w:numPr>
          <w:ilvl w:val="0"/>
          <w:numId w:val="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produktovod Rijeka-Karlovac-Sisak-Zagreb/Slavonski Brod-Vinkovci-granica R. Srbije</w:t>
      </w:r>
    </w:p>
    <w:p w14:paraId="5790F7F8" w14:textId="77777777" w:rsidR="003A65AD" w:rsidRPr="001559C9" w:rsidRDefault="003A65AD" w:rsidP="008C50D9">
      <w:pPr>
        <w:numPr>
          <w:ilvl w:val="0"/>
          <w:numId w:val="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plinovodi:</w:t>
      </w:r>
    </w:p>
    <w:p w14:paraId="6F85C872" w14:textId="77777777" w:rsidR="003A65AD" w:rsidRPr="001559C9" w:rsidRDefault="003A65AD" w:rsidP="008C50D9">
      <w:pPr>
        <w:numPr>
          <w:ilvl w:val="0"/>
          <w:numId w:val="5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magistralni plinovod Pula- Karlovac DN 500/75</w:t>
      </w:r>
    </w:p>
    <w:p w14:paraId="7A67B812" w14:textId="77777777" w:rsidR="003A65AD" w:rsidRPr="001559C9" w:rsidRDefault="003A65AD" w:rsidP="008C50D9">
      <w:pPr>
        <w:numPr>
          <w:ilvl w:val="0"/>
          <w:numId w:val="5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magistralni plinovod Zlobin – Bosiljevo </w:t>
      </w:r>
    </w:p>
    <w:p w14:paraId="780D71B6"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i kompleksi za potrebe obrane</w:t>
      </w:r>
    </w:p>
    <w:p w14:paraId="71CB7A84" w14:textId="5284CCC0" w:rsidR="003A65AD" w:rsidRPr="001559C9" w:rsidRDefault="003A65AD" w:rsidP="008C50D9">
      <w:pPr>
        <w:numPr>
          <w:ilvl w:val="0"/>
          <w:numId w:val="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vojarna</w:t>
      </w:r>
      <w:r w:rsidR="00010408" w:rsidRPr="001559C9">
        <w:rPr>
          <w:rFonts w:ascii="Times New Roman" w:hAnsi="Times New Roman" w:cs="Times New Roman"/>
          <w:sz w:val="24"/>
          <w:szCs w:val="24"/>
        </w:rPr>
        <w:t xml:space="preserve"> „</w:t>
      </w:r>
      <w:r w:rsidR="00010408" w:rsidRPr="001559C9">
        <w:rPr>
          <w:rFonts w:ascii="Times New Roman" w:eastAsia="Calibri" w:hAnsi="Times New Roman" w:cs="Times New Roman"/>
          <w:kern w:val="0"/>
          <w:sz w:val="24"/>
          <w:szCs w:val="24"/>
          <w14:ligatures w14:val="none"/>
        </w:rPr>
        <w:t>Stožerni brigadir Ante Šaškor“ (</w:t>
      </w:r>
      <w:r w:rsidRPr="001559C9">
        <w:rPr>
          <w:rFonts w:ascii="Times New Roman" w:eastAsia="Calibri" w:hAnsi="Times New Roman" w:cs="Times New Roman"/>
          <w:kern w:val="0"/>
          <w:sz w:val="24"/>
          <w:szCs w:val="24"/>
          <w14:ligatures w14:val="none"/>
        </w:rPr>
        <w:t>“Drgomalj”</w:t>
      </w:r>
      <w:r w:rsidR="00010408"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w:t>
      </w:r>
      <w:r w:rsidR="00A347EB" w:rsidRPr="001559C9">
        <w:rPr>
          <w:rFonts w:ascii="Times New Roman" w:eastAsia="Calibri" w:hAnsi="Times New Roman" w:cs="Times New Roman"/>
          <w:strike/>
          <w:kern w:val="0"/>
          <w:sz w:val="24"/>
          <w:szCs w:val="24"/>
          <w14:ligatures w14:val="none"/>
        </w:rPr>
        <w:t>N-4</w:t>
      </w:r>
      <w:r w:rsidRPr="001559C9">
        <w:rPr>
          <w:rFonts w:ascii="Times New Roman" w:eastAsia="Calibri" w:hAnsi="Times New Roman" w:cs="Times New Roman"/>
          <w:kern w:val="0"/>
          <w:sz w:val="24"/>
          <w:szCs w:val="24"/>
          <w14:ligatures w14:val="none"/>
        </w:rPr>
        <w:t>)</w:t>
      </w:r>
    </w:p>
    <w:p w14:paraId="2628075A" w14:textId="4BAFB4C5" w:rsidR="003A65AD" w:rsidRPr="001559C9" w:rsidRDefault="003A65AD" w:rsidP="008C50D9">
      <w:pPr>
        <w:numPr>
          <w:ilvl w:val="0"/>
          <w:numId w:val="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strelište “Stari Drgomalj” (</w:t>
      </w:r>
      <w:r w:rsidR="00A347EB" w:rsidRPr="001559C9">
        <w:rPr>
          <w:rFonts w:ascii="Times New Roman" w:eastAsia="Calibri" w:hAnsi="Times New Roman" w:cs="Times New Roman"/>
          <w:kern w:val="0"/>
          <w:sz w:val="24"/>
          <w:szCs w:val="24"/>
          <w14:ligatures w14:val="none"/>
        </w:rPr>
        <w:t>N-4-1</w:t>
      </w:r>
      <w:r w:rsidRPr="001559C9">
        <w:rPr>
          <w:rFonts w:ascii="Times New Roman" w:eastAsia="Calibri" w:hAnsi="Times New Roman" w:cs="Times New Roman"/>
          <w:kern w:val="0"/>
          <w:sz w:val="24"/>
          <w:szCs w:val="24"/>
          <w14:ligatures w14:val="none"/>
        </w:rPr>
        <w:t>)</w:t>
      </w:r>
    </w:p>
    <w:p w14:paraId="228CFE52" w14:textId="77777777" w:rsidR="00C06673" w:rsidRPr="001559C9" w:rsidRDefault="00C06673" w:rsidP="00C06673">
      <w:pPr>
        <w:autoSpaceDE w:val="0"/>
        <w:autoSpaceDN w:val="0"/>
        <w:adjustRightInd w:val="0"/>
        <w:spacing w:after="0" w:line="240" w:lineRule="auto"/>
        <w:ind w:left="720"/>
        <w:contextualSpacing/>
        <w:rPr>
          <w:rFonts w:ascii="Times New Roman" w:eastAsia="Calibri" w:hAnsi="Times New Roman" w:cs="Times New Roman"/>
          <w:kern w:val="0"/>
          <w:sz w:val="24"/>
          <w:szCs w:val="24"/>
          <w14:ligatures w14:val="none"/>
        </w:rPr>
      </w:pPr>
    </w:p>
    <w:p w14:paraId="02E497BD" w14:textId="77777777"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2.1.2. Popis građevina od važnosti za Primorsko-goransku županiju</w:t>
      </w:r>
    </w:p>
    <w:p w14:paraId="169DF28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w:t>
      </w:r>
    </w:p>
    <w:p w14:paraId="446DAF6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od važnosti za Primorsko-goransku županiju su:</w:t>
      </w:r>
    </w:p>
    <w:p w14:paraId="3EEE35FE" w14:textId="77777777" w:rsidR="003A65AD" w:rsidRPr="001559C9" w:rsidRDefault="003A65AD" w:rsidP="008C50D9">
      <w:pPr>
        <w:numPr>
          <w:ilvl w:val="0"/>
          <w:numId w:val="8"/>
        </w:numPr>
        <w:shd w:val="clear" w:color="auto" w:fill="FFFFFF"/>
        <w:spacing w:after="0" w:line="240" w:lineRule="auto"/>
        <w:ind w:left="426" w:hanging="426"/>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 xml:space="preserve">Građevine gospodarske namjene - </w:t>
      </w:r>
      <w:r w:rsidRPr="001559C9">
        <w:rPr>
          <w:rFonts w:ascii="Times New Roman" w:eastAsia="Times New Roman" w:hAnsi="Times New Roman" w:cs="Times New Roman"/>
          <w:kern w:val="0"/>
          <w:sz w:val="24"/>
          <w:szCs w:val="24"/>
          <w:lang w:eastAsia="hr-HR"/>
          <w14:ligatures w14:val="none"/>
        </w:rPr>
        <w:t>Poslovne i proizvodne zone: Poslovna zona Delnice (Lučice)</w:t>
      </w:r>
    </w:p>
    <w:p w14:paraId="539A209F" w14:textId="77777777" w:rsidR="003A65AD" w:rsidRPr="001559C9" w:rsidRDefault="003A65AD" w:rsidP="008C50D9">
      <w:pPr>
        <w:numPr>
          <w:ilvl w:val="0"/>
          <w:numId w:val="8"/>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Građevine društvenih djelatnosti</w:t>
      </w:r>
    </w:p>
    <w:p w14:paraId="5AE25B5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Srednje škole: Delnice</w:t>
      </w:r>
    </w:p>
    <w:p w14:paraId="38D5E6F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sekundarne zdravstvene zaštite: Delnice</w:t>
      </w:r>
    </w:p>
    <w:p w14:paraId="0109DEC9" w14:textId="77777777" w:rsidR="003A65AD" w:rsidRPr="001559C9" w:rsidRDefault="003A65AD" w:rsidP="003A65AD">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Građevine socijalne skrbi: Delnice</w:t>
      </w:r>
    </w:p>
    <w:p w14:paraId="72B464B6" w14:textId="77777777" w:rsidR="003A65AD" w:rsidRPr="001559C9" w:rsidRDefault="003A65AD" w:rsidP="008C50D9">
      <w:pPr>
        <w:numPr>
          <w:ilvl w:val="0"/>
          <w:numId w:val="8"/>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Ostale građevine</w:t>
      </w:r>
    </w:p>
    <w:p w14:paraId="0D8893F5" w14:textId="4DB12454" w:rsidR="003A65AD" w:rsidRPr="001559C9" w:rsidRDefault="001A3BA0" w:rsidP="00C43729">
      <w:pPr>
        <w:spacing w:after="0"/>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za uzgoj riba i školjkaša:</w:t>
      </w:r>
      <w:r w:rsidR="00C43729" w:rsidRPr="001559C9">
        <w:rPr>
          <w:rFonts w:ascii="Times New Roman" w:hAnsi="Times New Roman" w:cs="Times New Roman"/>
          <w:sz w:val="24"/>
          <w:szCs w:val="24"/>
        </w:rPr>
        <w:t xml:space="preserve"> </w:t>
      </w:r>
      <w:r w:rsidR="003A65AD" w:rsidRPr="001559C9">
        <w:rPr>
          <w:rFonts w:ascii="Times New Roman" w:eastAsia="Calibri" w:hAnsi="Times New Roman" w:cs="Times New Roman"/>
          <w:kern w:val="0"/>
          <w:sz w:val="24"/>
          <w:szCs w:val="24"/>
          <w14:ligatures w14:val="none"/>
        </w:rPr>
        <w:t>Uzgajalište na kopnu: Mala Lešnica</w:t>
      </w:r>
    </w:p>
    <w:p w14:paraId="4BA0C3FE" w14:textId="77777777" w:rsidR="003A65AD" w:rsidRPr="001559C9" w:rsidRDefault="003A65AD" w:rsidP="008C50D9">
      <w:pPr>
        <w:numPr>
          <w:ilvl w:val="0"/>
          <w:numId w:val="8"/>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Građevine infrastrukture</w:t>
      </w:r>
    </w:p>
    <w:p w14:paraId="718BC4A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i/>
          <w:iCs/>
          <w:kern w:val="0"/>
          <w:sz w:val="24"/>
          <w:szCs w:val="24"/>
          <w14:ligatures w14:val="none"/>
        </w:rPr>
        <w:t>Građevine prometne infrastrukture</w:t>
      </w:r>
      <w:r w:rsidRPr="001559C9">
        <w:rPr>
          <w:rFonts w:ascii="Times New Roman" w:eastAsia="Calibri" w:hAnsi="Times New Roman" w:cs="Times New Roman"/>
          <w:kern w:val="0"/>
          <w:sz w:val="24"/>
          <w:szCs w:val="24"/>
          <w14:ligatures w14:val="none"/>
        </w:rPr>
        <w:t xml:space="preserve"> </w:t>
      </w:r>
    </w:p>
    <w:p w14:paraId="1A036122"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Željeznička infrastruktura: industrijski kolosijeci i kolosijeci u gospodaraskim zonama</w:t>
      </w:r>
    </w:p>
    <w:p w14:paraId="010B8A9B" w14:textId="0A16B91F" w:rsidR="00BA1E9E" w:rsidRPr="001559C9" w:rsidRDefault="00BA1E9E" w:rsidP="008C50D9">
      <w:pPr>
        <w:numPr>
          <w:ilvl w:val="0"/>
          <w:numId w:val="58"/>
        </w:numPr>
        <w:shd w:val="clear" w:color="auto" w:fill="FFFFFF"/>
        <w:spacing w:after="0" w:line="240" w:lineRule="auto"/>
        <w:ind w:left="2977" w:hanging="2551"/>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žičara Skrad-Zeleni VIr</w:t>
      </w:r>
    </w:p>
    <w:p w14:paraId="0EB20695"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Cestovna infrastruktura:</w:t>
      </w:r>
    </w:p>
    <w:p w14:paraId="27830FD1" w14:textId="5E2110BC" w:rsidR="00CE6DF5" w:rsidRPr="001559C9" w:rsidRDefault="003A65AD" w:rsidP="008C50D9">
      <w:pPr>
        <w:numPr>
          <w:ilvl w:val="0"/>
          <w:numId w:val="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Osnovne županijske ceste</w:t>
      </w:r>
    </w:p>
    <w:p w14:paraId="5ABD5591" w14:textId="50B04F45" w:rsidR="00CE6DF5" w:rsidRPr="001559C9" w:rsidRDefault="00CE6DF5"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Crni Lug-Mrzla Vodica-Gornje Jelenje </w:t>
      </w:r>
    </w:p>
    <w:p w14:paraId="7E366E77" w14:textId="16DDDF6A" w:rsidR="00CE6DF5" w:rsidRPr="001559C9" w:rsidRDefault="00CE6DF5"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od državne ceste (Rijeka-Gornje Jelenje-Zdihovo-Karlovac-Zagreb-GP Goričan) do Petehovca </w:t>
      </w:r>
      <w:r w:rsidR="00F073F9" w:rsidRPr="001559C9">
        <w:rPr>
          <w:rFonts w:ascii="Times New Roman" w:eastAsia="Calibri" w:hAnsi="Times New Roman" w:cs="Times New Roman"/>
          <w:kern w:val="0"/>
          <w:sz w:val="24"/>
          <w:szCs w:val="24"/>
          <w14:ligatures w14:val="none"/>
        </w:rPr>
        <w:t>i zon</w:t>
      </w:r>
      <w:r w:rsidR="00227548" w:rsidRPr="001559C9">
        <w:rPr>
          <w:rFonts w:ascii="Times New Roman" w:eastAsia="Calibri" w:hAnsi="Times New Roman" w:cs="Times New Roman"/>
          <w:kern w:val="0"/>
          <w:sz w:val="24"/>
          <w:szCs w:val="24"/>
          <w14:ligatures w14:val="none"/>
        </w:rPr>
        <w:t>a</w:t>
      </w:r>
      <w:r w:rsidR="00F073F9" w:rsidRPr="001559C9">
        <w:rPr>
          <w:rFonts w:ascii="Times New Roman" w:eastAsia="Calibri" w:hAnsi="Times New Roman" w:cs="Times New Roman"/>
          <w:kern w:val="0"/>
          <w:sz w:val="24"/>
          <w:szCs w:val="24"/>
          <w14:ligatures w14:val="none"/>
        </w:rPr>
        <w:t xml:space="preserve"> ugostiteljsko-turističke namjene Vele i Male Polane</w:t>
      </w:r>
      <w:r w:rsidR="00FE6CF6" w:rsidRPr="001559C9">
        <w:rPr>
          <w:rFonts w:ascii="Times New Roman" w:eastAsia="Calibri" w:hAnsi="Times New Roman" w:cs="Times New Roman"/>
          <w:kern w:val="0"/>
          <w:sz w:val="24"/>
          <w:szCs w:val="24"/>
          <w14:ligatures w14:val="none"/>
        </w:rPr>
        <w:t xml:space="preserve"> </w:t>
      </w:r>
    </w:p>
    <w:p w14:paraId="6AB77E41" w14:textId="58D094B6" w:rsidR="00CE6DF5" w:rsidRPr="001559C9" w:rsidRDefault="00CE6DF5"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Skrad-Zeleni Vir </w:t>
      </w:r>
    </w:p>
    <w:p w14:paraId="221A7C39" w14:textId="328AF460" w:rsidR="007E2BCD" w:rsidRPr="001559C9" w:rsidRDefault="007E2BCD"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 državne ceste (Prezid-Parg-Gerovo-Crni Lug-Delnice  ) do Sović Laza</w:t>
      </w:r>
    </w:p>
    <w:p w14:paraId="0EC5FA15"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Građevine pošte, javne telekomunikacije, radio i TV sustav veza </w:t>
      </w:r>
    </w:p>
    <w:p w14:paraId="5C17A050" w14:textId="77777777" w:rsidR="003A65AD" w:rsidRPr="001559C9" w:rsidRDefault="003A65AD" w:rsidP="008C50D9">
      <w:pPr>
        <w:numPr>
          <w:ilvl w:val="0"/>
          <w:numId w:val="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Telekomunikacijske građevine</w:t>
      </w:r>
    </w:p>
    <w:p w14:paraId="116E0F1B" w14:textId="77777777" w:rsidR="003A65AD" w:rsidRPr="001559C9" w:rsidRDefault="003A65AD"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magistralni TK kabeli II. razine Rijeka-Delnice-Ogulin te prsten Delnice-Čabar-Lokve-Delnice</w:t>
      </w:r>
    </w:p>
    <w:p w14:paraId="464643D1" w14:textId="77777777" w:rsidR="003A65AD" w:rsidRPr="001559C9" w:rsidRDefault="003A65AD"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mjesna pristupna centrala Delnice</w:t>
      </w:r>
    </w:p>
    <w:p w14:paraId="10A48DEF" w14:textId="77777777" w:rsidR="003A65AD" w:rsidRPr="001559C9" w:rsidRDefault="003A65AD" w:rsidP="008C50D9">
      <w:pPr>
        <w:numPr>
          <w:ilvl w:val="0"/>
          <w:numId w:val="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Poštanske građevine</w:t>
      </w:r>
    </w:p>
    <w:p w14:paraId="13E5B79C" w14:textId="77777777" w:rsidR="003A65AD" w:rsidRPr="001559C9" w:rsidRDefault="003A65AD"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poštanski ured u Delnicama koji pripada Središtu pošta Rijeka</w:t>
      </w:r>
    </w:p>
    <w:p w14:paraId="58A275C1" w14:textId="0A3515CE" w:rsidR="00CB0BCD" w:rsidRPr="001559C9" w:rsidRDefault="00CB0BCD" w:rsidP="008C50D9">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poštanski uredi Crni Lug, Brod na Kupi, Kuželj</w:t>
      </w:r>
    </w:p>
    <w:p w14:paraId="6EC18E7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i/>
          <w:iCs/>
          <w:kern w:val="0"/>
          <w:sz w:val="24"/>
          <w:szCs w:val="24"/>
          <w14:ligatures w14:val="none"/>
        </w:rPr>
      </w:pPr>
      <w:r w:rsidRPr="001559C9">
        <w:rPr>
          <w:rFonts w:ascii="Times New Roman" w:eastAsia="Times New Roman" w:hAnsi="Times New Roman" w:cs="Times New Roman"/>
          <w:i/>
          <w:iCs/>
          <w:kern w:val="0"/>
          <w:sz w:val="24"/>
          <w:szCs w:val="24"/>
          <w:lang w:eastAsia="hr-HR"/>
          <w14:ligatures w14:val="none"/>
        </w:rPr>
        <w:t>Građevine vodnogospodarskog sustava s pripadajućim objektima, uređajima i instalacijama</w:t>
      </w:r>
    </w:p>
    <w:p w14:paraId="128397A5"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Građevine sustava vodoopskrbe (građevine i instalacije vodozahvata, crpljenja, pripreme, spremanja i transporta vode kapaciteta od 50 do 250 l/s) </w:t>
      </w:r>
      <w:r w:rsidRPr="001559C9">
        <w:rPr>
          <w:rFonts w:ascii="Times New Roman" w:eastAsia="Calibri" w:hAnsi="Times New Roman" w:cs="Times New Roman"/>
          <w:kern w:val="0"/>
          <w:sz w:val="24"/>
          <w:szCs w:val="24"/>
          <w14:ligatures w14:val="none"/>
        </w:rPr>
        <w:t xml:space="preserve">podsustav “Lokve” </w:t>
      </w:r>
    </w:p>
    <w:p w14:paraId="5D5D46C4"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lastRenderedPageBreak/>
        <w:t>Građevine sustava odvodnje otpadnih voda (građevine kapaciteta od 10.000 do 50.000 ES te manjeg kapaciteta od 10.000 sa većom osjetljivošću područja na kojem se nalaze)</w:t>
      </w:r>
    </w:p>
    <w:p w14:paraId="5E70C563" w14:textId="77777777" w:rsidR="003A65AD" w:rsidRPr="001559C9" w:rsidRDefault="003A65AD" w:rsidP="008C50D9">
      <w:pPr>
        <w:numPr>
          <w:ilvl w:val="0"/>
          <w:numId w:val="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sustav Delnice</w:t>
      </w:r>
    </w:p>
    <w:p w14:paraId="27514E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i/>
          <w:iCs/>
          <w:kern w:val="0"/>
          <w:sz w:val="24"/>
          <w:szCs w:val="24"/>
          <w14:ligatures w14:val="none"/>
        </w:rPr>
      </w:pPr>
      <w:r w:rsidRPr="001559C9">
        <w:rPr>
          <w:rFonts w:ascii="Times New Roman" w:eastAsia="Calibri" w:hAnsi="Times New Roman" w:cs="Times New Roman"/>
          <w:i/>
          <w:iCs/>
          <w:kern w:val="0"/>
          <w:sz w:val="24"/>
          <w:szCs w:val="24"/>
          <w14:ligatures w14:val="none"/>
        </w:rPr>
        <w:t xml:space="preserve">Građevine </w:t>
      </w:r>
      <w:r w:rsidRPr="001559C9">
        <w:rPr>
          <w:rFonts w:ascii="Times New Roman" w:eastAsia="Times New Roman" w:hAnsi="Times New Roman" w:cs="Times New Roman"/>
          <w:i/>
          <w:iCs/>
          <w:kern w:val="0"/>
          <w:sz w:val="24"/>
          <w:szCs w:val="24"/>
          <w:lang w:eastAsia="hr-HR"/>
          <w14:ligatures w14:val="none"/>
        </w:rPr>
        <w:t>energetske infrastrukture</w:t>
      </w:r>
      <w:r w:rsidRPr="001559C9">
        <w:rPr>
          <w:rFonts w:ascii="Times New Roman" w:eastAsia="Times New Roman" w:hAnsi="Times New Roman" w:cs="Times New Roman"/>
          <w:kern w:val="0"/>
          <w:sz w:val="24"/>
          <w:szCs w:val="24"/>
          <w:lang w:eastAsia="hr-HR"/>
          <w14:ligatures w14:val="none"/>
        </w:rPr>
        <w:t xml:space="preserve"> </w:t>
      </w:r>
      <w:r w:rsidRPr="001559C9">
        <w:rPr>
          <w:rFonts w:ascii="Times New Roman" w:eastAsia="Calibri" w:hAnsi="Times New Roman" w:cs="Times New Roman"/>
          <w:i/>
          <w:iCs/>
          <w:kern w:val="0"/>
          <w:sz w:val="24"/>
          <w:szCs w:val="24"/>
          <w14:ligatures w14:val="none"/>
        </w:rPr>
        <w:t>s pripadajućim objektima, uređajima i instalacijama</w:t>
      </w:r>
    </w:p>
    <w:p w14:paraId="7535593A" w14:textId="77777777" w:rsidR="003A65AD" w:rsidRPr="001559C9" w:rsidRDefault="003A65AD" w:rsidP="003A65AD">
      <w:pPr>
        <w:shd w:val="clear" w:color="auto" w:fill="FFFFFF"/>
        <w:spacing w:after="0" w:line="240" w:lineRule="auto"/>
        <w:jc w:val="left"/>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Elektroenergetske građevine za prijenos i distribuciju električne energije </w:t>
      </w:r>
    </w:p>
    <w:p w14:paraId="1AACF8F0" w14:textId="77777777" w:rsidR="003A65AD" w:rsidRPr="001559C9" w:rsidRDefault="003A65AD" w:rsidP="008C50D9">
      <w:pPr>
        <w:numPr>
          <w:ilvl w:val="0"/>
          <w:numId w:val="58"/>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Transformacijske</w:t>
      </w:r>
      <w:r w:rsidRPr="001559C9">
        <w:rPr>
          <w:rFonts w:ascii="Times New Roman" w:eastAsia="Calibri" w:hAnsi="Times New Roman" w:cs="Times New Roman"/>
          <w:kern w:val="0"/>
          <w:sz w:val="24"/>
          <w:szCs w:val="24"/>
          <w14:ligatures w14:val="none"/>
        </w:rPr>
        <w:t xml:space="preserve"> stanice: Delnice 110/35 kV</w:t>
      </w:r>
    </w:p>
    <w:p w14:paraId="78D6D431" w14:textId="77777777" w:rsidR="003A65AD" w:rsidRPr="001559C9" w:rsidRDefault="003A65AD" w:rsidP="008C50D9">
      <w:pPr>
        <w:numPr>
          <w:ilvl w:val="0"/>
          <w:numId w:val="5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Distribucijski dalekovod 110 kV:</w:t>
      </w:r>
    </w:p>
    <w:p w14:paraId="6497672A" w14:textId="77777777" w:rsidR="003A65AD" w:rsidRPr="001559C9" w:rsidRDefault="003A65AD" w:rsidP="008C50D9">
      <w:pPr>
        <w:numPr>
          <w:ilvl w:val="0"/>
          <w:numId w:val="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HE Vinodol-Delnice</w:t>
      </w:r>
    </w:p>
    <w:p w14:paraId="1F5DB0C5" w14:textId="77777777" w:rsidR="003A65AD" w:rsidRPr="001559C9" w:rsidRDefault="003A65AD" w:rsidP="008C50D9">
      <w:pPr>
        <w:numPr>
          <w:ilvl w:val="0"/>
          <w:numId w:val="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 - EVP Moravice</w:t>
      </w:r>
    </w:p>
    <w:p w14:paraId="6853285E" w14:textId="77777777" w:rsidR="003A65AD" w:rsidRPr="001559C9" w:rsidRDefault="003A65AD" w:rsidP="008C50D9">
      <w:pPr>
        <w:numPr>
          <w:ilvl w:val="0"/>
          <w:numId w:val="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planirani dalekovod TS Delnice – TS Gerovo</w:t>
      </w:r>
    </w:p>
    <w:p w14:paraId="59407DD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i/>
          <w:iCs/>
          <w:kern w:val="0"/>
          <w:sz w:val="24"/>
          <w:szCs w:val="24"/>
          <w14:ligatures w14:val="none"/>
        </w:rPr>
      </w:pPr>
      <w:r w:rsidRPr="001559C9">
        <w:rPr>
          <w:rFonts w:ascii="Times New Roman" w:eastAsia="Calibri" w:hAnsi="Times New Roman" w:cs="Times New Roman"/>
          <w:i/>
          <w:iCs/>
          <w:kern w:val="0"/>
          <w:sz w:val="24"/>
          <w:szCs w:val="24"/>
          <w14:ligatures w14:val="none"/>
        </w:rPr>
        <w:t>Građevine plinoopskrbe s pripadajućim objektima, uređajima i instalacijama</w:t>
      </w:r>
    </w:p>
    <w:p w14:paraId="1A282C7F" w14:textId="77777777" w:rsidR="003A65AD" w:rsidRPr="001559C9" w:rsidRDefault="003A65AD" w:rsidP="008C50D9">
      <w:pPr>
        <w:numPr>
          <w:ilvl w:val="0"/>
          <w:numId w:val="6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Glavna mjerno redukcijska stanica Delnice</w:t>
      </w:r>
    </w:p>
    <w:p w14:paraId="06AD68A7" w14:textId="77EE5D71" w:rsidR="003911D2" w:rsidRPr="001559C9" w:rsidRDefault="003A65AD" w:rsidP="008C50D9">
      <w:pPr>
        <w:numPr>
          <w:ilvl w:val="0"/>
          <w:numId w:val="6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Županijska plinska mreža</w:t>
      </w:r>
      <w:r w:rsidR="003911D2" w:rsidRPr="001559C9">
        <w:rPr>
          <w:rFonts w:ascii="Times New Roman" w:eastAsia="Calibri" w:hAnsi="Times New Roman" w:cs="Times New Roman"/>
          <w:kern w:val="0"/>
          <w:sz w:val="24"/>
          <w:szCs w:val="24"/>
          <w14:ligatures w14:val="none"/>
        </w:rPr>
        <w:t xml:space="preserve"> i planirane redukcijske stanice (RS Crni lug, buster stanice)</w:t>
      </w:r>
    </w:p>
    <w:p w14:paraId="34F4AB5C" w14:textId="77777777" w:rsidR="003A65AD" w:rsidRPr="001559C9" w:rsidRDefault="003A65AD" w:rsidP="008C50D9">
      <w:pPr>
        <w:numPr>
          <w:ilvl w:val="0"/>
          <w:numId w:val="8"/>
        </w:numPr>
        <w:shd w:val="clear" w:color="auto" w:fill="FFFFFF"/>
        <w:spacing w:after="0" w:line="240" w:lineRule="auto"/>
        <w:ind w:left="426" w:hanging="426"/>
        <w:contextualSpacing/>
        <w:rPr>
          <w:rFonts w:ascii="Times New Roman" w:eastAsia="Calibri" w:hAnsi="Times New Roman" w:cs="Times New Roman"/>
          <w:b/>
          <w:bCs/>
          <w:kern w:val="0"/>
          <w:sz w:val="24"/>
          <w:szCs w:val="24"/>
          <w14:ligatures w14:val="none"/>
        </w:rPr>
      </w:pPr>
      <w:r w:rsidRPr="001559C9">
        <w:rPr>
          <w:rFonts w:ascii="Times New Roman" w:eastAsia="Times New Roman" w:hAnsi="Times New Roman" w:cs="Times New Roman"/>
          <w:b/>
          <w:bCs/>
          <w:kern w:val="0"/>
          <w:sz w:val="24"/>
          <w:szCs w:val="24"/>
          <w:lang w:eastAsia="hr-HR"/>
          <w14:ligatures w14:val="none"/>
        </w:rPr>
        <w:t>Građevina</w:t>
      </w:r>
      <w:r w:rsidRPr="001559C9">
        <w:rPr>
          <w:rFonts w:ascii="Times New Roman" w:eastAsia="Calibri" w:hAnsi="Times New Roman" w:cs="Times New Roman"/>
          <w:b/>
          <w:bCs/>
          <w:kern w:val="0"/>
          <w:sz w:val="24"/>
          <w:szCs w:val="24"/>
          <w14:ligatures w14:val="none"/>
        </w:rPr>
        <w:t xml:space="preserve"> za postupanje s otpadom</w:t>
      </w:r>
    </w:p>
    <w:p w14:paraId="295EAE08" w14:textId="77777777" w:rsidR="003A65AD" w:rsidRPr="001559C9" w:rsidRDefault="003A65AD" w:rsidP="008C50D9">
      <w:pPr>
        <w:numPr>
          <w:ilvl w:val="0"/>
          <w:numId w:val="6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Pretovarna stanica Sović Laz</w:t>
      </w:r>
    </w:p>
    <w:p w14:paraId="375FDC00"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Odlagališta za građevinski otpad koji sadrži azbest – Sović Laz</w:t>
      </w:r>
    </w:p>
    <w:p w14:paraId="7387C829" w14:textId="77777777" w:rsidR="003A65AD" w:rsidRPr="001559C9" w:rsidRDefault="003A65AD" w:rsidP="008C50D9">
      <w:pPr>
        <w:numPr>
          <w:ilvl w:val="0"/>
          <w:numId w:val="193"/>
        </w:num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Građevine obnovljivih izvora energije</w:t>
      </w:r>
    </w:p>
    <w:p w14:paraId="3B16B6C5" w14:textId="77777777" w:rsidR="003A65AD" w:rsidRPr="001559C9" w:rsidRDefault="003A65AD" w:rsidP="008C50D9">
      <w:pPr>
        <w:numPr>
          <w:ilvl w:val="0"/>
          <w:numId w:val="61"/>
        </w:num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kern w:val="0"/>
          <w:sz w:val="24"/>
          <w:szCs w:val="24"/>
          <w14:ligatures w14:val="none"/>
        </w:rPr>
        <w:t>vjetroelektrana Poljička kosa</w:t>
      </w:r>
    </w:p>
    <w:p w14:paraId="716E705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1CE6D28F" w14:textId="77777777"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2.1.3. Popis građevina od važnosti za Grad Delnice</w:t>
      </w:r>
    </w:p>
    <w:p w14:paraId="5E286B5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w:t>
      </w:r>
    </w:p>
    <w:p w14:paraId="4FAB266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od važnosti za Grad Delnice su:</w:t>
      </w:r>
    </w:p>
    <w:p w14:paraId="73ECF490"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društvene namjene:</w:t>
      </w:r>
    </w:p>
    <w:p w14:paraId="646F2C86"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osnovne škole</w:t>
      </w:r>
    </w:p>
    <w:p w14:paraId="180C0665"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ostale građevine društvene namjene</w:t>
      </w:r>
    </w:p>
    <w:p w14:paraId="205E11E2"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Energetske građevine s pripadajućim objektima, uređejima i instalacijama</w:t>
      </w:r>
    </w:p>
    <w:p w14:paraId="53E0BFA0"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Elektroenergetske građevine</w:t>
      </w:r>
    </w:p>
    <w:p w14:paraId="702443A0" w14:textId="77777777" w:rsidR="003A65AD" w:rsidRPr="001559C9" w:rsidRDefault="003A65AD" w:rsidP="008C50D9">
      <w:pPr>
        <w:numPr>
          <w:ilvl w:val="0"/>
          <w:numId w:val="6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20 kV veze Podstene-Golik (planirani)</w:t>
      </w:r>
    </w:p>
    <w:p w14:paraId="3A433D8C" w14:textId="77777777" w:rsidR="003A65AD" w:rsidRPr="001559C9" w:rsidRDefault="003A65AD" w:rsidP="008C50D9">
      <w:pPr>
        <w:numPr>
          <w:ilvl w:val="0"/>
          <w:numId w:val="6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20 kV i 35 kV veze od Hrvatskog prema Zamostu (planirani)</w:t>
      </w:r>
    </w:p>
    <w:p w14:paraId="409CF768" w14:textId="77777777" w:rsidR="003A65AD" w:rsidRPr="001559C9" w:rsidRDefault="003A65AD" w:rsidP="008C50D9">
      <w:pPr>
        <w:numPr>
          <w:ilvl w:val="0"/>
          <w:numId w:val="6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20 kV veza Gašparci-Hrvatsko (planirano prelaganje)</w:t>
      </w:r>
    </w:p>
    <w:p w14:paraId="60CC1890"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Cestovne građevine s pripadajućim objektima, uređajima i instalacijama</w:t>
      </w:r>
    </w:p>
    <w:p w14:paraId="10D7269B" w14:textId="580EF7FF"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cesta – Poslovna zona K1-1 Delnice - Kovačeva voda s izlazom na državnu cestu Prezid-Delnice</w:t>
      </w:r>
    </w:p>
    <w:p w14:paraId="28F0B711"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Granični cestovni prijelazi za pogranični promet:</w:t>
      </w:r>
    </w:p>
    <w:p w14:paraId="35ABC7D7" w14:textId="77777777" w:rsidR="003A65AD" w:rsidRPr="001559C9" w:rsidRDefault="003A65AD" w:rsidP="008C50D9">
      <w:pPr>
        <w:numPr>
          <w:ilvl w:val="0"/>
          <w:numId w:val="6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Hrvatsko – Osilnica (R. Slovenija)</w:t>
      </w:r>
    </w:p>
    <w:p w14:paraId="1A1E5395" w14:textId="77777777" w:rsidR="003A65AD" w:rsidRPr="001559C9" w:rsidRDefault="003A65AD" w:rsidP="008C50D9">
      <w:pPr>
        <w:numPr>
          <w:ilvl w:val="0"/>
          <w:numId w:val="6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Gašparci – Mirtovići (R Slovenija)</w:t>
      </w:r>
    </w:p>
    <w:p w14:paraId="187931C1"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za obradu i odvodnju otpadnih voda</w:t>
      </w:r>
    </w:p>
    <w:p w14:paraId="7C767C8C" w14:textId="77777777" w:rsidR="003A65AD" w:rsidRPr="001559C9" w:rsidRDefault="003A65AD" w:rsidP="008C50D9">
      <w:pPr>
        <w:numPr>
          <w:ilvl w:val="0"/>
          <w:numId w:val="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Uređaj Delnice</w:t>
      </w:r>
    </w:p>
    <w:p w14:paraId="6894F2FB" w14:textId="77777777" w:rsidR="003A65AD" w:rsidRPr="001559C9" w:rsidRDefault="003A65AD" w:rsidP="008C50D9">
      <w:pPr>
        <w:numPr>
          <w:ilvl w:val="0"/>
          <w:numId w:val="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Uređaj Crni Lug</w:t>
      </w:r>
    </w:p>
    <w:p w14:paraId="353A6538" w14:textId="77777777" w:rsidR="003A65AD" w:rsidRPr="001559C9" w:rsidRDefault="003A65AD" w:rsidP="008C50D9">
      <w:pPr>
        <w:numPr>
          <w:ilvl w:val="0"/>
          <w:numId w:val="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Uređaj Brod na Kupi</w:t>
      </w:r>
    </w:p>
    <w:p w14:paraId="1C49ED9D" w14:textId="77777777" w:rsidR="003A65AD" w:rsidRPr="001559C9" w:rsidRDefault="003A65AD" w:rsidP="008C50D9">
      <w:pPr>
        <w:numPr>
          <w:ilvl w:val="0"/>
          <w:numId w:val="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Uređaj Hrvatsko</w:t>
      </w:r>
    </w:p>
    <w:p w14:paraId="5B2D5276"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plinoopskrbe s pripadajućim objektima, uređajima i instalacijama</w:t>
      </w:r>
    </w:p>
    <w:p w14:paraId="74C15C12" w14:textId="77777777" w:rsidR="003A65AD" w:rsidRPr="001559C9" w:rsidRDefault="003A65AD" w:rsidP="008C50D9">
      <w:pPr>
        <w:numPr>
          <w:ilvl w:val="0"/>
          <w:numId w:val="6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Redukcijska stanica Crni Lug</w:t>
      </w:r>
    </w:p>
    <w:p w14:paraId="38F60B43" w14:textId="77777777" w:rsidR="003A65AD" w:rsidRPr="001559C9" w:rsidRDefault="003A65AD" w:rsidP="008C50D9">
      <w:pPr>
        <w:numPr>
          <w:ilvl w:val="0"/>
          <w:numId w:val="51"/>
        </w:num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regulacijske i zaštitne vodne građevine </w:t>
      </w:r>
    </w:p>
    <w:p w14:paraId="521AD265" w14:textId="77777777" w:rsidR="003A65AD" w:rsidRPr="001559C9" w:rsidRDefault="003A65AD" w:rsidP="008C50D9">
      <w:pPr>
        <w:numPr>
          <w:ilvl w:val="0"/>
          <w:numId w:val="65"/>
        </w:num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postojeće i predviđene akumulacije na području Crnog Luga (Bazen br.1, 2., i 3., Bela Voda, Crni Lug, Tomac, Vela voda) </w:t>
      </w:r>
    </w:p>
    <w:p w14:paraId="60AB264A" w14:textId="77777777" w:rsidR="00A347EB" w:rsidRPr="001559C9" w:rsidRDefault="00A347EB" w:rsidP="008C50D9">
      <w:pPr>
        <w:numPr>
          <w:ilvl w:val="0"/>
          <w:numId w:val="51"/>
        </w:numPr>
        <w:autoSpaceDE w:val="0"/>
        <w:autoSpaceDN w:val="0"/>
        <w:adjustRightInd w:val="0"/>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Građevina za postupanje s otpadom</w:t>
      </w:r>
    </w:p>
    <w:p w14:paraId="62BD8A78" w14:textId="77777777" w:rsidR="00A347EB" w:rsidRPr="001559C9" w:rsidRDefault="00A347EB" w:rsidP="008C50D9">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Reciklažno dvorište Delnice</w:t>
      </w:r>
    </w:p>
    <w:p w14:paraId="3293C7E2" w14:textId="77777777" w:rsidR="00A347EB" w:rsidRPr="001559C9" w:rsidRDefault="00A347EB" w:rsidP="00A347EB">
      <w:pPr>
        <w:autoSpaceDE w:val="0"/>
        <w:autoSpaceDN w:val="0"/>
        <w:adjustRightInd w:val="0"/>
        <w:spacing w:after="0" w:line="240" w:lineRule="auto"/>
        <w:ind w:left="720"/>
        <w:contextualSpacing/>
        <w:rPr>
          <w:rFonts w:ascii="Times New Roman" w:eastAsia="Calibri" w:hAnsi="Times New Roman" w:cs="Times New Roman"/>
          <w:b/>
          <w:bCs/>
          <w:strike/>
          <w:color w:val="FF0000"/>
          <w:kern w:val="0"/>
          <w:sz w:val="24"/>
          <w:szCs w:val="24"/>
          <w14:ligatures w14:val="none"/>
        </w:rPr>
      </w:pPr>
    </w:p>
    <w:p w14:paraId="17FA0F80" w14:textId="77777777" w:rsidR="00FD25AF" w:rsidRPr="001559C9" w:rsidRDefault="00FD25AF"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76536E13" w14:textId="062D6EA3"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w:t>
      </w:r>
    </w:p>
    <w:p w14:paraId="79B2D698" w14:textId="0579E989"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color w:val="009DD9" w:themeColor="accent2"/>
          <w:kern w:val="0"/>
          <w:sz w:val="24"/>
          <w:szCs w:val="24"/>
          <w14:ligatures w14:val="none"/>
        </w:rPr>
      </w:pPr>
      <w:r w:rsidRPr="001559C9">
        <w:rPr>
          <w:rFonts w:ascii="Times New Roman" w:eastAsia="Calibri" w:hAnsi="Times New Roman" w:cs="Times New Roman"/>
          <w:kern w:val="0"/>
          <w:sz w:val="24"/>
          <w:szCs w:val="24"/>
          <w14:ligatures w14:val="none"/>
        </w:rPr>
        <w:t xml:space="preserve">Za planiranu i izvedenu infrastrukturu državnog, županijskog i gradskog interesa iz poglavlja 2.1.1., 2.1.2. i 2.1.3. koja prolazi kroz građevinska područja, osigurani su planirani i zaštitni koridori, </w:t>
      </w:r>
      <w:r w:rsidR="000F541D" w:rsidRPr="001559C9">
        <w:rPr>
          <w:rFonts w:ascii="Times New Roman" w:eastAsia="Calibri" w:hAnsi="Times New Roman" w:cs="Times New Roman"/>
          <w:kern w:val="0"/>
          <w:sz w:val="24"/>
          <w:szCs w:val="24"/>
          <w14:ligatures w14:val="none"/>
        </w:rPr>
        <w:t>koji su definirani Odredbama ovog Plana.</w:t>
      </w:r>
    </w:p>
    <w:p w14:paraId="05C9551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7D1FD2B" w14:textId="77777777" w:rsidR="003A65AD" w:rsidRPr="001559C9" w:rsidRDefault="003A65AD" w:rsidP="003400C3">
      <w:pPr>
        <w:pStyle w:val="Naslov3"/>
        <w:rPr>
          <w:rFonts w:ascii="Times New Roman" w:eastAsia="Calibri" w:hAnsi="Times New Roman" w:cs="Times New Roman"/>
          <w:szCs w:val="24"/>
        </w:rPr>
      </w:pPr>
      <w:r w:rsidRPr="001559C9">
        <w:rPr>
          <w:rFonts w:ascii="Times New Roman" w:eastAsia="Calibri" w:hAnsi="Times New Roman" w:cs="Times New Roman"/>
          <w:szCs w:val="24"/>
        </w:rPr>
        <w:t>2.2. GRAĐEVINSKA PODRUČJA NASELJA</w:t>
      </w:r>
    </w:p>
    <w:p w14:paraId="4936CF3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w:t>
      </w:r>
    </w:p>
    <w:p w14:paraId="56B85B9A" w14:textId="77777777" w:rsidR="003A65AD" w:rsidRPr="001559C9" w:rsidRDefault="003A65AD" w:rsidP="008C50D9">
      <w:pPr>
        <w:numPr>
          <w:ilvl w:val="0"/>
          <w:numId w:val="8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 područje naselja je područje namijenjeno izgradnji naselja. U tom prostoru ne mogu se graditi građevine koje bi svojom upotrebom ugrožavale život i rad ljudi u naselju, odnosno koje bi svojom upotrebom ugrožavale vrijednosti čovjekove okoline.</w:t>
      </w:r>
    </w:p>
    <w:p w14:paraId="799F0EFD" w14:textId="77777777" w:rsidR="003A65AD" w:rsidRPr="001559C9" w:rsidRDefault="003A65AD" w:rsidP="008C50D9">
      <w:pPr>
        <w:numPr>
          <w:ilvl w:val="0"/>
          <w:numId w:val="8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građevinskom području naselja razgraničeni su izgrađeni dijelovi naselja i neizgrađeni dijelovi naselja, odnosno površine predviđene za razvoj.</w:t>
      </w:r>
    </w:p>
    <w:p w14:paraId="660EFD43" w14:textId="2F50078D" w:rsidR="003A65AD" w:rsidRPr="001559C9" w:rsidRDefault="003A65AD" w:rsidP="008C50D9">
      <w:pPr>
        <w:numPr>
          <w:ilvl w:val="0"/>
          <w:numId w:val="8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Građevinsko područje naselja se kartografskim prikazima 4.1. </w:t>
      </w:r>
      <w:r w:rsidR="006A70C8" w:rsidRPr="001559C9">
        <w:rPr>
          <w:rFonts w:ascii="Times New Roman" w:eastAsia="Calibri" w:hAnsi="Times New Roman" w:cs="Times New Roman"/>
          <w:kern w:val="0"/>
          <w:sz w:val="24"/>
          <w:szCs w:val="24"/>
          <w14:ligatures w14:val="none"/>
        </w:rPr>
        <w:t xml:space="preserve">- </w:t>
      </w:r>
      <w:r w:rsidR="005A361F" w:rsidRPr="001559C9">
        <w:rPr>
          <w:rFonts w:ascii="Times New Roman" w:eastAsia="Calibri" w:hAnsi="Times New Roman" w:cs="Times New Roman"/>
          <w:kern w:val="0"/>
          <w:sz w:val="24"/>
          <w:szCs w:val="24"/>
          <w14:ligatures w14:val="none"/>
        </w:rPr>
        <w:t>4.12</w:t>
      </w:r>
      <w:r w:rsidRPr="001559C9">
        <w:rPr>
          <w:rFonts w:ascii="Times New Roman" w:eastAsia="Calibri" w:hAnsi="Times New Roman" w:cs="Times New Roman"/>
          <w:kern w:val="0"/>
          <w:sz w:val="24"/>
          <w:szCs w:val="24"/>
          <w14:ligatures w14:val="none"/>
        </w:rPr>
        <w:t>. ovog Plana, dijeli na:</w:t>
      </w:r>
    </w:p>
    <w:p w14:paraId="6816EF3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izgrađeni dio građevinskog područja</w:t>
      </w:r>
    </w:p>
    <w:p w14:paraId="52E334A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neizgrađeni i uređeni dio građevinskog područja naselja</w:t>
      </w:r>
    </w:p>
    <w:p w14:paraId="7168665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neizgrađeni i neuređeni dio građevinskog područja naselja.</w:t>
      </w:r>
    </w:p>
    <w:p w14:paraId="4D2B698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57D44E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15a.</w:t>
      </w:r>
    </w:p>
    <w:p w14:paraId="01CA17D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Zahvati unutar neizgrađenog i neuređenog dijela građevinskog područja se provode u skladu s poglavljem </w:t>
      </w:r>
      <w:r w:rsidRPr="001559C9">
        <w:rPr>
          <w:rFonts w:ascii="Times New Roman" w:eastAsia="Calibri" w:hAnsi="Times New Roman" w:cs="Times New Roman"/>
          <w:i/>
          <w:iCs/>
          <w:kern w:val="0"/>
          <w:sz w:val="24"/>
          <w:szCs w:val="24"/>
          <w14:ligatures w14:val="none"/>
        </w:rPr>
        <w:t xml:space="preserve">9.1. Obveza izrade prostornih planova </w:t>
      </w:r>
      <w:r w:rsidRPr="001559C9">
        <w:rPr>
          <w:rFonts w:ascii="Times New Roman" w:eastAsia="Calibri" w:hAnsi="Times New Roman" w:cs="Times New Roman"/>
          <w:kern w:val="0"/>
          <w:sz w:val="24"/>
          <w:szCs w:val="24"/>
          <w14:ligatures w14:val="none"/>
        </w:rPr>
        <w:t>ovog Plana.</w:t>
      </w:r>
    </w:p>
    <w:p w14:paraId="41020BA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6857FA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w:t>
      </w:r>
    </w:p>
    <w:p w14:paraId="4A7FEC4F" w14:textId="0CFED78A"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Razvoj i uređenje naselja u Gradu Delnice dozvoljen je unutar građevinskih područja naselja utvrđenih ovim Planom (kartografski prikazi 4.1. do </w:t>
      </w:r>
      <w:r w:rsidR="002E7ED0" w:rsidRPr="001559C9">
        <w:rPr>
          <w:rFonts w:ascii="Times New Roman" w:eastAsia="Calibri" w:hAnsi="Times New Roman" w:cs="Times New Roman"/>
          <w:kern w:val="0"/>
          <w:sz w:val="24"/>
          <w:szCs w:val="24"/>
          <w14:ligatures w14:val="none"/>
        </w:rPr>
        <w:t>4.12.</w:t>
      </w:r>
      <w:r w:rsidRPr="001559C9">
        <w:rPr>
          <w:rFonts w:ascii="Times New Roman" w:eastAsia="Calibri" w:hAnsi="Times New Roman" w:cs="Times New Roman"/>
          <w:kern w:val="0"/>
          <w:sz w:val="24"/>
          <w:szCs w:val="24"/>
          <w14:ligatures w14:val="none"/>
        </w:rPr>
        <w:t>).</w:t>
      </w:r>
    </w:p>
    <w:p w14:paraId="28997216" w14:textId="77777777"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Granice građevinskih područja utvrđene su na katastarskim planovima u mjerilu 1:5000, u pravilu granicama katastarskih čestica.</w:t>
      </w:r>
    </w:p>
    <w:p w14:paraId="21BA723D" w14:textId="09C6415A"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utvrđena su građevinska područja za naselja; Bela Vodica, Brod na Kupi, Crni Lug, Čedanj, Dedin, Delnice, Donje Tihovo, Donji Ložac, Donji Turni, Gašparci, Gornje Tihovo, Gornji Ložac, Gornji Turni, Grbajel, Guče Selo, Gusti Laz, Hrvatsko, Iševnica, Kalić, Kočičin, Krivac, Kuželj, Lučice, Mala Lešnica, Malo Selo, Marija Trošt, Podgora Turkovska, Požar, Radočaj Brodski, Raskrižje Tihovo, Sedalce, Suhor, Ševalj, Turke, Vela Voda, Velika Lešnica, Zagolik, Zakrajc Turkovski, Zalesina, Zamost Brodski, Zapolje Brodsko</w:t>
      </w:r>
      <w:r w:rsidR="006A70C8" w:rsidRPr="001559C9">
        <w:rPr>
          <w:rFonts w:ascii="Times New Roman" w:eastAsia="Calibri" w:hAnsi="Times New Roman" w:cs="Times New Roman"/>
          <w:kern w:val="0"/>
          <w:sz w:val="24"/>
          <w:szCs w:val="24"/>
          <w14:ligatures w14:val="none"/>
        </w:rPr>
        <w:t>.</w:t>
      </w:r>
    </w:p>
    <w:p w14:paraId="08BD4323" w14:textId="77777777"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Biljevina je bivše naselje za koje nije formirano građevinsko područje.</w:t>
      </w:r>
    </w:p>
    <w:p w14:paraId="5FC5594C" w14:textId="77777777"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naselja koja se nalaze u području obuhvata Prostornog plana nacionalnog parka Risnjak (Donja Krašićevica, Donji Okrug, Gornja Krašićevica, Gornji Okrug, Leska, Plajzi, Razloge, Razloški Okrug i Srednja Krašićevica) mjere provedbe definirane su spomenutim Prostornim planom. Za naselje Razloge istim Planom definirano je građevinsko područje naselja.</w:t>
      </w:r>
    </w:p>
    <w:p w14:paraId="30FFB2AB" w14:textId="77777777"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donošenja Prostornog plana područja posebnih obilježja za park prirode Kupa, za građevinska područja naselja ovog Plana, a koja su u sastavu predloženog zaštićenog područja (dio tog područja) vrijede mjere provedbe ovog Plana.</w:t>
      </w:r>
    </w:p>
    <w:p w14:paraId="5C761FD6" w14:textId="77777777" w:rsidR="003A65AD" w:rsidRPr="001559C9" w:rsidRDefault="003A65AD" w:rsidP="008C50D9">
      <w:pPr>
        <w:numPr>
          <w:ilvl w:val="0"/>
          <w:numId w:val="8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bilo kakvog zahvata u zoni ili na građevini koja je registrirani spomenik kulture potrebno je zatražiti suglasnost nadležne ustanove konzervatorski odjel u Rijeci regulirano člancima poglavlja 6.2. ovih Odredbi.</w:t>
      </w:r>
    </w:p>
    <w:p w14:paraId="3AB04D2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88CA70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w:t>
      </w:r>
    </w:p>
    <w:p w14:paraId="66F0E440" w14:textId="77777777" w:rsidR="003A65AD" w:rsidRPr="001559C9" w:rsidRDefault="003A65AD" w:rsidP="008C50D9">
      <w:pPr>
        <w:numPr>
          <w:ilvl w:val="0"/>
          <w:numId w:val="8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Unutar granica građevinskih područja naselja izuzimaju se iz građenja, do utvrđivanja građevnih čestica infrastrukture, infrastrukturni koridori (koridori prometnica, telekomunikacija, vodoopskrbe i odvodnje i energetike).</w:t>
      </w:r>
    </w:p>
    <w:p w14:paraId="125F87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5ED22C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w:t>
      </w:r>
    </w:p>
    <w:p w14:paraId="255BE3D1"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Veličina i oblik građevne čestice moraju biti takvi da omogućuju njeno korištenje i izgradnju u skladu s provedbenim odredbama ovog Plana.</w:t>
      </w:r>
    </w:p>
    <w:p w14:paraId="513F935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F03E58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w:t>
      </w:r>
    </w:p>
    <w:p w14:paraId="2388D74A" w14:textId="77777777" w:rsidR="003A65AD" w:rsidRPr="001559C9" w:rsidRDefault="003A65AD" w:rsidP="008C50D9">
      <w:pPr>
        <w:numPr>
          <w:ilvl w:val="0"/>
          <w:numId w:val="8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određivanje građevne čestice koja služi za upotrebu postojećih građevina primjenjuju se isti uvjeti kao i za gradnju građevina određene tipologije.</w:t>
      </w:r>
    </w:p>
    <w:p w14:paraId="53B7FFA8" w14:textId="77777777" w:rsidR="003A65AD" w:rsidRPr="001559C9" w:rsidRDefault="003A65AD" w:rsidP="008C50D9">
      <w:pPr>
        <w:numPr>
          <w:ilvl w:val="0"/>
          <w:numId w:val="8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Kada oblik i veličinu izgrađene građevne čestice nije moguće definirati prema stavci (1) tada se to može učiniti prema posebnim zakonima i propisima, odnosno vodeći računa o zatečenom stanju, pravilima struke i o minimalnom zahtijevu opremanja zemljišta. Obavezno osigurati pristup na javno- prometnu površinu.</w:t>
      </w:r>
    </w:p>
    <w:p w14:paraId="54D7BEB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3BBBDB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20.</w:t>
      </w:r>
    </w:p>
    <w:p w14:paraId="046A8D92" w14:textId="77777777" w:rsidR="003A65AD" w:rsidRPr="001559C9" w:rsidRDefault="003A65AD" w:rsidP="008C50D9">
      <w:pPr>
        <w:numPr>
          <w:ilvl w:val="0"/>
          <w:numId w:val="8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Gradnja unutar građevinskog područja razvija se uz postojeće ceste ili planirane javne i nerazvrstane ceste.</w:t>
      </w:r>
    </w:p>
    <w:p w14:paraId="06C5DD67" w14:textId="77777777" w:rsidR="003A65AD" w:rsidRPr="001559C9" w:rsidRDefault="003A65AD" w:rsidP="008C50D9">
      <w:pPr>
        <w:numPr>
          <w:ilvl w:val="0"/>
          <w:numId w:val="8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Širina zaštitnog pojasa cesta određena je Zakonom o javnim cestama.</w:t>
      </w:r>
    </w:p>
    <w:p w14:paraId="6FCB7735" w14:textId="77777777" w:rsidR="003A65AD" w:rsidRPr="001559C9" w:rsidRDefault="003A65AD" w:rsidP="008C50D9">
      <w:pPr>
        <w:numPr>
          <w:ilvl w:val="0"/>
          <w:numId w:val="8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Širina zaštitnog pojasa uz postojeće nerazvrstane ceste je najmanje 6 m od ruba građevne čestice ceste.</w:t>
      </w:r>
    </w:p>
    <w:p w14:paraId="6BA90E55" w14:textId="77777777" w:rsidR="003A65AD" w:rsidRPr="001559C9" w:rsidRDefault="003A65AD" w:rsidP="008C50D9">
      <w:pPr>
        <w:numPr>
          <w:ilvl w:val="0"/>
          <w:numId w:val="8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se u formiranim jezgrama naselja dozvoljava gradnja građevina na građevinskoj liniji postojećih susjednih građevina.</w:t>
      </w:r>
    </w:p>
    <w:p w14:paraId="4F97CA3D" w14:textId="77777777" w:rsidR="003A65AD" w:rsidRPr="001559C9" w:rsidRDefault="003A65AD" w:rsidP="008C50D9">
      <w:pPr>
        <w:numPr>
          <w:ilvl w:val="0"/>
          <w:numId w:val="8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je širina nerazvrstane ceste manja od 5,5 m za jednosmjerni, odnosno 6,5 m za dvosmjerni promet, udaljnost građevina od nerazvrstane ceste mora biti takva da osigurava prostor za širenje nerazvrstane jednosmjerne ceste na 5,5 m ili dvosmjerne ceste na 6,5 m, povećane za udaljenosti iz stavka (3).</w:t>
      </w:r>
    </w:p>
    <w:p w14:paraId="0D366D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300B8BA" w14:textId="77777777" w:rsidR="00C06673" w:rsidRPr="001559C9" w:rsidRDefault="00C0667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C18DA2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22.</w:t>
      </w:r>
    </w:p>
    <w:p w14:paraId="607534F9" w14:textId="0E8BD130" w:rsidR="003A65AD" w:rsidRPr="001559C9" w:rsidRDefault="00EA72D0"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w:t>
      </w:r>
      <w:r w:rsidR="003A65AD" w:rsidRPr="001559C9">
        <w:rPr>
          <w:rFonts w:ascii="Times New Roman" w:eastAsia="Calibri" w:hAnsi="Times New Roman" w:cs="Times New Roman"/>
          <w:kern w:val="0"/>
          <w:sz w:val="24"/>
          <w:szCs w:val="24"/>
          <w14:ligatures w14:val="none"/>
        </w:rPr>
        <w:t>Unutar građevinskih područja naselja mogu se graditi osnovne vrste građevina:</w:t>
      </w:r>
    </w:p>
    <w:p w14:paraId="0B7E2095"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stambene i stambeno-poslovne građevine</w:t>
      </w:r>
    </w:p>
    <w:p w14:paraId="00B4ABBB"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poslovne građevine</w:t>
      </w:r>
    </w:p>
    <w:p w14:paraId="2E2CCFDE"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ugostiteljsko-turističke građevine</w:t>
      </w:r>
    </w:p>
    <w:p w14:paraId="082F5490"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društvene namjene</w:t>
      </w:r>
    </w:p>
    <w:p w14:paraId="1ACBE049"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pomoćne građevine</w:t>
      </w:r>
    </w:p>
    <w:p w14:paraId="1A6802B0"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garaže i parkirališta</w:t>
      </w:r>
    </w:p>
    <w:p w14:paraId="233BD193"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w:t>
      </w:r>
    </w:p>
    <w:p w14:paraId="48E3B600"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infrastrukturne građevine</w:t>
      </w:r>
    </w:p>
    <w:p w14:paraId="62CA0C08" w14:textId="77777777" w:rsidR="003A65AD" w:rsidRPr="001559C9" w:rsidRDefault="003A65AD" w:rsidP="008C50D9">
      <w:pPr>
        <w:numPr>
          <w:ilvl w:val="0"/>
          <w:numId w:val="8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ostale građevine (kiosci, reklamni panoi, nadstrešnice i dr.)</w:t>
      </w:r>
    </w:p>
    <w:p w14:paraId="7C3C71F5" w14:textId="3DDBD990" w:rsidR="003A65AD" w:rsidRPr="001559C9" w:rsidRDefault="00EA72D0" w:rsidP="00EA72D0">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Iznimno od prethodnog stavka, u izdvojenom dijelu građevinskog područja naselja Dedin oznake N4-5 mogu se graditi samo stambene građevine </w:t>
      </w:r>
      <w:r w:rsidR="00A6192B" w:rsidRPr="001559C9">
        <w:rPr>
          <w:rFonts w:ascii="Times New Roman" w:eastAsia="Calibri" w:hAnsi="Times New Roman" w:cs="Times New Roman"/>
          <w:kern w:val="0"/>
          <w:sz w:val="24"/>
          <w:szCs w:val="24"/>
          <w14:ligatures w14:val="none"/>
        </w:rPr>
        <w:t>su</w:t>
      </w:r>
      <w:r w:rsidRPr="001559C9">
        <w:rPr>
          <w:rFonts w:ascii="Times New Roman" w:eastAsia="Calibri" w:hAnsi="Times New Roman" w:cs="Times New Roman"/>
          <w:kern w:val="0"/>
          <w:sz w:val="24"/>
          <w:szCs w:val="24"/>
          <w14:ligatures w14:val="none"/>
        </w:rPr>
        <w:t xml:space="preserve">kladno </w:t>
      </w:r>
      <w:r w:rsidRPr="001559C9">
        <w:rPr>
          <w:rFonts w:ascii="Times New Roman" w:eastAsia="Calibri" w:hAnsi="Times New Roman" w:cs="Times New Roman"/>
          <w:b/>
          <w:bCs/>
          <w:kern w:val="0"/>
          <w:sz w:val="24"/>
          <w:szCs w:val="24"/>
          <w14:ligatures w14:val="none"/>
        </w:rPr>
        <w:t xml:space="preserve">članku </w:t>
      </w:r>
      <w:r w:rsidR="00A6192B" w:rsidRPr="001559C9">
        <w:rPr>
          <w:rFonts w:ascii="Times New Roman" w:eastAsia="Calibri" w:hAnsi="Times New Roman" w:cs="Times New Roman"/>
          <w:b/>
          <w:bCs/>
          <w:kern w:val="0"/>
          <w:sz w:val="24"/>
          <w:szCs w:val="24"/>
          <w14:ligatures w14:val="none"/>
        </w:rPr>
        <w:t>41a</w:t>
      </w:r>
      <w:r w:rsidRPr="001559C9">
        <w:rPr>
          <w:rFonts w:ascii="Times New Roman" w:eastAsia="Calibri" w:hAnsi="Times New Roman" w:cs="Times New Roman"/>
          <w:kern w:val="0"/>
          <w:sz w:val="24"/>
          <w:szCs w:val="24"/>
          <w14:ligatures w14:val="none"/>
        </w:rPr>
        <w:t xml:space="preserve"> te infrastrukturne građevine i površine. </w:t>
      </w:r>
    </w:p>
    <w:p w14:paraId="486EB231" w14:textId="77777777" w:rsidR="00EE1E20" w:rsidRPr="001559C9" w:rsidRDefault="00EE1E20" w:rsidP="00EE1E20">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44AE824" w14:textId="77777777" w:rsidR="003A65AD" w:rsidRPr="001559C9" w:rsidRDefault="003A65AD" w:rsidP="003400C3">
      <w:pPr>
        <w:pStyle w:val="Naslov4"/>
        <w:rPr>
          <w:rFonts w:ascii="Times New Roman" w:hAnsi="Times New Roman" w:cs="Times New Roman"/>
          <w:sz w:val="24"/>
          <w:szCs w:val="24"/>
        </w:rPr>
      </w:pPr>
      <w:r w:rsidRPr="001559C9">
        <w:rPr>
          <w:rFonts w:ascii="Times New Roman" w:hAnsi="Times New Roman" w:cs="Times New Roman"/>
          <w:sz w:val="24"/>
          <w:szCs w:val="24"/>
        </w:rPr>
        <w:t>2.2.1. Neposredna provedba</w:t>
      </w:r>
    </w:p>
    <w:p w14:paraId="58B88FE8" w14:textId="77777777" w:rsidR="003A65AD" w:rsidRPr="001559C9" w:rsidRDefault="003A65AD" w:rsidP="003400C3">
      <w:pPr>
        <w:pStyle w:val="Naslov5"/>
        <w:rPr>
          <w:rFonts w:ascii="Times New Roman" w:hAnsi="Times New Roman" w:cs="Times New Roman"/>
          <w:sz w:val="24"/>
          <w:szCs w:val="24"/>
        </w:rPr>
      </w:pPr>
      <w:r w:rsidRPr="001559C9">
        <w:rPr>
          <w:rFonts w:ascii="Times New Roman" w:hAnsi="Times New Roman" w:cs="Times New Roman"/>
          <w:sz w:val="24"/>
          <w:szCs w:val="24"/>
        </w:rPr>
        <w:t>2.2.1.1. Građevine stambene i stambeno-poslovne namjene</w:t>
      </w:r>
    </w:p>
    <w:p w14:paraId="3B75A78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23.</w:t>
      </w:r>
    </w:p>
    <w:p w14:paraId="2BA89D44" w14:textId="77777777" w:rsidR="003A65AD" w:rsidRPr="001559C9" w:rsidRDefault="003A65AD" w:rsidP="008C50D9">
      <w:pPr>
        <w:numPr>
          <w:ilvl w:val="0"/>
          <w:numId w:val="8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stambene namjene su građevine namjenjene isključivo stanovanju.</w:t>
      </w:r>
    </w:p>
    <w:p w14:paraId="7EA60E85" w14:textId="445C5862" w:rsidR="003A65AD" w:rsidRPr="001559C9" w:rsidRDefault="003A65AD" w:rsidP="008C50D9">
      <w:pPr>
        <w:numPr>
          <w:ilvl w:val="0"/>
          <w:numId w:val="8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Građevine stambeno-poslovne namjene su građevine koje osim stambenih prostora sadrže poslovne (zanatske, uslužne</w:t>
      </w:r>
      <w:r w:rsidR="00711504" w:rsidRPr="001559C9">
        <w:rPr>
          <w:rFonts w:ascii="Times New Roman" w:eastAsia="Calibri" w:hAnsi="Times New Roman" w:cs="Times New Roman"/>
          <w:kern w:val="0"/>
          <w:sz w:val="24"/>
          <w:szCs w:val="24"/>
          <w14:ligatures w14:val="none"/>
        </w:rPr>
        <w:t xml:space="preserve"> (uključivo zdravstvene, </w:t>
      </w:r>
      <w:r w:rsidR="002028E9" w:rsidRPr="001559C9">
        <w:rPr>
          <w:rFonts w:ascii="Times New Roman" w:eastAsia="Calibri" w:hAnsi="Times New Roman" w:cs="Times New Roman"/>
          <w:kern w:val="0"/>
          <w:sz w:val="24"/>
          <w:szCs w:val="24"/>
          <w14:ligatures w14:val="none"/>
        </w:rPr>
        <w:t xml:space="preserve">društvene, </w:t>
      </w:r>
      <w:r w:rsidR="00711504" w:rsidRPr="001559C9">
        <w:rPr>
          <w:rFonts w:ascii="Times New Roman" w:eastAsia="Calibri" w:hAnsi="Times New Roman" w:cs="Times New Roman"/>
          <w:kern w:val="0"/>
          <w:sz w:val="24"/>
          <w:szCs w:val="24"/>
          <w14:ligatures w14:val="none"/>
        </w:rPr>
        <w:t>rekreacijske i sl.)</w:t>
      </w:r>
      <w:r w:rsidRPr="001559C9">
        <w:rPr>
          <w:rFonts w:ascii="Times New Roman" w:eastAsia="Calibri" w:hAnsi="Times New Roman" w:cs="Times New Roman"/>
          <w:kern w:val="0"/>
          <w:sz w:val="24"/>
          <w:szCs w:val="24"/>
          <w14:ligatures w14:val="none"/>
        </w:rPr>
        <w:t>, trgovačke, proizvodne, ugostiteljske i slične) djelatnosti koje bukom, vibracijama i ostalim vidovima zagađenja ne djeluju štetno na okolinu. Površina poslovnog prostora ne smije prelaziti 50% ukupne površine prostora.</w:t>
      </w:r>
    </w:p>
    <w:p w14:paraId="4387F5D5" w14:textId="77777777" w:rsidR="003A65AD" w:rsidRPr="001559C9" w:rsidRDefault="003A65AD" w:rsidP="008C50D9">
      <w:pPr>
        <w:numPr>
          <w:ilvl w:val="0"/>
          <w:numId w:val="8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građevinu osnovne namjene na građevinskoj čestici dozvoljen je smještaj jedne ili više pomoćnih građevina.</w:t>
      </w:r>
    </w:p>
    <w:p w14:paraId="51EECD69" w14:textId="77777777" w:rsidR="003A65AD" w:rsidRPr="001559C9" w:rsidRDefault="003A65AD" w:rsidP="008C50D9">
      <w:pPr>
        <w:numPr>
          <w:ilvl w:val="0"/>
          <w:numId w:val="8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 pomoćnim građevinama podrazumijevaju se garaže, drvarnice i manja spremišta.</w:t>
      </w:r>
    </w:p>
    <w:p w14:paraId="0DA4292D" w14:textId="77777777" w:rsidR="0091420F" w:rsidRPr="001559C9" w:rsidRDefault="0091420F" w:rsidP="0091420F">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48D53C5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24.</w:t>
      </w:r>
    </w:p>
    <w:p w14:paraId="3778EE29" w14:textId="77777777" w:rsidR="003A65AD" w:rsidRPr="001559C9" w:rsidRDefault="003A65AD" w:rsidP="008C50D9">
      <w:pPr>
        <w:numPr>
          <w:ilvl w:val="0"/>
          <w:numId w:val="8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Prema broju stambenih jedinica, građevine stambene i stambeno-poslovne namjene podjeljene su na:</w:t>
      </w:r>
    </w:p>
    <w:p w14:paraId="35556DD7"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obiteljska kuća – građevina koja sadrži najviše dvije (2) stambene jedinice na zasebnoj građevinskoj čestici,</w:t>
      </w:r>
    </w:p>
    <w:p w14:paraId="2963ADDE"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višestambena građevina – građevina s više od dvije (2) stambene jedinice na zasebnoj građevinskoj čestici.</w:t>
      </w:r>
    </w:p>
    <w:p w14:paraId="7011F28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B92909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25.</w:t>
      </w:r>
    </w:p>
    <w:p w14:paraId="40C2DA3C" w14:textId="77777777" w:rsidR="003A65AD" w:rsidRPr="001559C9" w:rsidRDefault="003A65AD" w:rsidP="008C50D9">
      <w:pPr>
        <w:numPr>
          <w:ilvl w:val="0"/>
          <w:numId w:val="8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stambene i stambeno-poslovne namjene mogu se graditi kao:</w:t>
      </w:r>
    </w:p>
    <w:p w14:paraId="0E3B0BBD"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slobodnostojeće građevine</w:t>
      </w:r>
    </w:p>
    <w:p w14:paraId="0A3E0045"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dvojne građevine</w:t>
      </w:r>
    </w:p>
    <w:p w14:paraId="079D09CC"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u nizu.</w:t>
      </w:r>
    </w:p>
    <w:p w14:paraId="6F14A0A8" w14:textId="77777777" w:rsidR="00CD5AA9" w:rsidRPr="001559C9" w:rsidRDefault="00CD5AA9" w:rsidP="00CD5AA9">
      <w:pPr>
        <w:autoSpaceDE w:val="0"/>
        <w:autoSpaceDN w:val="0"/>
        <w:adjustRightInd w:val="0"/>
        <w:spacing w:after="0" w:line="240" w:lineRule="auto"/>
        <w:ind w:left="794"/>
        <w:contextualSpacing/>
        <w:rPr>
          <w:rFonts w:ascii="Times New Roman" w:eastAsia="Calibri" w:hAnsi="Times New Roman" w:cs="Times New Roman"/>
          <w:kern w:val="0"/>
          <w:sz w:val="24"/>
          <w:szCs w:val="24"/>
          <w14:ligatures w14:val="none"/>
        </w:rPr>
      </w:pPr>
    </w:p>
    <w:p w14:paraId="2E8D897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6DF501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 Obiteljske kuće</w:t>
      </w:r>
    </w:p>
    <w:p w14:paraId="4010E64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26.</w:t>
      </w:r>
    </w:p>
    <w:p w14:paraId="635F6D7D" w14:textId="77777777" w:rsidR="003A65AD" w:rsidRPr="001559C9" w:rsidRDefault="003A65AD" w:rsidP="008C50D9">
      <w:pPr>
        <w:numPr>
          <w:ilvl w:val="0"/>
          <w:numId w:val="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slobodnostojeće obiteljske kuće:</w:t>
      </w:r>
    </w:p>
    <w:p w14:paraId="5EF82E9F" w14:textId="77777777" w:rsidR="003A65AD" w:rsidRPr="001559C9" w:rsidRDefault="003A65AD" w:rsidP="008C50D9">
      <w:pPr>
        <w:numPr>
          <w:ilvl w:val="0"/>
          <w:numId w:val="8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prizemne građevine:</w:t>
      </w:r>
    </w:p>
    <w:p w14:paraId="72217E46" w14:textId="77777777" w:rsidR="003A65AD" w:rsidRPr="001559C9" w:rsidRDefault="003A65AD" w:rsidP="008C50D9">
      <w:pPr>
        <w:numPr>
          <w:ilvl w:val="0"/>
          <w:numId w:val="9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minimalna površina građevne čestice - 280 m2 uz uvjet da širina građevne čestice na crti građevinske linije građevine ne može biti manja od 14 m, </w:t>
      </w:r>
    </w:p>
    <w:p w14:paraId="09F62E95" w14:textId="77777777" w:rsidR="003A65AD" w:rsidRPr="001559C9" w:rsidRDefault="003A65AD" w:rsidP="008C50D9">
      <w:pPr>
        <w:numPr>
          <w:ilvl w:val="0"/>
          <w:numId w:val="9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građevne čestice – minimalno 3 m</w:t>
      </w:r>
    </w:p>
    <w:p w14:paraId="4465B404" w14:textId="77777777" w:rsidR="003A65AD" w:rsidRPr="001559C9" w:rsidRDefault="003A65AD" w:rsidP="008C50D9">
      <w:pPr>
        <w:numPr>
          <w:ilvl w:val="0"/>
          <w:numId w:val="9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0,30</w:t>
      </w:r>
    </w:p>
    <w:p w14:paraId="0CB7C58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katne građevine:</w:t>
      </w:r>
    </w:p>
    <w:p w14:paraId="0121E893" w14:textId="77777777" w:rsidR="003A65AD" w:rsidRPr="001559C9" w:rsidRDefault="003A65AD" w:rsidP="008C50D9">
      <w:pPr>
        <w:numPr>
          <w:ilvl w:val="0"/>
          <w:numId w:val="9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- 320 m2 uz uvjet da širina građevne čestice na crti građevinske linije građevine ne može biti manja od 16 m, odnosno minimalna širina građevine ne može biti manja od 8 m (2 x 4 m + 8 m)</w:t>
      </w:r>
    </w:p>
    <w:p w14:paraId="0CE3EDAD" w14:textId="77777777" w:rsidR="003A65AD" w:rsidRPr="001559C9" w:rsidRDefault="003A65AD" w:rsidP="008C50D9">
      <w:pPr>
        <w:numPr>
          <w:ilvl w:val="0"/>
          <w:numId w:val="9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građevne čestice – minimalno 4 m</w:t>
      </w:r>
    </w:p>
    <w:p w14:paraId="1F21C803" w14:textId="77777777" w:rsidR="003A65AD" w:rsidRPr="001559C9" w:rsidRDefault="003A65AD" w:rsidP="008C50D9">
      <w:pPr>
        <w:numPr>
          <w:ilvl w:val="0"/>
          <w:numId w:val="9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0,30</w:t>
      </w:r>
    </w:p>
    <w:p w14:paraId="6E02E8FA" w14:textId="77777777" w:rsidR="003A65AD" w:rsidRPr="001559C9" w:rsidRDefault="003A65AD" w:rsidP="008C50D9">
      <w:pPr>
        <w:numPr>
          <w:ilvl w:val="0"/>
          <w:numId w:val="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dubina građevne čestice – 20 m izuzevši čestice namijenjene izgradnji stambenih građevina poljoprivrednog proizvođača uz koje se grade poljoprivredni objekti za potrebe poljoprivredne proizvodnje koja je minimalne dubine 35 m</w:t>
      </w:r>
    </w:p>
    <w:p w14:paraId="00B0A4C4" w14:textId="77777777" w:rsidR="003A65AD" w:rsidRPr="001559C9" w:rsidRDefault="003A65AD" w:rsidP="008C50D9">
      <w:pPr>
        <w:numPr>
          <w:ilvl w:val="0"/>
          <w:numId w:val="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u gusto izgrađenom urbanom središtu grada Delnica kod interpolacija gradskih nizova dozvoljava se postojeći kig i kis susjednih građevina odn. max kis i max kig određene zone, a što će se odrediti UPU-om.</w:t>
      </w:r>
    </w:p>
    <w:p w14:paraId="13AD984C" w14:textId="77777777" w:rsidR="003A65AD" w:rsidRPr="001559C9" w:rsidRDefault="003A65AD" w:rsidP="008C50D9">
      <w:pPr>
        <w:numPr>
          <w:ilvl w:val="0"/>
          <w:numId w:val="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- 7,5 m mjereći od konačno zaravnatog i uređenog terena uz pročelje građevine na njegovom najnižem dijelu do gornjeg ruba stropne konstrukcije zadnjeg kata, odnosno vrha nadozida potkrovlja čija visina ne može biti viša od 1,2 m.</w:t>
      </w:r>
    </w:p>
    <w:p w14:paraId="0A3D81F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4B0823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27.</w:t>
      </w:r>
    </w:p>
    <w:p w14:paraId="32805C20" w14:textId="77777777" w:rsidR="003A65AD" w:rsidRPr="001559C9" w:rsidRDefault="003A65AD" w:rsidP="008C50D9">
      <w:pPr>
        <w:numPr>
          <w:ilvl w:val="0"/>
          <w:numId w:val="9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Uvjeti izgradnje za dvojne obiteljske kuće (dvojna ili završna kuća u nizu):</w:t>
      </w:r>
    </w:p>
    <w:p w14:paraId="015AF54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prizemne građevine:</w:t>
      </w:r>
    </w:p>
    <w:p w14:paraId="19810488" w14:textId="77777777" w:rsidR="003A65AD" w:rsidRPr="001559C9" w:rsidRDefault="003A65AD" w:rsidP="008C50D9">
      <w:pPr>
        <w:numPr>
          <w:ilvl w:val="0"/>
          <w:numId w:val="9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- 200 m2 uz uvjet da širina građevne čestice na crti građevinske linije građevine ne može biti manja od 10 m (3 m + 7 m)</w:t>
      </w:r>
    </w:p>
    <w:p w14:paraId="0597976C" w14:textId="77777777" w:rsidR="003A65AD" w:rsidRPr="001559C9" w:rsidRDefault="003A65AD" w:rsidP="008C50D9">
      <w:pPr>
        <w:numPr>
          <w:ilvl w:val="0"/>
          <w:numId w:val="9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građevne čestice – minimalno 3 m</w:t>
      </w:r>
    </w:p>
    <w:p w14:paraId="2398CA30" w14:textId="77777777" w:rsidR="003A65AD" w:rsidRPr="001559C9" w:rsidRDefault="003A65AD" w:rsidP="008C50D9">
      <w:pPr>
        <w:numPr>
          <w:ilvl w:val="0"/>
          <w:numId w:val="9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0,40</w:t>
      </w:r>
    </w:p>
    <w:p w14:paraId="37915B4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katne građevine:</w:t>
      </w:r>
    </w:p>
    <w:p w14:paraId="5E66BD91" w14:textId="77777777" w:rsidR="003A65AD" w:rsidRPr="001559C9" w:rsidRDefault="003A65AD" w:rsidP="008C50D9">
      <w:pPr>
        <w:numPr>
          <w:ilvl w:val="0"/>
          <w:numId w:val="9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- 220 m2 uz uvjet da širina građevne čestice na crti građevinske linije građevine ne može biti manja od 11 m (4 m + 7 m)</w:t>
      </w:r>
    </w:p>
    <w:p w14:paraId="268349E1" w14:textId="77777777" w:rsidR="003A65AD" w:rsidRPr="001559C9" w:rsidRDefault="003A65AD" w:rsidP="008C50D9">
      <w:pPr>
        <w:numPr>
          <w:ilvl w:val="0"/>
          <w:numId w:val="9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građevne čestice – minimalno 4 m</w:t>
      </w:r>
    </w:p>
    <w:p w14:paraId="15B60D4A" w14:textId="77777777" w:rsidR="003A65AD" w:rsidRPr="001559C9" w:rsidRDefault="003A65AD" w:rsidP="008C50D9">
      <w:pPr>
        <w:numPr>
          <w:ilvl w:val="0"/>
          <w:numId w:val="9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0,40</w:t>
      </w:r>
    </w:p>
    <w:p w14:paraId="04288D7A" w14:textId="77777777" w:rsidR="003A65AD" w:rsidRPr="001559C9" w:rsidRDefault="003A65AD" w:rsidP="008C50D9">
      <w:pPr>
        <w:numPr>
          <w:ilvl w:val="0"/>
          <w:numId w:val="9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dubina građevne čestice – 20 m izuzevši čestice namijenjene izgradnji stambenih građevina poljoprivrednog proizvođača uz koje se grade poljoprivredni objekti za potrebe poljoprivredne proizvodnje koja je minimalne dubine 35 m.</w:t>
      </w:r>
    </w:p>
    <w:p w14:paraId="22C840A3" w14:textId="77777777" w:rsidR="003A65AD" w:rsidRPr="001559C9" w:rsidRDefault="003A65AD" w:rsidP="008C50D9">
      <w:pPr>
        <w:numPr>
          <w:ilvl w:val="0"/>
          <w:numId w:val="9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u gusto izgrađenom urbanom središtu grada Delnica kod interpolacija gradskih nizova dozvoljava se postojeći kig i kis susjednih građevina odn. max kis i max kig određene zone, a što će se odrediti UPU-om.</w:t>
      </w:r>
    </w:p>
    <w:p w14:paraId="77647358" w14:textId="77777777" w:rsidR="003A65AD" w:rsidRPr="001559C9" w:rsidRDefault="003A65AD" w:rsidP="008C50D9">
      <w:pPr>
        <w:numPr>
          <w:ilvl w:val="0"/>
          <w:numId w:val="9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- 7,5 m mjereći od konačno zaravnatog i uređenog terena uz pročelje građevine na njegovom najnižem dijelu do gornjeg ruba stropne konstrukcije zadnjeg kata, odnosno vrha nadozida potkrovlja čija visina ne može biti viša od 1,2 m.</w:t>
      </w:r>
    </w:p>
    <w:p w14:paraId="63A9F7C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A9323B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28.</w:t>
      </w:r>
    </w:p>
    <w:p w14:paraId="49CD496B" w14:textId="77777777" w:rsidR="003A65AD" w:rsidRPr="001559C9" w:rsidRDefault="003A65AD" w:rsidP="008C50D9">
      <w:pPr>
        <w:numPr>
          <w:ilvl w:val="0"/>
          <w:numId w:val="9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obiteljske kuće u nizu:</w:t>
      </w:r>
    </w:p>
    <w:p w14:paraId="63865AF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prizemne građevine:</w:t>
      </w:r>
    </w:p>
    <w:p w14:paraId="345CD8C7" w14:textId="77777777" w:rsidR="003A65AD" w:rsidRPr="001559C9" w:rsidRDefault="003A65AD" w:rsidP="008C50D9">
      <w:pPr>
        <w:numPr>
          <w:ilvl w:val="0"/>
          <w:numId w:val="9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- 150 m2 uz uvjet da je širina građevne čestice (jednaka širini objekta) na crti građevinske linije minimalno 5 m</w:t>
      </w:r>
    </w:p>
    <w:p w14:paraId="68F5075B" w14:textId="77777777" w:rsidR="003A65AD" w:rsidRPr="001559C9" w:rsidRDefault="003A65AD" w:rsidP="008C50D9">
      <w:pPr>
        <w:numPr>
          <w:ilvl w:val="0"/>
          <w:numId w:val="9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građevne čestice – minimalno 3 m</w:t>
      </w:r>
    </w:p>
    <w:p w14:paraId="1B282FB0" w14:textId="77777777" w:rsidR="003A65AD" w:rsidRPr="001559C9" w:rsidRDefault="003A65AD" w:rsidP="008C50D9">
      <w:pPr>
        <w:numPr>
          <w:ilvl w:val="0"/>
          <w:numId w:val="9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0,50</w:t>
      </w:r>
    </w:p>
    <w:p w14:paraId="6FBA2F8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katne građevine:</w:t>
      </w:r>
    </w:p>
    <w:p w14:paraId="54BF3267" w14:textId="77777777" w:rsidR="003A65AD" w:rsidRPr="001559C9" w:rsidRDefault="003A65AD" w:rsidP="008C50D9">
      <w:pPr>
        <w:numPr>
          <w:ilvl w:val="0"/>
          <w:numId w:val="9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- 150 m2 uz uvjet da je širina građevne čestice (jednaka širini objekta) na crti građevinske linije minimalno 5 m</w:t>
      </w:r>
    </w:p>
    <w:p w14:paraId="45FD6EC3" w14:textId="77777777" w:rsidR="003A65AD" w:rsidRPr="001559C9" w:rsidRDefault="003A65AD" w:rsidP="008C50D9">
      <w:pPr>
        <w:numPr>
          <w:ilvl w:val="0"/>
          <w:numId w:val="9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0,50</w:t>
      </w:r>
    </w:p>
    <w:p w14:paraId="268F0469" w14:textId="77777777" w:rsidR="003A65AD" w:rsidRPr="001559C9" w:rsidRDefault="003A65AD" w:rsidP="008C50D9">
      <w:pPr>
        <w:numPr>
          <w:ilvl w:val="0"/>
          <w:numId w:val="9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dubina građevne čestice – 20 m izuzevši čestice namijenjene izgradnji stambenih građevina poljoprivrednog proizvođača uz koje se grade poljoprivredni objekti za potrebe poljoprivredne proizvodnje koja je minimalne dubine 35 m</w:t>
      </w:r>
    </w:p>
    <w:p w14:paraId="57A8F441" w14:textId="77777777" w:rsidR="003A65AD" w:rsidRPr="001559C9" w:rsidRDefault="003A65AD" w:rsidP="008C50D9">
      <w:pPr>
        <w:numPr>
          <w:ilvl w:val="0"/>
          <w:numId w:val="9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u gusto izgrađenom urbanom središtu grada Delnica kod interpolacija gradskih nizova dozvoljava se postojeći kig i kis susjednih građevina odn. max kis i max kig određene zone, a što će se odrediti UPU-om.</w:t>
      </w:r>
    </w:p>
    <w:p w14:paraId="07AF3FBA" w14:textId="77777777" w:rsidR="003A65AD" w:rsidRPr="001559C9" w:rsidRDefault="003A65AD" w:rsidP="008C50D9">
      <w:pPr>
        <w:numPr>
          <w:ilvl w:val="0"/>
          <w:numId w:val="9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- 7,5 m mjereći od konačno zaravnatog i uređenog terena uz pročelje građevine na njegovom najnižem dijelu do gornjeg ruba stropne konstrukcije zadnjeg kata, odnosno vrha nadozida potkrovlja čija visina ne može biti viša od 1,2 m.</w:t>
      </w:r>
    </w:p>
    <w:p w14:paraId="692C7B7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A8872B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2.2.1.1.1.1. Smještaj građevina na građevinskoj čestici</w:t>
      </w:r>
    </w:p>
    <w:p w14:paraId="0FA5E06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29.</w:t>
      </w:r>
    </w:p>
    <w:p w14:paraId="699F786E" w14:textId="79D66E59"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w:t>
      </w:r>
      <w:r w:rsidR="003A65AD" w:rsidRPr="001559C9">
        <w:rPr>
          <w:rFonts w:ascii="Times New Roman" w:eastAsia="Calibri" w:hAnsi="Times New Roman" w:cs="Times New Roman"/>
          <w:kern w:val="0"/>
          <w:sz w:val="24"/>
          <w:szCs w:val="24"/>
          <w14:ligatures w14:val="none"/>
        </w:rPr>
        <w:t>Na jednoj građevnoj čestici može biti smještena jedna građevina osnovne namjene, pomoćna građevina, poljoprivredna (bez izvora zagađenja) ili manja poslovna građevina.</w:t>
      </w:r>
    </w:p>
    <w:p w14:paraId="0720DF62" w14:textId="7363A1F8" w:rsidR="003A65AD" w:rsidRPr="001559C9" w:rsidRDefault="00905E9F"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w:t>
      </w:r>
      <w:r w:rsidR="003A65AD" w:rsidRPr="001559C9">
        <w:rPr>
          <w:rFonts w:ascii="Times New Roman" w:eastAsia="Calibri" w:hAnsi="Times New Roman" w:cs="Times New Roman"/>
          <w:kern w:val="0"/>
          <w:sz w:val="24"/>
          <w:szCs w:val="24"/>
          <w14:ligatures w14:val="none"/>
        </w:rPr>
        <w:t>Sve građevine iz stavke (1) moraju biti funkcionalno i oblikovno povezane.</w:t>
      </w:r>
    </w:p>
    <w:p w14:paraId="13265A8B" w14:textId="6B83866F"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905E9F" w:rsidRPr="001559C9">
        <w:rPr>
          <w:rFonts w:ascii="Times New Roman" w:eastAsia="Calibri" w:hAnsi="Times New Roman" w:cs="Times New Roman"/>
          <w:kern w:val="0"/>
          <w:sz w:val="24"/>
          <w:szCs w:val="24"/>
          <w14:ligatures w14:val="none"/>
        </w:rPr>
        <w:t>3</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Dvojne građevine ili završne jedinice niza moraju se jednom stranom prislanjati na granice građevnih čestica, a građevine u nizu objema.</w:t>
      </w:r>
    </w:p>
    <w:p w14:paraId="416C32DB" w14:textId="5911DD91"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w:t>
      </w:r>
      <w:r w:rsidR="00905E9F" w:rsidRPr="001559C9">
        <w:rPr>
          <w:rFonts w:ascii="Times New Roman" w:eastAsia="Calibri" w:hAnsi="Times New Roman" w:cs="Times New Roman"/>
          <w:kern w:val="0"/>
          <w:sz w:val="24"/>
          <w:szCs w:val="24"/>
          <w14:ligatures w14:val="none"/>
        </w:rPr>
        <w:t>4</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Pomoćne građevine, poljoprivredne građevine bez izvora zagađenja i manje poslovne građevine u funkciji građevine osnovne namjene, moraju biti udaljene minimalno 3 m od granice građevne čestice, a grade se isključivo kao prizemne građevine.</w:t>
      </w:r>
    </w:p>
    <w:p w14:paraId="6EE7C36A" w14:textId="19C6CEEA"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905E9F" w:rsidRPr="001559C9">
        <w:rPr>
          <w:rFonts w:ascii="Times New Roman" w:eastAsia="Calibri" w:hAnsi="Times New Roman" w:cs="Times New Roman"/>
          <w:kern w:val="0"/>
          <w:sz w:val="24"/>
          <w:szCs w:val="24"/>
          <w14:ligatures w14:val="none"/>
        </w:rPr>
        <w:t>5</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Iznimno, pomoćne građevine, poljoprivredne građevine bez izvora zagađenja i manje poslovne građevine u funkciji građevine osnovne namjene, mogu biti udaljene i manje, odnosno udaljene 1 m od ruba građevne čestice ili izvedene na poluugrađeni način. U tom slučaju, na njima se ne smiju izvoditi otvori prema susjednoj građevnoj čestici.</w:t>
      </w:r>
    </w:p>
    <w:p w14:paraId="4C409AC4" w14:textId="48DBEBEA"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905E9F" w:rsidRPr="001559C9">
        <w:rPr>
          <w:rFonts w:ascii="Times New Roman" w:eastAsia="Calibri" w:hAnsi="Times New Roman" w:cs="Times New Roman"/>
          <w:kern w:val="0"/>
          <w:sz w:val="24"/>
          <w:szCs w:val="24"/>
          <w14:ligatures w14:val="none"/>
        </w:rPr>
        <w:t>6</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Odrednice za minimalne udaljenosti od granica građevne čestice, iz stavka (5), primjenjuju se i na septičke taložnice.</w:t>
      </w:r>
    </w:p>
    <w:p w14:paraId="657E2259" w14:textId="008703F9"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905E9F" w:rsidRPr="001559C9">
        <w:rPr>
          <w:rFonts w:ascii="Times New Roman" w:eastAsia="Calibri" w:hAnsi="Times New Roman" w:cs="Times New Roman"/>
          <w:kern w:val="0"/>
          <w:sz w:val="24"/>
          <w:szCs w:val="24"/>
          <w14:ligatures w14:val="none"/>
        </w:rPr>
        <w:t>7</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Obiteljska kuća u nizu može imati pomoćnu građevinu spremišne namjene u dvorišnom dijelu građevne čestice, maksimalne veličine 6 m2 koja je oslonjena na rub građevne čestice. U tom slučaju na pomoćnoj građevini se ne smiju graditi otvori prema susjednoj građevnoj čestici.</w:t>
      </w:r>
    </w:p>
    <w:p w14:paraId="32F8A5AC" w14:textId="39CA39BE" w:rsidR="003A65AD" w:rsidRPr="001559C9" w:rsidRDefault="00D941CC" w:rsidP="00437C5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905E9F" w:rsidRPr="001559C9">
        <w:rPr>
          <w:rFonts w:ascii="Times New Roman" w:eastAsia="Calibri" w:hAnsi="Times New Roman" w:cs="Times New Roman"/>
          <w:kern w:val="0"/>
          <w:sz w:val="24"/>
          <w:szCs w:val="24"/>
          <w14:ligatures w14:val="none"/>
        </w:rPr>
        <w:t>8</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Ako djelatnost stambeno-poslovne građevine zahtjeva izgradnju pomoćnog objekta-garaže na istoj građevnoj čestici, visina garaže zadovoljava potrebnu visinu za smještaj vozila korisnika.</w:t>
      </w:r>
    </w:p>
    <w:p w14:paraId="53BCAD04" w14:textId="77777777" w:rsidR="007D027E" w:rsidRPr="001559C9" w:rsidRDefault="007D027E" w:rsidP="007D027E">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62C153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30.</w:t>
      </w:r>
    </w:p>
    <w:p w14:paraId="2DA548E0" w14:textId="77777777" w:rsidR="003A65AD" w:rsidRPr="001559C9" w:rsidRDefault="003A65AD" w:rsidP="008C50D9">
      <w:pPr>
        <w:numPr>
          <w:ilvl w:val="0"/>
          <w:numId w:val="9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građevina od ruba kolnika postojeće državne, županijske ceste utvrdit će se sukladno Zakonu o javnim cestama i propisima o zaštiti okoliša.</w:t>
      </w:r>
    </w:p>
    <w:p w14:paraId="38E9910B" w14:textId="77777777" w:rsidR="003A65AD" w:rsidRPr="001559C9" w:rsidRDefault="003A65AD" w:rsidP="008C50D9">
      <w:pPr>
        <w:numPr>
          <w:ilvl w:val="0"/>
          <w:numId w:val="9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Građevinski pravac, za građevine uz nerazvrstane ceste, minimalno je udaljen 6m od ruba građevne čestice ceste.</w:t>
      </w:r>
    </w:p>
    <w:p w14:paraId="736E1A66" w14:textId="77777777" w:rsidR="003A65AD" w:rsidRPr="001559C9" w:rsidRDefault="003A65AD" w:rsidP="008C50D9">
      <w:pPr>
        <w:numPr>
          <w:ilvl w:val="0"/>
          <w:numId w:val="9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interpolacija građevina, unutar već izgrađenih dijelova naselja koja imaju formirane ulice, građevinski pravac se utvrđuje prema postojećim građevinama.</w:t>
      </w:r>
    </w:p>
    <w:p w14:paraId="61F7BF3A" w14:textId="77777777" w:rsidR="003A65AD" w:rsidRPr="001559C9" w:rsidRDefault="003A65AD" w:rsidP="008C50D9">
      <w:pPr>
        <w:numPr>
          <w:ilvl w:val="0"/>
          <w:numId w:val="9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pristupne puteve građevinski pravac je određen minimalnom udaljenošću 6m od regulacijske linije.</w:t>
      </w:r>
    </w:p>
    <w:p w14:paraId="786FFDCA" w14:textId="77777777" w:rsidR="003A65AD" w:rsidRPr="001559C9" w:rsidRDefault="003A65AD" w:rsidP="008C50D9">
      <w:pPr>
        <w:numPr>
          <w:ilvl w:val="0"/>
          <w:numId w:val="9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se dozvoljava i manja udaljenost građevinske linije od regulacijskog pravca za interpolacije u gradskom tkivu naselja ili za gradnju na izrazito strmim terenima, gdje je u ekstremnim slučajevima nagiba terena &gt;25% građevinski pravac i regulacijska linija mogu se poklapati.</w:t>
      </w:r>
    </w:p>
    <w:p w14:paraId="7B6839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8820EC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2.2.1.1.1.2. Uvjeti za oblikovanje građevine</w:t>
      </w:r>
    </w:p>
    <w:p w14:paraId="607E13F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31.</w:t>
      </w:r>
    </w:p>
    <w:p w14:paraId="5FD056CC"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prilagođavaju se postojećem ambijentu, naselju kao cjelini i karakteristikama krajolika.</w:t>
      </w:r>
    </w:p>
    <w:p w14:paraId="569EC42C"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pomoćne građevine, poljoprivredne građevine bez izvora zagađenja i manje poslovne građevine u funkciji građevine osnovne namjene, moraju biti u sklopu građevine osnovne namjene ili činiti s njom jedinstveno arhitektonsko oblikovanje.</w:t>
      </w:r>
    </w:p>
    <w:p w14:paraId="23D8B3B0"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Horizontalni i vertikalni gabariti građevine, oblikovanje pročelja i krovišta, te upotrebljeni materijali moraju biti u skladu s okolnim građevinama i krajolikom.</w:t>
      </w:r>
    </w:p>
    <w:p w14:paraId="4B722966"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Nagib krovišta definira se prema odabranom materijalu pokrova, klimatskoj zoni i zahtjevima arhitektonskog oblikovanja. Obavezna je ugradnja snjegobrana ukoliko je nagib krova paralelan s javnom površinom.</w:t>
      </w:r>
    </w:p>
    <w:p w14:paraId="75AB0C50"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Podzidi okućnice su dozvoljene maksimalne visine 1,50 m.</w:t>
      </w:r>
    </w:p>
    <w:p w14:paraId="3E04463C" w14:textId="77777777" w:rsidR="003A65AD" w:rsidRPr="001559C9" w:rsidRDefault="003A65AD" w:rsidP="008C50D9">
      <w:pPr>
        <w:numPr>
          <w:ilvl w:val="0"/>
          <w:numId w:val="10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Prilazne stepenice i terase u nivou terena (do maksimalno 60 cm iznad nivoa terena), podzidi i slično, mogu se graditi i izvan površina za razvoj tlocrta građevine.</w:t>
      </w:r>
    </w:p>
    <w:p w14:paraId="4507384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107A6E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32.</w:t>
      </w:r>
    </w:p>
    <w:p w14:paraId="5D9AF051" w14:textId="77777777" w:rsidR="003A65AD" w:rsidRPr="001559C9" w:rsidRDefault="003A65AD" w:rsidP="008C50D9">
      <w:pPr>
        <w:numPr>
          <w:ilvl w:val="0"/>
          <w:numId w:val="10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Krovišta mogu biti ravna, kosa, bačvasta ili kombinirana te rasčlanjena i jedinstvena, na jednu, dvije ili više voda. Nagib krova mora biti min. 30°. Mogu biti izvedena od crijepa, lima ili drugih materijala podobnih karakteristika lokalnim klimatskim uvjetima.</w:t>
      </w:r>
    </w:p>
    <w:p w14:paraId="1C022BB2" w14:textId="77777777" w:rsidR="003A65AD" w:rsidRPr="001559C9" w:rsidRDefault="003A65AD" w:rsidP="008C50D9">
      <w:pPr>
        <w:numPr>
          <w:ilvl w:val="0"/>
          <w:numId w:val="10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Izvedena ravna krovišta, koja zbog loše izvedbe ne zadovoljavaju svrsi, mogu se u skladu s odredbama preurediti u kosa s tim da se dobiveni tavanski prostori mogu koristiti kao stambeni ili poslovno-stambeni.</w:t>
      </w:r>
    </w:p>
    <w:p w14:paraId="1A52FE1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CEA9B8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2.2.1.1.1.3. Uvjeti za uređenje građevne čestice</w:t>
      </w:r>
    </w:p>
    <w:p w14:paraId="4F5EA9A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33.</w:t>
      </w:r>
    </w:p>
    <w:p w14:paraId="7D9FF489" w14:textId="77777777" w:rsidR="003A65AD" w:rsidRPr="001559C9" w:rsidRDefault="003A65AD" w:rsidP="008C50D9">
      <w:pPr>
        <w:numPr>
          <w:ilvl w:val="0"/>
          <w:numId w:val="10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Ulična ograda podiže se unutar građevne čestice sa vanjskim rubom maksimalno na regulacijskoj liniji, uz posebne uvjete iz nadležnosti Grada Delnica.</w:t>
      </w:r>
    </w:p>
    <w:p w14:paraId="7C752FCA" w14:textId="77777777" w:rsidR="003A65AD" w:rsidRPr="001559C9" w:rsidRDefault="003A65AD" w:rsidP="008C50D9">
      <w:pPr>
        <w:numPr>
          <w:ilvl w:val="0"/>
          <w:numId w:val="10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Podnožje ulične ograde, do max. visine 0,8 m, može biti kameno ili betonsko. Taj puni dio ograde mjeri se od zaravnatog terena građevne čestice s tim da ukupna visina ograde može biti najviše 2,0 m. Dio ograde iznad punog podnožja mora biti prozračan, izveden kao živa ograda, od drva, žice ili drugog materijala karakterističnog za ovo podneblje.</w:t>
      </w:r>
    </w:p>
    <w:p w14:paraId="36B75AAF" w14:textId="77777777" w:rsidR="003A65AD" w:rsidRPr="001559C9" w:rsidRDefault="003A65AD" w:rsidP="008C50D9">
      <w:pPr>
        <w:numPr>
          <w:ilvl w:val="0"/>
          <w:numId w:val="10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Dio građevne čestice organiziran kao gospodarsko dvorište, na kojem slobodno borave domaće životinje, mora se ograditi ogradom koja onemogaćava izlaz stoke i peradi.</w:t>
      </w:r>
    </w:p>
    <w:p w14:paraId="331EC09E" w14:textId="77777777" w:rsidR="003A65AD" w:rsidRPr="001559C9" w:rsidRDefault="003A65AD" w:rsidP="008C50D9">
      <w:pPr>
        <w:numPr>
          <w:ilvl w:val="0"/>
          <w:numId w:val="10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Kad se građevna čestica formira na način da nekom svojom stranom graniči sa zaštitnim pojasom javne ceste ili željezničke pruge, građevna čestica se uz te međe zaštićuje na način koji onemogućava izlaz ljudi.</w:t>
      </w:r>
    </w:p>
    <w:p w14:paraId="3DD04D75" w14:textId="77777777" w:rsidR="003A65AD" w:rsidRPr="001559C9" w:rsidRDefault="003A65AD" w:rsidP="008C50D9">
      <w:pPr>
        <w:numPr>
          <w:ilvl w:val="0"/>
          <w:numId w:val="10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Ukoliko se ograda postavlja na raskrižjima i drugim lokacijama gdje je promet nepregledan – vrstu, visinu i udaljenost ograde potrebno je prilagoditi uvjetima preglednosti prometa.</w:t>
      </w:r>
    </w:p>
    <w:p w14:paraId="7B38561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B4BD9B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34.</w:t>
      </w:r>
    </w:p>
    <w:p w14:paraId="67EB489E" w14:textId="77777777" w:rsidR="003A65AD" w:rsidRPr="001559C9" w:rsidRDefault="003A65AD" w:rsidP="008C50D9">
      <w:pPr>
        <w:numPr>
          <w:ilvl w:val="0"/>
          <w:numId w:val="10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Ozelenjena površina građevne čestice ne smije biti manja od 25 %.</w:t>
      </w:r>
    </w:p>
    <w:p w14:paraId="484DD620" w14:textId="77777777" w:rsidR="003A65AD" w:rsidRPr="001559C9" w:rsidRDefault="003A65AD" w:rsidP="008C50D9">
      <w:pPr>
        <w:numPr>
          <w:ilvl w:val="0"/>
          <w:numId w:val="10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građevine stambene namjene mora biti uređena na način da ne narušava izgled naselja.</w:t>
      </w:r>
    </w:p>
    <w:p w14:paraId="6D1C65B6" w14:textId="77777777" w:rsidR="003A65AD" w:rsidRPr="001559C9" w:rsidRDefault="003A65AD" w:rsidP="008C50D9">
      <w:pPr>
        <w:numPr>
          <w:ilvl w:val="0"/>
          <w:numId w:val="10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čestice potrebno je voditi računa o prirodnom otjecanju vode. Otjecanje vode s parcele ne smije biti riješeno na štetu susjednih građevina i javnih površina.</w:t>
      </w:r>
    </w:p>
    <w:p w14:paraId="7576DA05" w14:textId="77777777" w:rsidR="003A65AD" w:rsidRPr="001559C9" w:rsidRDefault="003A65AD" w:rsidP="008C50D9">
      <w:pPr>
        <w:numPr>
          <w:ilvl w:val="0"/>
          <w:numId w:val="10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građevne parcele preporuča se sadnja autohtonih vrsta stabala i voćaka.</w:t>
      </w:r>
    </w:p>
    <w:p w14:paraId="6B96E906" w14:textId="77777777" w:rsidR="003A65AD" w:rsidRPr="001559C9" w:rsidRDefault="003A65AD" w:rsidP="008C50D9">
      <w:pPr>
        <w:numPr>
          <w:ilvl w:val="0"/>
          <w:numId w:val="10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parkiranje je potrebno osigurati na parceli ili na javnoj površini u neposrednoj blizini građevinske čestice. Potrebno je osigurati minimalno 1 parkirno mjesto po stambenoj jedinici.</w:t>
      </w:r>
    </w:p>
    <w:p w14:paraId="441A0A17" w14:textId="77777777" w:rsidR="00EE35CD" w:rsidRPr="001559C9" w:rsidRDefault="00EE35CD" w:rsidP="00EE35CD">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75D68F2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2.2.1.1.1.4. Način i uvjeti priključenja građevne čestice na prometnu površinu</w:t>
      </w:r>
    </w:p>
    <w:p w14:paraId="433DAD9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35.</w:t>
      </w:r>
    </w:p>
    <w:p w14:paraId="30397A82" w14:textId="77777777" w:rsidR="003A65AD" w:rsidRPr="001559C9" w:rsidRDefault="003A65AD" w:rsidP="008C50D9">
      <w:pPr>
        <w:numPr>
          <w:ilvl w:val="0"/>
          <w:numId w:val="10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mora imati priključak na javnu prometnu površinu. Priključak mora osigurati pješački i kolni pristup čestici i građevini.</w:t>
      </w:r>
    </w:p>
    <w:p w14:paraId="281DA259" w14:textId="77777777" w:rsidR="003A65AD" w:rsidRPr="001559C9" w:rsidRDefault="003A65AD" w:rsidP="008C50D9">
      <w:pPr>
        <w:numPr>
          <w:ilvl w:val="0"/>
          <w:numId w:val="10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u izgrađenom dijelu građevnog područja, građevnoj parceli građevine obiteljske kuće može se pristupiti i samo putem pješačkog pristupa. U tom slučaju pristup ne smije biti uži od 2 m i duži od 30 m.</w:t>
      </w:r>
    </w:p>
    <w:p w14:paraId="12C5CF07" w14:textId="77777777" w:rsidR="005A361F" w:rsidRPr="001559C9" w:rsidRDefault="005A361F" w:rsidP="005A361F">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10CF371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2.2.1.1.1.5. Način i uvjeti priključenja građevne čestice na komunalnu i drugu infrastrukturu</w:t>
      </w:r>
    </w:p>
    <w:p w14:paraId="78820A2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36.</w:t>
      </w:r>
    </w:p>
    <w:p w14:paraId="2FCC8A55" w14:textId="77777777" w:rsidR="003A65AD" w:rsidRPr="001559C9" w:rsidRDefault="003A65AD" w:rsidP="008C50D9">
      <w:pPr>
        <w:numPr>
          <w:ilvl w:val="0"/>
          <w:numId w:val="10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Priključak na postojeće građevine infrastrukture: elektriku, TK-mrežu, vodu i kanalizaciju, utvrđuje se temeljem posebnih uvjeta i ovih odredbi za provođenje.</w:t>
      </w:r>
    </w:p>
    <w:p w14:paraId="54E3A4A3" w14:textId="77777777" w:rsidR="003A65AD" w:rsidRPr="001559C9" w:rsidRDefault="003A65AD" w:rsidP="008C50D9">
      <w:pPr>
        <w:numPr>
          <w:ilvl w:val="0"/>
          <w:numId w:val="10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područjima gdje nema javnog vodovoda niti odvodnje otpadnih voda uvjetuje se gradnja cisterni i nepropusnih septičkih taložnica.</w:t>
      </w:r>
    </w:p>
    <w:p w14:paraId="3C2FDF2D" w14:textId="77777777" w:rsidR="003A65AD" w:rsidRPr="001559C9" w:rsidRDefault="003A65AD" w:rsidP="008C50D9">
      <w:pPr>
        <w:numPr>
          <w:ilvl w:val="0"/>
          <w:numId w:val="10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Kruti otpad može se odlagati samo na za to određenim mjestima, prema Gradskoj odluci.</w:t>
      </w:r>
    </w:p>
    <w:p w14:paraId="139192A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2B3A0D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2.2.1.1.1.6. Mjere zaštite okoliša</w:t>
      </w:r>
    </w:p>
    <w:p w14:paraId="502EAE0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37.</w:t>
      </w:r>
    </w:p>
    <w:p w14:paraId="29D70C6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i posebni uvjeti provode se u skladu s Provedbenim odredbama Plana.</w:t>
      </w:r>
    </w:p>
    <w:p w14:paraId="3A0468D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5636151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2.2.1.1.1.7. Rekonstrukcije</w:t>
      </w:r>
    </w:p>
    <w:p w14:paraId="73D49E5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38.</w:t>
      </w:r>
    </w:p>
    <w:p w14:paraId="3ECAB71C" w14:textId="77777777" w:rsidR="003A65AD" w:rsidRPr="001559C9" w:rsidRDefault="003A65AD" w:rsidP="008C50D9">
      <w:pPr>
        <w:numPr>
          <w:ilvl w:val="0"/>
          <w:numId w:val="10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Rekonstrukcija je izvođenje građevinskih radova na postojećoj građevini ili poduzimanje mjera radi uspostave primjerenog stanja postojeće građevine ako se tim radovima i mjerama utječe na bitne zahtjeve za građevinu ili svojstva spomenika kulture.</w:t>
      </w:r>
    </w:p>
    <w:p w14:paraId="01DF88D0" w14:textId="77777777" w:rsidR="003A65AD" w:rsidRPr="001559C9" w:rsidRDefault="003A65AD" w:rsidP="008C50D9">
      <w:pPr>
        <w:numPr>
          <w:ilvl w:val="0"/>
          <w:numId w:val="10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Radovi na zamjeni, dopuni i popuni opreme ako je to u skladu s namjenom građevine, te radovi koji su posebnim zakonom utvrđeni kao radovi na održavanju građevine, a kojima se ne utječe na bitna svojstva građevine, ne smatraju se rekonstrukcijom.</w:t>
      </w:r>
    </w:p>
    <w:p w14:paraId="77904CA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5D9B29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39.</w:t>
      </w:r>
    </w:p>
    <w:p w14:paraId="3BA5D287" w14:textId="77777777" w:rsidR="003A65AD" w:rsidRPr="001559C9" w:rsidRDefault="003A65AD" w:rsidP="008C50D9">
      <w:pPr>
        <w:numPr>
          <w:ilvl w:val="0"/>
          <w:numId w:val="10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rekonstrukcije unutar građevinskih područja provode se pod istim uvjetima kao i za izgradnju novih građevina</w:t>
      </w:r>
    </w:p>
    <w:p w14:paraId="638A665F" w14:textId="77777777" w:rsidR="003A65AD" w:rsidRPr="001559C9" w:rsidRDefault="003A65AD" w:rsidP="008C50D9">
      <w:pPr>
        <w:numPr>
          <w:ilvl w:val="0"/>
          <w:numId w:val="10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Rekonstrukcije građevina izgrađenih na manjim udaljenostima od propisanih, mogu se izvesti na način da se ne smanjuju postojeće udaljenosti od granica građevne čestice.</w:t>
      </w:r>
    </w:p>
    <w:p w14:paraId="4F8648D7" w14:textId="77777777" w:rsidR="003A65AD" w:rsidRPr="001559C9" w:rsidRDefault="003A65AD" w:rsidP="008C50D9">
      <w:pPr>
        <w:numPr>
          <w:ilvl w:val="0"/>
          <w:numId w:val="10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Rekonstrukcije građevina u infrastrukturnim koridorima moguće su prema odrednicama Plana.</w:t>
      </w:r>
    </w:p>
    <w:p w14:paraId="6DA54362" w14:textId="77777777" w:rsidR="003A65AD" w:rsidRPr="001559C9" w:rsidRDefault="003A65AD" w:rsidP="008C50D9">
      <w:pPr>
        <w:numPr>
          <w:ilvl w:val="0"/>
          <w:numId w:val="10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građevine stambene i stambeno-poslovne namjene koje se nalaze u prostoru za koji je određena izrada prostorno planske dokumentacije mogu se rekonstruirati (do donošenja spomenute dokumentacije) u opsegu neophodnom za poboljšanje uvjeta života i rada, a u okviru postojećih gabarita. U iznimnim slučajevima gdje je neophodno povećanje gabarita za osiguranje osnovnih standarda stanovanja ili obavljanje osnovne namjene odnosno djelatnosti moguća je dogradnja, ali ne više od 20 m2.</w:t>
      </w:r>
    </w:p>
    <w:p w14:paraId="7816FA4A" w14:textId="77777777" w:rsidR="003A65AD" w:rsidRPr="001559C9" w:rsidRDefault="003A65AD" w:rsidP="008C50D9">
      <w:pPr>
        <w:numPr>
          <w:ilvl w:val="0"/>
          <w:numId w:val="10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kod postojećih građevina koje se ne mogu rekonstruirati dozvoljava se izgradnja zamjenskog objekta u skladu sa Odredbama ovog Plana.</w:t>
      </w:r>
    </w:p>
    <w:p w14:paraId="248CD41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9B1E6F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2.2.1.1.1.8. Interpolacije</w:t>
      </w:r>
    </w:p>
    <w:p w14:paraId="48F5DBA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40.</w:t>
      </w:r>
    </w:p>
    <w:p w14:paraId="1AF7AA26" w14:textId="77777777" w:rsidR="003A65AD" w:rsidRPr="001559C9" w:rsidRDefault="003A65AD" w:rsidP="008C50D9">
      <w:pPr>
        <w:numPr>
          <w:ilvl w:val="0"/>
          <w:numId w:val="10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Interpolacija je građenje na “praznim” parcelama odnosno izgradnja građevina uz već postojeću regulaciju, u koju se ona mora uklopiti, kako visinskim, tako i tlocrtnim gabaritima.</w:t>
      </w:r>
    </w:p>
    <w:p w14:paraId="2A47348B" w14:textId="77777777" w:rsidR="003A65AD" w:rsidRPr="001559C9" w:rsidRDefault="003A65AD" w:rsidP="008C50D9">
      <w:pPr>
        <w:numPr>
          <w:ilvl w:val="0"/>
          <w:numId w:val="10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Interpolacija unutar građevinskih područja vrši se pod istim uvjetima koji vrijede za izgradnju novih građevina ako u Odredbama nije drugačije definirano.</w:t>
      </w:r>
    </w:p>
    <w:p w14:paraId="08B78FF1" w14:textId="77777777" w:rsidR="003A65AD" w:rsidRPr="001559C9" w:rsidRDefault="003A65AD" w:rsidP="008C50D9">
      <w:pPr>
        <w:numPr>
          <w:ilvl w:val="0"/>
          <w:numId w:val="10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Interpolacije u gusto izgrađenim zonama (naročito unuta naselja Grada Delnica) podrazumjevaju max. kig i kis, visinske gabarite, broj etaža i oblikovanje sukladno objektima u neposrednom i posrednom kontaktu kako bi se ostvarila oblikovna cjelina pojedinih zona.</w:t>
      </w:r>
    </w:p>
    <w:p w14:paraId="0519C30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85CB3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41.</w:t>
      </w:r>
    </w:p>
    <w:p w14:paraId="276E40CB"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w:t>
      </w:r>
    </w:p>
    <w:p w14:paraId="4BB8751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mora, kako u volumenu, tako i u tlocrtnom gabaritu prilagoditi i podrediti cjelini</w:t>
      </w:r>
    </w:p>
    <w:p w14:paraId="7E71399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Oblikovanjem i materijalima mora zadržati ritam koji je ostvarila postojeća arhitektura</w:t>
      </w:r>
    </w:p>
    <w:p w14:paraId="58BC2DB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Dozvoljava se i suvremen arhitektonski “izražaj”</w:t>
      </w:r>
    </w:p>
    <w:p w14:paraId="46321AF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Zadržati cjelovitost ambijenta</w:t>
      </w:r>
    </w:p>
    <w:p w14:paraId="0B4282D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radi o zaštićenom području, treba zatražiti i konzervatorske uvjete</w:t>
      </w:r>
    </w:p>
    <w:p w14:paraId="32DE3B55" w14:textId="77777777" w:rsidR="0091420F" w:rsidRPr="001559C9" w:rsidRDefault="0091420F" w:rsidP="0091420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0B1299F2" w14:textId="77777777" w:rsidR="005816FC" w:rsidRPr="001559C9" w:rsidRDefault="005816FC" w:rsidP="0091420F">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p>
    <w:p w14:paraId="6230F7DB" w14:textId="642C1AF2" w:rsidR="001660BD" w:rsidRPr="001559C9" w:rsidRDefault="001660BD" w:rsidP="0091420F">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41a.</w:t>
      </w:r>
    </w:p>
    <w:p w14:paraId="72D4F997" w14:textId="14C9F598" w:rsidR="001660BD" w:rsidRPr="001559C9" w:rsidRDefault="005816FC" w:rsidP="005816FC">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Na području izdvojenog dijela građevinskog područja naselja Dedin oznake N4-5 mogu se graditi stambene građevine sukladno sljedećim uvjetima:</w:t>
      </w:r>
    </w:p>
    <w:p w14:paraId="6AF10BCF"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Namjena građevine</w:t>
      </w:r>
    </w:p>
    <w:p w14:paraId="153AC274" w14:textId="56B5C41B" w:rsidR="005F6069" w:rsidRPr="001559C9" w:rsidRDefault="005F6069" w:rsidP="00CC6428">
      <w:pPr>
        <w:spacing w:after="0" w:line="276"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Namjena građevine je stambena, a u građevini je moguće pružati usluge smještaja u domaćinstvu.</w:t>
      </w:r>
      <w:r w:rsidR="008963AF" w:rsidRPr="001559C9">
        <w:rPr>
          <w:rFonts w:ascii="Times New Roman" w:eastAsia="Calibri" w:hAnsi="Times New Roman" w:cs="Times New Roman"/>
          <w:kern w:val="0"/>
          <w:sz w:val="24"/>
          <w:szCs w:val="24"/>
          <w14:ligatures w14:val="none"/>
        </w:rPr>
        <w:t xml:space="preserve"> Dozvoljena je gradnja najviše dvije stambene jedinice.</w:t>
      </w:r>
    </w:p>
    <w:p w14:paraId="39C84CD3"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 xml:space="preserve">Veličina građevine: </w:t>
      </w:r>
    </w:p>
    <w:p w14:paraId="54381670" w14:textId="77777777" w:rsidR="005F6069" w:rsidRPr="001559C9" w:rsidRDefault="005F6069" w:rsidP="005F6069">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sljedećih ukupnih kriterija:</w:t>
      </w:r>
    </w:p>
    <w:p w14:paraId="06C1B416" w14:textId="1E6F246C" w:rsidR="005F6069" w:rsidRPr="001559C9" w:rsidRDefault="005F6069"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maksimalni koeficijent izgrađenosti građevinske čestice (kig) je 0,</w:t>
      </w:r>
      <w:r w:rsidR="004E3D45" w:rsidRPr="001559C9">
        <w:rPr>
          <w:rFonts w:ascii="Times New Roman" w:eastAsia="Calibri" w:hAnsi="Times New Roman" w:cs="Times New Roman"/>
          <w:sz w:val="24"/>
          <w:szCs w:val="24"/>
        </w:rPr>
        <w:t>1</w:t>
      </w:r>
    </w:p>
    <w:p w14:paraId="50266AF6" w14:textId="2BA35FCE" w:rsidR="005F6069" w:rsidRPr="001559C9" w:rsidRDefault="005F6069" w:rsidP="008C50D9">
      <w:pPr>
        <w:numPr>
          <w:ilvl w:val="0"/>
          <w:numId w:val="197"/>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najveći dopušteni</w:t>
      </w:r>
      <w:r w:rsidRPr="001559C9">
        <w:rPr>
          <w:rFonts w:ascii="Times New Roman" w:eastAsia="Calibri" w:hAnsi="Times New Roman" w:cs="Times New Roman"/>
          <w:bCs/>
          <w:iCs/>
          <w:sz w:val="24"/>
          <w:szCs w:val="24"/>
        </w:rPr>
        <w:t xml:space="preserve"> koeficijent iskoristivosti građevinske čestice (k</w:t>
      </w:r>
      <w:r w:rsidRPr="001559C9">
        <w:rPr>
          <w:rFonts w:ascii="Times New Roman" w:eastAsia="Calibri" w:hAnsi="Times New Roman" w:cs="Times New Roman"/>
          <w:bCs/>
          <w:iCs/>
          <w:sz w:val="24"/>
          <w:szCs w:val="24"/>
          <w:vertAlign w:val="subscript"/>
        </w:rPr>
        <w:t>is</w:t>
      </w:r>
      <w:r w:rsidRPr="001559C9">
        <w:rPr>
          <w:rFonts w:ascii="Times New Roman" w:eastAsia="Calibri" w:hAnsi="Times New Roman" w:cs="Times New Roman"/>
          <w:bCs/>
          <w:iCs/>
          <w:sz w:val="24"/>
          <w:szCs w:val="24"/>
        </w:rPr>
        <w:t xml:space="preserve">) je </w:t>
      </w:r>
      <w:r w:rsidR="004E3D45" w:rsidRPr="001559C9">
        <w:rPr>
          <w:rFonts w:ascii="Times New Roman" w:eastAsia="Calibri" w:hAnsi="Times New Roman" w:cs="Times New Roman"/>
          <w:bCs/>
          <w:iCs/>
          <w:sz w:val="24"/>
          <w:szCs w:val="24"/>
        </w:rPr>
        <w:t>0,3</w:t>
      </w:r>
    </w:p>
    <w:p w14:paraId="2F42817D" w14:textId="30D7BDA1" w:rsidR="00D06EDB" w:rsidRPr="001559C9" w:rsidRDefault="00D06EDB" w:rsidP="008C50D9">
      <w:pPr>
        <w:numPr>
          <w:ilvl w:val="0"/>
          <w:numId w:val="197"/>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najveća dozvoljena površina tlocrtne projekcije građevine je 150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w:t>
      </w:r>
    </w:p>
    <w:p w14:paraId="6CE23755" w14:textId="2E3976E9" w:rsidR="005F6069" w:rsidRPr="001559C9" w:rsidRDefault="004E3D45"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najveća dopuštena visina građevina je v=4,5 m, mjerena od nivelacijske kote do visine vijenca, odnosno vrha nadozida potkrovlja čija visina ne može biti viša od 1,2 m.</w:t>
      </w:r>
      <w:r w:rsidRPr="001559C9">
        <w:rPr>
          <w:rFonts w:ascii="Times New Roman" w:hAnsi="Times New Roman" w:cs="Times New Roman"/>
          <w:sz w:val="24"/>
          <w:szCs w:val="24"/>
        </w:rPr>
        <w:t xml:space="preserve"> </w:t>
      </w:r>
      <w:r w:rsidRPr="001559C9">
        <w:rPr>
          <w:rFonts w:ascii="Times New Roman" w:eastAsia="Calibri" w:hAnsi="Times New Roman" w:cs="Times New Roman"/>
          <w:sz w:val="24"/>
          <w:szCs w:val="24"/>
        </w:rPr>
        <w:t xml:space="preserve">Nivelacijska kota od koje se mjeri visina je kota poda najniže nadzemne etaže. Kota poda najniže nadzemne etaže iznosi najviše 0,8 m iznad najniže točke zaravnatog terena građevne čestice koju pokriva građevina. </w:t>
      </w:r>
    </w:p>
    <w:p w14:paraId="3D719B29" w14:textId="78AE1157" w:rsidR="005F6069" w:rsidRPr="001559C9" w:rsidRDefault="00170617"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najveća dopuštena katnost je Po + P + Pk (podrum + prizemlje + potkrovlje). Podrumom se razumijeva etaža koja je sa sve četiri strane ukopana u teren.</w:t>
      </w:r>
    </w:p>
    <w:p w14:paraId="4A5A414C"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oblikovanje građevine</w:t>
      </w:r>
    </w:p>
    <w:p w14:paraId="196A6A31" w14:textId="1921CD8B" w:rsidR="00400D97" w:rsidRPr="001559C9" w:rsidRDefault="00400D97" w:rsidP="00400D97">
      <w:pPr>
        <w:spacing w:after="0" w:line="276" w:lineRule="auto"/>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Arhitektonsko oblikovanje građevine, obrada pročelja i krovnih ploha mora biti usklađena s prirodnim okruženjem te ne smije narušavati izgled vrijednog krajolika. </w:t>
      </w:r>
    </w:p>
    <w:p w14:paraId="3E659A49" w14:textId="3EF2ADEF" w:rsidR="00400D97" w:rsidRPr="001559C9" w:rsidRDefault="00400D97" w:rsidP="00400D97">
      <w:pPr>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Dozvoljava se suvremeni arhitektonski izraz, ali se građevina načinom gradnje, mjerilom, oblikovanjem pročelja i upotrebljenim materijalima mora prilagoditi lokalnim uvjetima te skladno uklopiti u proporcije, ritam i izgled koji je ostvarila postojeća arhitektura goranskog narodnog graditeljstva.</w:t>
      </w:r>
      <w:r w:rsidRPr="001559C9">
        <w:rPr>
          <w:rFonts w:ascii="Times New Roman" w:hAnsi="Times New Roman" w:cs="Times New Roman"/>
          <w:sz w:val="24"/>
          <w:szCs w:val="24"/>
        </w:rPr>
        <w:t xml:space="preserve"> </w:t>
      </w:r>
      <w:r w:rsidRPr="001559C9">
        <w:rPr>
          <w:rFonts w:ascii="Times New Roman" w:eastAsia="Calibri" w:hAnsi="Times New Roman" w:cs="Times New Roman"/>
          <w:bCs/>
          <w:sz w:val="24"/>
          <w:szCs w:val="24"/>
        </w:rPr>
        <w:t xml:space="preserve">Zbog izloženosti niskim temperaturama područja potrebno je odabrati kvalitetne i izdržljive materijale. </w:t>
      </w:r>
    </w:p>
    <w:p w14:paraId="13D9FBCC" w14:textId="13C22843" w:rsidR="00400D97" w:rsidRPr="001559C9" w:rsidRDefault="00400D97" w:rsidP="00B3355C">
      <w:pPr>
        <w:spacing w:after="0" w:line="276" w:lineRule="auto"/>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Krov građevine mora biti kosi krov nagiba od 45° do 60°. Dijelovi krovišta mansardnog tipa (zidovi koji su sastavni dio krovišta i oblažu se pokrovom) mogu biti i većeg nagiba. Na kosom terenu sljeme krova u pravilu mora biti usporedno sa slojnicama. Krovni pokrov ne smije biti blještav.</w:t>
      </w:r>
    </w:p>
    <w:p w14:paraId="0456C189" w14:textId="495FD779" w:rsidR="00400D97" w:rsidRPr="001559C9" w:rsidRDefault="00400D97" w:rsidP="00B3355C">
      <w:pPr>
        <w:spacing w:after="0" w:line="276" w:lineRule="auto"/>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Obvezna je izrada pročeljnih otvora vrata i prozora od drvenih elemenata. Na kući se ne može izvoditi balkon. Alternativa je drveni ganak oblikovan sa staklenim elementima izrađenim u drvenim </w:t>
      </w:r>
      <w:r w:rsidR="00B3355C" w:rsidRPr="001559C9">
        <w:rPr>
          <w:rFonts w:ascii="Times New Roman" w:eastAsia="Calibri" w:hAnsi="Times New Roman" w:cs="Times New Roman"/>
          <w:bCs/>
          <w:sz w:val="24"/>
          <w:szCs w:val="24"/>
        </w:rPr>
        <w:t>o</w:t>
      </w:r>
      <w:r w:rsidRPr="001559C9">
        <w:rPr>
          <w:rFonts w:ascii="Times New Roman" w:eastAsia="Calibri" w:hAnsi="Times New Roman" w:cs="Times New Roman"/>
          <w:bCs/>
          <w:sz w:val="24"/>
          <w:szCs w:val="24"/>
        </w:rPr>
        <w:t>kvirima. Krov ganka mora biti identičnog nagiba kao što je nagib krova građevine.</w:t>
      </w:r>
    </w:p>
    <w:p w14:paraId="15239E9E" w14:textId="61446F30"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Oblik i veličina građevne čestice</w:t>
      </w:r>
    </w:p>
    <w:p w14:paraId="1288C1EF" w14:textId="6E93A79D" w:rsidR="005F6069" w:rsidRPr="001559C9" w:rsidRDefault="005F6069" w:rsidP="005F6069">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w:t>
      </w:r>
      <w:r w:rsidR="00170617" w:rsidRPr="001559C9">
        <w:rPr>
          <w:rFonts w:ascii="Times New Roman" w:eastAsia="Calibri" w:hAnsi="Times New Roman" w:cs="Times New Roman"/>
          <w:bCs/>
          <w:iCs/>
          <w:sz w:val="24"/>
          <w:szCs w:val="24"/>
        </w:rPr>
        <w:t xml:space="preserve"> 1500</w:t>
      </w:r>
      <w:r w:rsidRPr="001559C9">
        <w:rPr>
          <w:rFonts w:ascii="Times New Roman" w:eastAsia="Calibri" w:hAnsi="Times New Roman" w:cs="Times New Roman"/>
          <w:bCs/>
          <w:iCs/>
          <w:sz w:val="24"/>
          <w:szCs w:val="24"/>
        </w:rPr>
        <w:t xml:space="preserve">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23849996"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Smještaj jedne ili više građevina na građevnoj čestici</w:t>
      </w:r>
    </w:p>
    <w:p w14:paraId="43FEE62D" w14:textId="5DE687CE" w:rsidR="00170617" w:rsidRPr="001559C9" w:rsidRDefault="00170617" w:rsidP="00170617">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Građevina se gradi unutar gradivog dijela građevne čestice</w:t>
      </w:r>
      <w:r w:rsidR="005F6069" w:rsidRPr="001559C9">
        <w:rPr>
          <w:rFonts w:ascii="Times New Roman" w:eastAsia="Times New Roman" w:hAnsi="Times New Roman" w:cs="Times New Roman"/>
          <w:sz w:val="24"/>
          <w:szCs w:val="24"/>
          <w:lang w:eastAsia="ar-SA"/>
        </w:rPr>
        <w:t xml:space="preserve">. </w:t>
      </w:r>
      <w:r w:rsidRPr="001559C9">
        <w:rPr>
          <w:rFonts w:ascii="Times New Roman" w:eastAsia="Times New Roman" w:hAnsi="Times New Roman" w:cs="Times New Roman"/>
          <w:sz w:val="24"/>
          <w:szCs w:val="24"/>
          <w:lang w:eastAsia="ar-SA"/>
        </w:rPr>
        <w:t xml:space="preserve"> Gradivi dio građevne čestice određen je najvećim dozvoljenim koeficijentom izgrađenosti građevne čestice i najmanje dozvoljenim udaljenostima građevine prema prometnici i rubovima građevne čestice.</w:t>
      </w:r>
    </w:p>
    <w:p w14:paraId="3104C5F7" w14:textId="24D12AD6" w:rsidR="005F6069" w:rsidRPr="001559C9" w:rsidRDefault="00170617" w:rsidP="00170617">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Iznimno, izvan gradivog dijela građevne čestice, dozvoljava se gradnja i postava pročišćivača otpadnih voda te ukopanog spremnika plinske kotlovnice, ako je to neophodno radi zadovoljavanja tehničkih uvjeta postave spremnika.</w:t>
      </w:r>
    </w:p>
    <w:p w14:paraId="5866526D" w14:textId="334E13B4" w:rsidR="009406F4" w:rsidRPr="001559C9" w:rsidRDefault="009406F4" w:rsidP="009406F4">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lastRenderedPageBreak/>
        <w:t>Udaljenost građevine od regulacijskog pravca, odnosno granice građevne čestice prema prometnici iznosi najmanje 10,0 m. Udaljenost građevine od ostalih rubova građevne čestice iznosi najmanje 6,0 m. Najmanja dozvoljena udaljenost između građevina iznosi 15,0 m.</w:t>
      </w:r>
    </w:p>
    <w:p w14:paraId="1F2B7098"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uređenje građevne čestice:</w:t>
      </w:r>
    </w:p>
    <w:p w14:paraId="1D266054" w14:textId="31EA3573" w:rsidR="00897B22" w:rsidRPr="001559C9" w:rsidRDefault="00897B22" w:rsidP="0040693E">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Na građevn</w:t>
      </w:r>
      <w:r w:rsidR="008963AF" w:rsidRPr="001559C9">
        <w:rPr>
          <w:rFonts w:ascii="Times New Roman" w:eastAsia="Times New Roman" w:hAnsi="Times New Roman" w:cs="Times New Roman"/>
          <w:sz w:val="24"/>
          <w:szCs w:val="24"/>
          <w:lang w:eastAsia="ar-SA"/>
        </w:rPr>
        <w:t>oj čestici potrebno je osigurati najmanje 1 parkirno mjesto za svaku stambenu jedinicu.</w:t>
      </w:r>
      <w:r w:rsidRPr="001559C9">
        <w:rPr>
          <w:rFonts w:ascii="Times New Roman" w:eastAsia="Times New Roman" w:hAnsi="Times New Roman" w:cs="Times New Roman"/>
          <w:sz w:val="24"/>
          <w:szCs w:val="24"/>
          <w:lang w:eastAsia="ar-SA"/>
        </w:rPr>
        <w:t xml:space="preserve"> </w:t>
      </w:r>
      <w:r w:rsidR="008963AF" w:rsidRPr="001559C9">
        <w:rPr>
          <w:rFonts w:ascii="Times New Roman" w:eastAsia="Times New Roman" w:hAnsi="Times New Roman" w:cs="Times New Roman"/>
          <w:sz w:val="24"/>
          <w:szCs w:val="24"/>
          <w:lang w:eastAsia="ar-SA"/>
        </w:rPr>
        <w:t xml:space="preserve"> </w:t>
      </w:r>
      <w:r w:rsidR="0040693E" w:rsidRPr="001559C9">
        <w:rPr>
          <w:rFonts w:ascii="Times New Roman" w:eastAsia="Times New Roman" w:hAnsi="Times New Roman" w:cs="Times New Roman"/>
          <w:sz w:val="24"/>
          <w:szCs w:val="24"/>
          <w:lang w:eastAsia="ar-SA"/>
        </w:rPr>
        <w:t>Dozvoljeno je ograđivanje čestice. Najveća dozvoljena visina ograde prema susjednim građevnim česticama  iznosi 1,5 m. U visini od najviše 1,0 m ograda se može se izvoditi se kao puna ili čvrsta ograda i to uporabom kamena, a u preostaloj visini ograda se izvodi kao providna uporabom drva, metala, živice i sličnog materijala.</w:t>
      </w:r>
    </w:p>
    <w:p w14:paraId="1B6AA664" w14:textId="2D4BE2F9" w:rsidR="006720D2" w:rsidRPr="001559C9" w:rsidRDefault="006720D2" w:rsidP="006720D2">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Na građevnim česticama u nagibu nije dozvoljeno veće preoblikovanja terena zatrpavanjem vrtača i/ili izvođenjem visokih usjeka i nasipa. Najveća dozvoljena visina usjeka i nasipa iznosi 1,5 m.</w:t>
      </w:r>
    </w:p>
    <w:p w14:paraId="1919B4CF" w14:textId="53AA9C5C" w:rsidR="006720D2" w:rsidRPr="001559C9" w:rsidRDefault="006720D2" w:rsidP="006720D2">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Najveća dozvoljena visina potpornog i/ili obložnog zida iznosi 1,5 m. Potporni i/ili obložni zid izvodi se uporabom kamena ili betona sa oblogom od kamena.</w:t>
      </w:r>
    </w:p>
    <w:p w14:paraId="22E43ABF" w14:textId="0AC43D64" w:rsidR="006720D2" w:rsidRPr="001559C9" w:rsidRDefault="006720D2" w:rsidP="006720D2">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Najmanje 60% površine građevne čestice potrebno je urediti kao  zelenu i hortikulturno uređenu površinu s travnjacima i autohtonim vrstama grmlja i visokog zelenila.</w:t>
      </w:r>
    </w:p>
    <w:p w14:paraId="431D92D1" w14:textId="068DF7FD" w:rsidR="006720D2" w:rsidRPr="001559C9" w:rsidRDefault="00C27258" w:rsidP="006720D2">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Postojeće kvalitetno visoko zelenilo na građevnim česticama treba u što većoj mjeri sačuvati i uklopiti u novo uređenje zelenih i hortikulturno uređenih površina.</w:t>
      </w:r>
    </w:p>
    <w:p w14:paraId="40114372" w14:textId="15539BD4" w:rsidR="00C27258" w:rsidRPr="001559C9" w:rsidRDefault="00C27258" w:rsidP="006720D2">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Zelene i hortikulturno uređene površine na građevnoj čestici dozvoljeno je opremiti odgovarajućim elementima urbane opreme: klupama, elementima rasvjete, koševima za otpatke i sl.</w:t>
      </w:r>
    </w:p>
    <w:p w14:paraId="27EE92CE" w14:textId="316A1FB8"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nesmetani pristup, kretanje, boravak i rad osoba smanjene pokretljivosti</w:t>
      </w:r>
    </w:p>
    <w:p w14:paraId="06829DE4" w14:textId="77777777" w:rsidR="005F6069" w:rsidRPr="001559C9" w:rsidRDefault="005F6069" w:rsidP="005F6069">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Projektiranjem i građenjem građevina poželjno je omogućiti dostupnost osobama s invaliditetom i smanjene pokretljivosti.</w:t>
      </w:r>
    </w:p>
    <w:p w14:paraId="5BEFD804"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 xml:space="preserve">Način i uvjeti priključenja građevne čestice na prometnu površinu, komunalnu i drugu infrastrukturu </w:t>
      </w:r>
    </w:p>
    <w:p w14:paraId="0547E7F7" w14:textId="5751DD50" w:rsidR="00FA04DC" w:rsidRPr="001559C9" w:rsidRDefault="00FA04DC" w:rsidP="00C14006">
      <w:pPr>
        <w:spacing w:after="0" w:line="276" w:lineRule="auto"/>
        <w:rPr>
          <w:rFonts w:ascii="Times New Roman" w:eastAsia="Calibri" w:hAnsi="Times New Roman" w:cs="Times New Roman"/>
          <w:sz w:val="24"/>
          <w:szCs w:val="24"/>
        </w:rPr>
      </w:pPr>
      <w:r w:rsidRPr="001559C9">
        <w:rPr>
          <w:rFonts w:ascii="Times New Roman" w:eastAsia="Calibri" w:hAnsi="Times New Roman" w:cs="Times New Roman"/>
          <w:sz w:val="24"/>
          <w:szCs w:val="24"/>
        </w:rPr>
        <w:t xml:space="preserve">Građevna čestica priključuje se </w:t>
      </w:r>
      <w:r w:rsidR="008A09F6" w:rsidRPr="001559C9">
        <w:rPr>
          <w:rFonts w:ascii="Times New Roman" w:eastAsia="Calibri" w:hAnsi="Times New Roman" w:cs="Times New Roman"/>
          <w:sz w:val="24"/>
          <w:szCs w:val="24"/>
        </w:rPr>
        <w:t xml:space="preserve">prometnicu </w:t>
      </w:r>
      <w:r w:rsidRPr="001559C9">
        <w:rPr>
          <w:rFonts w:ascii="Times New Roman" w:eastAsia="Calibri" w:hAnsi="Times New Roman" w:cs="Times New Roman"/>
          <w:sz w:val="24"/>
          <w:szCs w:val="24"/>
        </w:rPr>
        <w:t>izravno ili putem kolnog prilaza najmanje dozvoljene širine 3,5 m.</w:t>
      </w:r>
      <w:r w:rsidR="0012283B" w:rsidRPr="001559C9">
        <w:rPr>
          <w:rFonts w:ascii="Times New Roman" w:eastAsia="Calibri" w:hAnsi="Times New Roman" w:cs="Times New Roman"/>
          <w:sz w:val="24"/>
          <w:szCs w:val="24"/>
        </w:rPr>
        <w:t xml:space="preserve"> Način i uvjeti priključenja građevne čestice na komunalnu i drugu infrastrukturu određen je u poglavlju 5. Uvjeti utvrđivanja koridora ili trasa i površina prometnih i drugih infrastrukturnih sustava, ovih Odredbi za provedbu.</w:t>
      </w:r>
    </w:p>
    <w:p w14:paraId="4DD4E81A" w14:textId="7CAC9E75"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Mjere (način) sprječavanja nepovoljna utjecaja na okoliš i prirodu</w:t>
      </w:r>
    </w:p>
    <w:p w14:paraId="7BD90F4C" w14:textId="77777777" w:rsidR="005F6069" w:rsidRPr="001559C9" w:rsidRDefault="005F6069" w:rsidP="005F6069">
      <w:pPr>
        <w:widowControl w:val="0"/>
        <w:spacing w:after="0"/>
        <w:rPr>
          <w:rFonts w:ascii="Times New Roman" w:eastAsia="Calibri" w:hAnsi="Times New Roman" w:cs="Times New Roman"/>
          <w:snapToGrid w:val="0"/>
          <w:sz w:val="24"/>
          <w:szCs w:val="24"/>
        </w:rPr>
      </w:pPr>
      <w:r w:rsidRPr="001559C9">
        <w:rPr>
          <w:rFonts w:ascii="Times New Roman" w:eastAsia="Calibri"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512CDF5A" w14:textId="77777777" w:rsidR="005F6069" w:rsidRPr="001559C9" w:rsidRDefault="005F6069" w:rsidP="008C50D9">
      <w:pPr>
        <w:numPr>
          <w:ilvl w:val="0"/>
          <w:numId w:val="19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rekonstrukcije građevina</w:t>
      </w:r>
    </w:p>
    <w:p w14:paraId="0CD6321D" w14:textId="77777777" w:rsidR="008D3452" w:rsidRPr="001559C9" w:rsidRDefault="006E123A" w:rsidP="006E123A">
      <w:pPr>
        <w:widowControl w:val="0"/>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U slučaju kad je koeficijent izgrađenosti postojeće građevne čestice kig&gt;0,1 dozvoljava se zadržati postojeći koeficijent izgrađenosti, ali se zahvatom rekonstrukcije građevine na postojećoj građevnoj čestici ne dozvoljava dodatno povećanje tog koeficijenta.</w:t>
      </w:r>
      <w:r w:rsidR="008D3452" w:rsidRPr="001559C9">
        <w:rPr>
          <w:rFonts w:ascii="Times New Roman" w:eastAsia="Calibri" w:hAnsi="Times New Roman" w:cs="Times New Roman"/>
          <w:sz w:val="24"/>
          <w:szCs w:val="24"/>
        </w:rPr>
        <w:t xml:space="preserve"> </w:t>
      </w:r>
    </w:p>
    <w:p w14:paraId="731119DF" w14:textId="0847F7EC" w:rsidR="008D3452" w:rsidRPr="001559C9" w:rsidRDefault="007C46BD" w:rsidP="00CC688E">
      <w:pPr>
        <w:rPr>
          <w:rFonts w:ascii="Times New Roman" w:eastAsia="Calibri" w:hAnsi="Times New Roman" w:cs="Times New Roman"/>
          <w:sz w:val="24"/>
          <w:szCs w:val="24"/>
        </w:rPr>
      </w:pPr>
      <w:r w:rsidRPr="001559C9">
        <w:rPr>
          <w:rFonts w:ascii="Times New Roman" w:eastAsia="Calibri" w:hAnsi="Times New Roman" w:cs="Times New Roman"/>
          <w:sz w:val="24"/>
          <w:szCs w:val="24"/>
        </w:rPr>
        <w:t>Prilikom rekonstrukcije građevine, ako to prostorne mogućnosti dozvoljavaju, potrebno je poštivati kriterije o osiguravanju parkirališnih mjesta unutar građevne čestice koji su određeni za gradnju novih građevina.</w:t>
      </w:r>
    </w:p>
    <w:p w14:paraId="7D5A776A" w14:textId="14BB1533" w:rsidR="007C46BD" w:rsidRPr="001559C9" w:rsidRDefault="007C46BD" w:rsidP="00CC688E">
      <w:pPr>
        <w:rPr>
          <w:rFonts w:ascii="Times New Roman" w:eastAsia="Calibri" w:hAnsi="Times New Roman" w:cs="Times New Roman"/>
          <w:sz w:val="24"/>
          <w:szCs w:val="24"/>
        </w:rPr>
      </w:pPr>
      <w:r w:rsidRPr="001559C9">
        <w:rPr>
          <w:rFonts w:ascii="Times New Roman" w:eastAsia="Calibri" w:hAnsi="Times New Roman" w:cs="Times New Roman"/>
          <w:sz w:val="24"/>
          <w:szCs w:val="24"/>
        </w:rPr>
        <w:t xml:space="preserve">Ako se građevina nalazi na manjim udaljenostima od ruba građevne čestice od onih utvrđenih ovim Planom, rekonstrukciju građevine dozvoljeno je izvesti na način da se ne umanjuju </w:t>
      </w:r>
      <w:r w:rsidRPr="001559C9">
        <w:rPr>
          <w:rFonts w:ascii="Times New Roman" w:eastAsia="Calibri" w:hAnsi="Times New Roman" w:cs="Times New Roman"/>
          <w:sz w:val="24"/>
          <w:szCs w:val="24"/>
        </w:rPr>
        <w:lastRenderedPageBreak/>
        <w:t>postojeće udaljenosti građevine od ruba građevne čestice te da se dogradnja i nadogradnja izvode poštujući udaljenosti koje u određene ovim člankom.</w:t>
      </w:r>
    </w:p>
    <w:p w14:paraId="002C70B7" w14:textId="10514762" w:rsidR="007C46BD" w:rsidRPr="001559C9" w:rsidRDefault="007C46BD" w:rsidP="00CC688E">
      <w:pPr>
        <w:rPr>
          <w:rFonts w:ascii="Times New Roman" w:eastAsia="Calibri" w:hAnsi="Times New Roman" w:cs="Times New Roman"/>
          <w:sz w:val="24"/>
          <w:szCs w:val="24"/>
        </w:rPr>
      </w:pPr>
      <w:r w:rsidRPr="001559C9">
        <w:rPr>
          <w:rFonts w:ascii="Times New Roman" w:eastAsia="Calibri" w:hAnsi="Times New Roman" w:cs="Times New Roman"/>
          <w:sz w:val="24"/>
          <w:szCs w:val="24"/>
        </w:rPr>
        <w:t>Uklanjanje postojeće te gradnja nove građevine na mjestu uklonjene, zahvat dogradnje i nadogradnje kojim se bruto razvijena površina građevine povećava za više od 20%, u smislu ovog Plana, smatra se gradnjom nove građevine.</w:t>
      </w:r>
    </w:p>
    <w:p w14:paraId="493F0AB7" w14:textId="77777777" w:rsidR="0012283B" w:rsidRPr="001559C9" w:rsidRDefault="0012283B" w:rsidP="00CC688E">
      <w:pPr>
        <w:rPr>
          <w:rFonts w:ascii="Times New Roman" w:eastAsia="Calibri" w:hAnsi="Times New Roman" w:cs="Times New Roman"/>
          <w:sz w:val="24"/>
          <w:szCs w:val="24"/>
        </w:rPr>
      </w:pPr>
    </w:p>
    <w:p w14:paraId="29C7221E" w14:textId="60B30276"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 Višestambene građevine</w:t>
      </w:r>
    </w:p>
    <w:p w14:paraId="5774A8F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42.</w:t>
      </w:r>
    </w:p>
    <w:p w14:paraId="31841F25"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višestambene građevine:</w:t>
      </w:r>
    </w:p>
    <w:p w14:paraId="34ABA67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800 m2</w:t>
      </w:r>
    </w:p>
    <w:p w14:paraId="381EA6E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površina građevne čestice može biti i manja, ukoliko se građevina interpolira, ali ne manja od 600 m2</w:t>
      </w:r>
    </w:p>
    <w:p w14:paraId="0AF6E80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0,50</w:t>
      </w:r>
    </w:p>
    <w:p w14:paraId="3D30402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 Po + P + 2 + Pk</w:t>
      </w:r>
    </w:p>
    <w:p w14:paraId="7F19789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u naselju Delnice su Po + P + 3 + Pk</w:t>
      </w:r>
    </w:p>
    <w:p w14:paraId="0F3559E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je 12,0 m mjereći od konačno zaravnatog i uređenog terena uz pročelje građevine na njegovom najnižem dijelu do gornjeg ruba stropne konstrukcije zadnjeg kata, odnosno vrha nadozida potkrovlja čija visina ne može biti viša od 1,2 m.</w:t>
      </w:r>
    </w:p>
    <w:p w14:paraId="0CC6F3B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interpolacija, višestambene građevine mogu imati visinu prilagođenu okolnim građevinama.</w:t>
      </w:r>
    </w:p>
    <w:p w14:paraId="4780BCE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0DBA25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2.2.1.1.2.1. Smještaj građevina na građevinskoj čestici</w:t>
      </w:r>
    </w:p>
    <w:p w14:paraId="74EFB4D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43.</w:t>
      </w:r>
    </w:p>
    <w:p w14:paraId="2AF8FEF6" w14:textId="031B964E"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w:t>
      </w:r>
      <w:r w:rsidR="003A65AD" w:rsidRPr="001559C9">
        <w:rPr>
          <w:rFonts w:ascii="Times New Roman" w:eastAsia="Calibri" w:hAnsi="Times New Roman" w:cs="Times New Roman"/>
          <w:kern w:val="0"/>
          <w:sz w:val="24"/>
          <w:szCs w:val="24"/>
          <w14:ligatures w14:val="none"/>
        </w:rPr>
        <w:t>Na jednoj građevnoj čestici može biti smještena jedna građevina osnovne namjene, pomoćna građevina, poljoprivredna (bez izvora zagađenja) ili manja poslovna građevina.</w:t>
      </w:r>
    </w:p>
    <w:p w14:paraId="6C8DD760" w14:textId="329ED7BE"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w:t>
      </w:r>
      <w:r w:rsidR="003A65AD" w:rsidRPr="001559C9">
        <w:rPr>
          <w:rFonts w:ascii="Times New Roman" w:eastAsia="Calibri" w:hAnsi="Times New Roman" w:cs="Times New Roman"/>
          <w:kern w:val="0"/>
          <w:sz w:val="24"/>
          <w:szCs w:val="24"/>
          <w14:ligatures w14:val="none"/>
        </w:rPr>
        <w:t>Sve građevine iz stavke (1) moraju biti funkcionalno i oblikovno povezane.</w:t>
      </w:r>
    </w:p>
    <w:p w14:paraId="188C813A" w14:textId="120D7A38"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(3) </w:t>
      </w:r>
      <w:r w:rsidR="003A65AD" w:rsidRPr="001559C9">
        <w:rPr>
          <w:rFonts w:ascii="Times New Roman" w:eastAsia="Calibri" w:hAnsi="Times New Roman" w:cs="Times New Roman"/>
          <w:kern w:val="0"/>
          <w:sz w:val="24"/>
          <w:szCs w:val="24"/>
          <w14:ligatures w14:val="none"/>
        </w:rPr>
        <w:t>Pomoćne građevine, poljoprivredne građevine bez izvora zagađenja i manje poslovne građevine u funkciji građevine osnovne namjene, moraju biti udaljene minimalno 3 m od granice građevne čestice, a grade se isključivo kao prizemne građevine.</w:t>
      </w:r>
    </w:p>
    <w:p w14:paraId="61465194" w14:textId="59ED9ED0"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(4) </w:t>
      </w:r>
      <w:r w:rsidR="003A65AD" w:rsidRPr="001559C9">
        <w:rPr>
          <w:rFonts w:ascii="Times New Roman" w:eastAsia="Calibri" w:hAnsi="Times New Roman" w:cs="Times New Roman"/>
          <w:kern w:val="0"/>
          <w:sz w:val="24"/>
          <w:szCs w:val="24"/>
          <w14:ligatures w14:val="none"/>
        </w:rPr>
        <w:t>Iznimno, pomoćne građevine, poljoprivredne građevine bez izvora zagađenja i manje poslovne građevine u funkciji građevine osnovne namjene, mogu biti udaljene i manje, odnosno udaljene 1 m od ruba građevne čestice ili izvedene na poluugrađeni način.. U tom slučaju, na njima se ne smiju izvoditi otvori prema susjednoj građevnoj čestici.</w:t>
      </w:r>
    </w:p>
    <w:p w14:paraId="61B48DDB" w14:textId="49D24473"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(5) </w:t>
      </w:r>
      <w:r w:rsidR="003A65AD" w:rsidRPr="001559C9">
        <w:rPr>
          <w:rFonts w:ascii="Times New Roman" w:eastAsia="Calibri" w:hAnsi="Times New Roman" w:cs="Times New Roman"/>
          <w:kern w:val="0"/>
          <w:sz w:val="24"/>
          <w:szCs w:val="24"/>
          <w14:ligatures w14:val="none"/>
        </w:rPr>
        <w:t>Odrednice za minimalne udaljenosti od granica građevne čestice, iz stavka (4), primjenjuju se i na septičke taložnice.</w:t>
      </w:r>
    </w:p>
    <w:p w14:paraId="66B2E465" w14:textId="4FC4BA24" w:rsidR="003A65AD" w:rsidRPr="001559C9" w:rsidRDefault="00905E9F" w:rsidP="00C27519">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(6) </w:t>
      </w:r>
      <w:r w:rsidR="003A65AD" w:rsidRPr="001559C9">
        <w:rPr>
          <w:rFonts w:ascii="Times New Roman" w:eastAsia="Calibri" w:hAnsi="Times New Roman" w:cs="Times New Roman"/>
          <w:kern w:val="0"/>
          <w:sz w:val="24"/>
          <w:szCs w:val="24"/>
          <w14:ligatures w14:val="none"/>
        </w:rPr>
        <w:t>Ako djelatnost stambeno-poslovne građevine zahtjeva izgradnju pomoćnog objekta-garaže na istoj građevnoj čestici, visina garaže zadovoljava potrebnu visinu za smještaj vozila korisnika.</w:t>
      </w:r>
    </w:p>
    <w:p w14:paraId="77F0EEB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1032EF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44.</w:t>
      </w:r>
    </w:p>
    <w:p w14:paraId="222D61AB"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višestambene građevine od granice građevne čestice iznosi minimalno 4 m, mjereno od najistaknutijih dijelova.</w:t>
      </w:r>
    </w:p>
    <w:p w14:paraId="4208AFEB"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je visina građevine, mjerena od okolnog terena do vijenca, veća od 8m, višestambena građevina mora biti udaljena od ruba građevne čestice pola visine građevine.</w:t>
      </w:r>
    </w:p>
    <w:p w14:paraId="62519932"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pristupne puteve građevinski pravac je određen minimalnom udaljenošću 6m od regulacijske linije.</w:t>
      </w:r>
    </w:p>
    <w:p w14:paraId="6F6EF04C"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Udaljenost građevina od ruba kolnika postojeće državne, županijske ceste utvrdit će se sukladno Zakonu o javnim cestama i propisima o zaštiti okoliša.</w:t>
      </w:r>
    </w:p>
    <w:p w14:paraId="0E058B59"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interpolacija građevina, unutar već izgrađenih dijelova naselja koja imaju formirane ulice, građevinski pravac se utvrđuje prema postojećim građevinama.</w:t>
      </w:r>
    </w:p>
    <w:p w14:paraId="05BF9300"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pristupne puteve građevinski pravac je određen minimalnom udaljenošću 6m od regulacijske linije.</w:t>
      </w:r>
    </w:p>
    <w:p w14:paraId="21772D49" w14:textId="77777777" w:rsidR="003A65AD" w:rsidRPr="001559C9" w:rsidRDefault="003A65AD" w:rsidP="008C50D9">
      <w:pPr>
        <w:numPr>
          <w:ilvl w:val="0"/>
          <w:numId w:val="10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se dozvoljava i manja udaljenost građevinske linije od regulacijskog pravca za interpolacije u gradskom tkivu naselja ili za gradnju na izrazito strmim terenima, gdje je u ekstremnim slučajevima nagiba terena &gt;25% građevinski pravac i regulacijska linija mogu se poklapati.</w:t>
      </w:r>
    </w:p>
    <w:p w14:paraId="154CED5C" w14:textId="77777777" w:rsidR="00F122B6" w:rsidRPr="001559C9" w:rsidRDefault="00F122B6" w:rsidP="00F122B6">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74110B8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CF43B3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2.2.1.1.2.2. Uvjeti za oblikovanje građevine</w:t>
      </w:r>
    </w:p>
    <w:p w14:paraId="5090B2E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45.</w:t>
      </w:r>
    </w:p>
    <w:p w14:paraId="5A2B2BEB" w14:textId="77777777" w:rsidR="003A65AD" w:rsidRPr="001559C9" w:rsidRDefault="003A65AD" w:rsidP="008C50D9">
      <w:pPr>
        <w:numPr>
          <w:ilvl w:val="0"/>
          <w:numId w:val="1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prilagođavaju se postojećem ambijentu, naselju kao cjelini i karakteristikama krajolika.</w:t>
      </w:r>
    </w:p>
    <w:p w14:paraId="4540A977" w14:textId="77777777" w:rsidR="003A65AD" w:rsidRPr="001559C9" w:rsidRDefault="003A65AD" w:rsidP="008C50D9">
      <w:pPr>
        <w:numPr>
          <w:ilvl w:val="0"/>
          <w:numId w:val="1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Svi pomoćni i poslovni sadržaji uz stambeni prostor moraju ili biti u sklopu osnovne višestambene građevine ili činiti jednu arhitektonsko oblikovnu cjelinu.</w:t>
      </w:r>
    </w:p>
    <w:p w14:paraId="5CB224ED" w14:textId="77777777" w:rsidR="003A65AD" w:rsidRPr="001559C9" w:rsidRDefault="003A65AD" w:rsidP="008C50D9">
      <w:pPr>
        <w:numPr>
          <w:ilvl w:val="0"/>
          <w:numId w:val="1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Arhitektonsko oblikovna cjelina: više različitih volumena, različitih po tlocrtnoj veličini, po obliku, kao i po visini koji su međusobno povezani arhitektonskim elementima (krov, greda ili sl.), materijalima i načinom obrade.</w:t>
      </w:r>
    </w:p>
    <w:p w14:paraId="393F8B1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46.</w:t>
      </w:r>
    </w:p>
    <w:p w14:paraId="55C8AA68" w14:textId="77777777" w:rsidR="003A65AD" w:rsidRPr="001559C9" w:rsidRDefault="003A65AD" w:rsidP="008C50D9">
      <w:pPr>
        <w:numPr>
          <w:ilvl w:val="0"/>
          <w:numId w:val="11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Krovišta mogu biti ravna, kosa, bačvasta ili kombinirana te rasčlanjena i jedinstvena, na jednu, dvije ili više voda. Nagib krova mora biti min. 30°. Mogu biti izvedena od crijepa, lima ili drugih materijala podobnih karakteristika lokalnim klimatskim uvjetima.</w:t>
      </w:r>
    </w:p>
    <w:p w14:paraId="0E3E2D94" w14:textId="77777777" w:rsidR="003A65AD" w:rsidRPr="001559C9" w:rsidRDefault="003A65AD" w:rsidP="008C50D9">
      <w:pPr>
        <w:numPr>
          <w:ilvl w:val="0"/>
          <w:numId w:val="11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Izvedena ravna krovišta, koja zbog loše izvedbe ne zadovoljavaju svrsi, mogu se u skladu s odredbama preurediti u kosa s tim da se dobiveni tavanski prostori mogu koristiti kao stambeni ili poslovno-stambeni.</w:t>
      </w:r>
    </w:p>
    <w:p w14:paraId="0267396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D128F9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2.2.1.1.2.3. Uvjeti za uređenje građevne čestice</w:t>
      </w:r>
    </w:p>
    <w:p w14:paraId="5C1C80C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47.</w:t>
      </w:r>
    </w:p>
    <w:p w14:paraId="4C847395"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Slobodni dio građevne čestice mora se urediti kao okoliš građevine s prilazima (kolni i pješački), parkiralištima i ostalim površinama (dječje igralište i sl.).</w:t>
      </w:r>
    </w:p>
    <w:p w14:paraId="1053048E"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Ozelenjena površina građevne čestice ne smije biti manja od 20 %.</w:t>
      </w:r>
    </w:p>
    <w:p w14:paraId="5BE284DD"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građevne parcele preporuča se sadnja autohtonih vrsta stabala i voćaka.</w:t>
      </w:r>
    </w:p>
    <w:p w14:paraId="1C1004DA"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građevine stambene namjene mora biti uređena na način da ne narušava izgled naselja.</w:t>
      </w:r>
    </w:p>
    <w:p w14:paraId="2D96EE9F"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čestice potrebno je voditi računa o prirodnom otjecanju vode. Otjecanje vode s parcele ne smije biti riješeno na štetu susjednih građevina i javnih površina.</w:t>
      </w:r>
    </w:p>
    <w:p w14:paraId="124D11EC" w14:textId="77777777" w:rsidR="003A65AD" w:rsidRPr="001559C9" w:rsidRDefault="003A65AD" w:rsidP="008C50D9">
      <w:pPr>
        <w:numPr>
          <w:ilvl w:val="0"/>
          <w:numId w:val="1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Kad se građevna čestica formira na način da nekom svojom stranom graniči sa zaštitnim pojasom javne ceste ili željezničke pruge, građevna čestica se uz te međe zaštićuje na način koji onemogućava izlaz ljudi.</w:t>
      </w:r>
    </w:p>
    <w:p w14:paraId="10AA949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48.</w:t>
      </w:r>
    </w:p>
    <w:p w14:paraId="7B134DC0"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Svaka stambena jedinica mora imati osigurano 1,0 parkirno mjesto po stanu u sklopu građevne čestice, osim u izgrađenim dijelovima naselja gdje se dozvoljava osiguranje parkirališnih mjesta na javnoj površini u neposrednoj blizini višestambene građevine.</w:t>
      </w:r>
    </w:p>
    <w:p w14:paraId="2E9ACA5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35154B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2.2.1.1.2.4. Način i uvjeti priključenja građevne čestice na prometnu površinu</w:t>
      </w:r>
    </w:p>
    <w:p w14:paraId="622C5DB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49.</w:t>
      </w:r>
    </w:p>
    <w:p w14:paraId="5B139F14" w14:textId="77777777" w:rsidR="003A65AD" w:rsidRPr="001559C9" w:rsidRDefault="003A65AD" w:rsidP="008C50D9">
      <w:pPr>
        <w:numPr>
          <w:ilvl w:val="0"/>
          <w:numId w:val="1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Građevinska čestica mora imati priključak na javnu prometnu površinu. Priključak mora osigurati pješački i kolni pristup čestici i građevini.</w:t>
      </w:r>
    </w:p>
    <w:p w14:paraId="1ACAA732" w14:textId="77777777" w:rsidR="003A65AD" w:rsidRPr="001559C9" w:rsidRDefault="003A65AD" w:rsidP="008C50D9">
      <w:pPr>
        <w:numPr>
          <w:ilvl w:val="0"/>
          <w:numId w:val="1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u izgrađenom dijelu građevnog područja, građevnoj parceli višestambene građevine može se pristupiti i samo putem pješačkog pristupa. U tom slučaju pristup ne smije biti uži od 2 m i duži od 30 m.</w:t>
      </w:r>
    </w:p>
    <w:p w14:paraId="6B7CF65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40344E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2.2.1.1.2.5. Način i uvjeti priključenja građevne čestice na komunalnu i drugu infrastrukturu</w:t>
      </w:r>
    </w:p>
    <w:p w14:paraId="7C76BE3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50.</w:t>
      </w:r>
    </w:p>
    <w:p w14:paraId="726C0038" w14:textId="77777777" w:rsidR="003A65AD" w:rsidRPr="001559C9" w:rsidRDefault="003A65AD" w:rsidP="008C50D9">
      <w:pPr>
        <w:numPr>
          <w:ilvl w:val="0"/>
          <w:numId w:val="11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Priključak na postojeće građevine infrastrukture: elektriku, TK-mrežu, vodu i kanalizaciju, utvrđuje se temeljem posebnih uvjeta i ovih odredbi za provođenje.</w:t>
      </w:r>
    </w:p>
    <w:p w14:paraId="3451660C" w14:textId="77777777" w:rsidR="003A65AD" w:rsidRPr="001559C9" w:rsidRDefault="003A65AD" w:rsidP="008C50D9">
      <w:pPr>
        <w:numPr>
          <w:ilvl w:val="0"/>
          <w:numId w:val="11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područjima gdje nema javnog vodovoda niti odvodnje otpadnih voda uvjetuje se gradnja cisterni i nepropusnih septičkih taložnica.</w:t>
      </w:r>
    </w:p>
    <w:p w14:paraId="31C49E05" w14:textId="77777777" w:rsidR="003A65AD" w:rsidRPr="001559C9" w:rsidRDefault="003A65AD" w:rsidP="008C50D9">
      <w:pPr>
        <w:numPr>
          <w:ilvl w:val="0"/>
          <w:numId w:val="11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Kruti otpad može se odlagati samo na za to određenim mjestima, prema Gradskoj odluci.</w:t>
      </w:r>
    </w:p>
    <w:p w14:paraId="5EEF007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1F2404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2.2.1.1.2.6. Mjere zaštite okoliša</w:t>
      </w:r>
    </w:p>
    <w:p w14:paraId="1598DC9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51.</w:t>
      </w:r>
    </w:p>
    <w:p w14:paraId="2452EC1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i posebni uvjeti provode se u skladu s Provedbenim odredbama Plana.</w:t>
      </w:r>
    </w:p>
    <w:p w14:paraId="4CF2E38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2.2.1.1.2.7. Rekonstrukcije</w:t>
      </w:r>
    </w:p>
    <w:p w14:paraId="1D0EC15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52.</w:t>
      </w:r>
    </w:p>
    <w:p w14:paraId="5A1C6C57" w14:textId="77777777" w:rsidR="003A65AD" w:rsidRPr="001559C9" w:rsidRDefault="003A65AD" w:rsidP="008C50D9">
      <w:pPr>
        <w:numPr>
          <w:ilvl w:val="0"/>
          <w:numId w:val="1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Rekonstrukcija je izvođenje građevinskih radova na postojećoj građevini ili poduzimanje mjera radi uspostave primjerenog stanja postojeće građevine ako se tim radovima i mjerama utječe na bitne zahtjeve za građevinu ili svojstva spomenika kulture.</w:t>
      </w:r>
    </w:p>
    <w:p w14:paraId="0F752CDC" w14:textId="77777777" w:rsidR="003A65AD" w:rsidRPr="001559C9" w:rsidRDefault="003A65AD" w:rsidP="008C50D9">
      <w:pPr>
        <w:numPr>
          <w:ilvl w:val="0"/>
          <w:numId w:val="1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Radovi na zamjeni, dopuni i popuni opreme ako je to u skladu s namjenom građevine, te radovi koji su posebnim zakonom utvrđeni kao radovi na održavanju građevine, a kojima se ne utječe na bitna svojstva građevine, ne smatraju se rekonstrukcijom.</w:t>
      </w:r>
    </w:p>
    <w:p w14:paraId="5F006C69" w14:textId="77777777" w:rsidR="004C2B27" w:rsidRPr="001559C9" w:rsidRDefault="004C2B27"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C4B71D0" w14:textId="2E4BEADC"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53.</w:t>
      </w:r>
    </w:p>
    <w:p w14:paraId="3559FD1F" w14:textId="77777777" w:rsidR="003A65AD" w:rsidRPr="001559C9" w:rsidRDefault="003A65AD" w:rsidP="008C50D9">
      <w:pPr>
        <w:numPr>
          <w:ilvl w:val="0"/>
          <w:numId w:val="1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rekonstrukcije unutar građevinskih područja provode se pod istim uvjetima kao i za izgradnju novih građevina</w:t>
      </w:r>
    </w:p>
    <w:p w14:paraId="58506FD1" w14:textId="77777777" w:rsidR="003A65AD" w:rsidRPr="001559C9" w:rsidRDefault="003A65AD" w:rsidP="008C50D9">
      <w:pPr>
        <w:numPr>
          <w:ilvl w:val="0"/>
          <w:numId w:val="1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Rekonstrukcije građevina izgrađenih na manjim udaljenostima od propisanih, mogu se izvesti na način da se ne smanjuju postojeće udaljenosti od granica građevne čestice.</w:t>
      </w:r>
    </w:p>
    <w:p w14:paraId="20DE91CC" w14:textId="77777777" w:rsidR="003A65AD" w:rsidRPr="001559C9" w:rsidRDefault="003A65AD" w:rsidP="008C50D9">
      <w:pPr>
        <w:numPr>
          <w:ilvl w:val="0"/>
          <w:numId w:val="1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Rekonstrukcije građevina u infrastrukturnim koridorima moguće su prema odrednicama Plana.</w:t>
      </w:r>
    </w:p>
    <w:p w14:paraId="158C1607" w14:textId="77777777" w:rsidR="003A65AD" w:rsidRPr="001559C9" w:rsidRDefault="003A65AD" w:rsidP="008C50D9">
      <w:pPr>
        <w:numPr>
          <w:ilvl w:val="0"/>
          <w:numId w:val="1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građevine stambene i stambeno-poslovne namjene koje se nalaze u prostoru za koji je određena izrada prostorno planske dokumentacije mogu se rekonstruirati (do donošenja spomenute dokumentacije) u opsegu neophodnom za poboljšanje uvjeta života i rada, a u okviru postojećih gabarita. U iznimnim slučajevima gdje je neophodno povećanje gabarita za osiguranje osnovnih standarda stanovanja ili obavljanje osnovne namjene odnosno djelatnosti moguća je dogradnja, ali ne više od 20 m2.</w:t>
      </w:r>
    </w:p>
    <w:p w14:paraId="3A35D8FE" w14:textId="77777777" w:rsidR="003A65AD" w:rsidRPr="001559C9" w:rsidRDefault="003A65AD" w:rsidP="008C50D9">
      <w:pPr>
        <w:numPr>
          <w:ilvl w:val="0"/>
          <w:numId w:val="1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kod postojećih građevina koje se ne mogu rekonstruirati dozvoljava se izgradnja zamjenskog objekta u skladu sa Odredbama ovog Plana.</w:t>
      </w:r>
    </w:p>
    <w:p w14:paraId="3ED268E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910587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2.2.1.1.2.8. Interpolacije</w:t>
      </w:r>
    </w:p>
    <w:p w14:paraId="731DA2B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54.</w:t>
      </w:r>
    </w:p>
    <w:p w14:paraId="52F7509E" w14:textId="77777777" w:rsidR="003A65AD" w:rsidRPr="001559C9" w:rsidRDefault="003A65AD" w:rsidP="008C50D9">
      <w:pPr>
        <w:numPr>
          <w:ilvl w:val="0"/>
          <w:numId w:val="1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Interpolacija je građenje na “praznim” parcelama odnosno izgradnja građevina uz već postojeću regulaciju, u koju se ona mora uklopiti, kako visinskim, tako i tlocrtnim gabaritima.</w:t>
      </w:r>
    </w:p>
    <w:p w14:paraId="74DCA206" w14:textId="77777777" w:rsidR="003A65AD" w:rsidRPr="001559C9" w:rsidRDefault="003A65AD" w:rsidP="008C50D9">
      <w:pPr>
        <w:numPr>
          <w:ilvl w:val="0"/>
          <w:numId w:val="1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Interpolacija unutar građevinskih područja vrši se pod istim uvjetima koji vrijede za izgradnju novih građevina ako u Odredbama nije drugačije definirano.</w:t>
      </w:r>
    </w:p>
    <w:p w14:paraId="4F40BE35" w14:textId="77777777" w:rsidR="003A65AD" w:rsidRPr="001559C9" w:rsidRDefault="003A65AD" w:rsidP="008C50D9">
      <w:pPr>
        <w:numPr>
          <w:ilvl w:val="0"/>
          <w:numId w:val="1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Interpolacije u gusto izgrađenim zonama (naročito unuta naselja Grada Delnica) podrazumjevaju max. kig i kis, visinske gabarite, broj etaža i oblikovanje sukladno objektima u neposrednom i posrednom kontaktu kako bi se ostvarila oblikovna cjelina pojedinih zona.</w:t>
      </w:r>
    </w:p>
    <w:p w14:paraId="01CDE52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2DDB4B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55.</w:t>
      </w:r>
    </w:p>
    <w:p w14:paraId="1E6B4B6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w:t>
      </w:r>
    </w:p>
    <w:p w14:paraId="15391E6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mora, kako u volumenu, tako i u tlocrtnom gabaritu prilagoditi i podrediti cjelini</w:t>
      </w:r>
    </w:p>
    <w:p w14:paraId="4B509A7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Oblikovanjem i materijalima mora zadržati ritam koji je ostvarila postojeća arhitektura</w:t>
      </w:r>
    </w:p>
    <w:p w14:paraId="6E432F9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Dozvoljava se i suvremen arhitektonski “izražaj”</w:t>
      </w:r>
    </w:p>
    <w:p w14:paraId="22854B3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Zadržati cjelovitost ambijenta</w:t>
      </w:r>
    </w:p>
    <w:p w14:paraId="6EA40A0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radi o zaštićenom području, treba zatražiti i konzervatorske uvjete.</w:t>
      </w:r>
    </w:p>
    <w:p w14:paraId="2DB5B08D" w14:textId="77777777" w:rsidR="00355F17" w:rsidRPr="001559C9" w:rsidRDefault="00355F17" w:rsidP="00355F1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380788E5" w14:textId="024B66B2" w:rsidR="00355F17" w:rsidRPr="001559C9" w:rsidRDefault="00355F17" w:rsidP="00355F17">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kern w:val="0"/>
          <w:sz w:val="24"/>
          <w:szCs w:val="24"/>
          <w14:ligatures w14:val="none"/>
        </w:rPr>
        <w:t>2.2.1.</w:t>
      </w:r>
      <w:r w:rsidR="008D0043" w:rsidRPr="001559C9">
        <w:rPr>
          <w:rFonts w:ascii="Times New Roman" w:eastAsia="Calibri" w:hAnsi="Times New Roman" w:cs="Times New Roman"/>
          <w:b/>
          <w:bCs/>
          <w:kern w:val="0"/>
          <w:sz w:val="24"/>
          <w:szCs w:val="24"/>
          <w14:ligatures w14:val="none"/>
        </w:rPr>
        <w:t>1</w:t>
      </w:r>
      <w:r w:rsidRPr="001559C9">
        <w:rPr>
          <w:rFonts w:ascii="Times New Roman" w:eastAsia="Calibri" w:hAnsi="Times New Roman" w:cs="Times New Roman"/>
          <w:b/>
          <w:bCs/>
          <w:kern w:val="0"/>
          <w:sz w:val="24"/>
          <w:szCs w:val="24"/>
          <w14:ligatures w14:val="none"/>
        </w:rPr>
        <w:t>.</w:t>
      </w:r>
      <w:r w:rsidR="008D0043" w:rsidRPr="001559C9">
        <w:rPr>
          <w:rFonts w:ascii="Times New Roman" w:eastAsia="Calibri" w:hAnsi="Times New Roman" w:cs="Times New Roman"/>
          <w:b/>
          <w:bCs/>
          <w:kern w:val="0"/>
          <w:sz w:val="24"/>
          <w:szCs w:val="24"/>
          <w14:ligatures w14:val="none"/>
        </w:rPr>
        <w:t>2</w:t>
      </w:r>
      <w:r w:rsidRPr="001559C9">
        <w:rPr>
          <w:rFonts w:ascii="Times New Roman" w:eastAsia="Calibri" w:hAnsi="Times New Roman" w:cs="Times New Roman"/>
          <w:b/>
          <w:bCs/>
          <w:kern w:val="0"/>
          <w:sz w:val="24"/>
          <w:szCs w:val="24"/>
          <w14:ligatures w14:val="none"/>
        </w:rPr>
        <w:t>.  Stambeno-poslovna višestambena građevina u naselju Delnice</w:t>
      </w:r>
    </w:p>
    <w:p w14:paraId="7E0D2C4B" w14:textId="6BF2A174" w:rsidR="00355F17" w:rsidRPr="001559C9" w:rsidRDefault="00355F17" w:rsidP="00355F17">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w:t>
      </w:r>
      <w:r w:rsidR="00BE3025" w:rsidRPr="001559C9">
        <w:rPr>
          <w:rFonts w:ascii="Times New Roman" w:eastAsia="Calibri" w:hAnsi="Times New Roman" w:cs="Times New Roman"/>
          <w:b/>
          <w:bCs/>
          <w:kern w:val="0"/>
          <w:sz w:val="24"/>
          <w:szCs w:val="24"/>
          <w14:ligatures w14:val="none"/>
        </w:rPr>
        <w:t>5</w:t>
      </w:r>
      <w:r w:rsidRPr="001559C9">
        <w:rPr>
          <w:rFonts w:ascii="Times New Roman" w:eastAsia="Calibri" w:hAnsi="Times New Roman" w:cs="Times New Roman"/>
          <w:b/>
          <w:bCs/>
          <w:kern w:val="0"/>
          <w:sz w:val="24"/>
          <w:szCs w:val="24"/>
          <w14:ligatures w14:val="none"/>
        </w:rPr>
        <w:t>a</w:t>
      </w:r>
    </w:p>
    <w:p w14:paraId="5A693FD1" w14:textId="3866BD35" w:rsidR="00355F17" w:rsidRPr="001559C9" w:rsidRDefault="00355F17" w:rsidP="008C50D9">
      <w:pPr>
        <w:numPr>
          <w:ilvl w:val="0"/>
          <w:numId w:val="196"/>
        </w:numPr>
        <w:autoSpaceDE w:val="0"/>
        <w:autoSpaceDN w:val="0"/>
        <w:adjustRightInd w:val="0"/>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Ovim planom određuju se sljedeći uvjeti za korištenje, zaštitu, građenje, rekonstrukciju </w:t>
      </w:r>
      <w:r w:rsidR="00951092" w:rsidRPr="001559C9">
        <w:rPr>
          <w:rFonts w:ascii="Times New Roman" w:eastAsia="Calibri" w:hAnsi="Times New Roman" w:cs="Times New Roman"/>
          <w:kern w:val="0"/>
          <w:sz w:val="24"/>
          <w:szCs w:val="24"/>
          <w14:ligatures w14:val="none"/>
        </w:rPr>
        <w:t>st</w:t>
      </w:r>
      <w:r w:rsidRPr="001559C9">
        <w:rPr>
          <w:rFonts w:ascii="Times New Roman" w:eastAsia="Calibri" w:hAnsi="Times New Roman" w:cs="Times New Roman"/>
          <w:kern w:val="0"/>
          <w:sz w:val="24"/>
          <w:szCs w:val="24"/>
          <w14:ligatures w14:val="none"/>
        </w:rPr>
        <w:t>ambeno-poslovne višestambene građevine u naselju Delnice:</w:t>
      </w:r>
    </w:p>
    <w:p w14:paraId="12C21776"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bookmarkStart w:id="4" w:name="_Hlk171067255"/>
      <w:r w:rsidRPr="001559C9">
        <w:rPr>
          <w:rFonts w:ascii="Times New Roman" w:eastAsia="Calibri" w:hAnsi="Times New Roman" w:cs="Times New Roman"/>
          <w:b/>
          <w:bCs/>
          <w:sz w:val="24"/>
          <w:szCs w:val="24"/>
        </w:rPr>
        <w:t>Lokacija zahvata u prostoru</w:t>
      </w:r>
    </w:p>
    <w:p w14:paraId="3B0AB7E0" w14:textId="3EC6AED3"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Građevin</w:t>
      </w:r>
      <w:r w:rsidR="00951092" w:rsidRPr="001559C9">
        <w:rPr>
          <w:rFonts w:ascii="Times New Roman" w:eastAsia="Calibri" w:hAnsi="Times New Roman" w:cs="Times New Roman"/>
          <w:sz w:val="24"/>
          <w:szCs w:val="24"/>
        </w:rPr>
        <w:t xml:space="preserve">a </w:t>
      </w:r>
      <w:r w:rsidRPr="001559C9">
        <w:rPr>
          <w:rFonts w:ascii="Times New Roman" w:eastAsia="Calibri" w:hAnsi="Times New Roman" w:cs="Times New Roman"/>
          <w:sz w:val="24"/>
          <w:szCs w:val="24"/>
        </w:rPr>
        <w:t xml:space="preserve">stambeno-poslovne namjene gradi se na građevnoj čestici koja se </w:t>
      </w:r>
      <w:r w:rsidR="0091420F" w:rsidRPr="001559C9">
        <w:rPr>
          <w:rFonts w:ascii="Times New Roman" w:eastAsia="Calibri" w:hAnsi="Times New Roman" w:cs="Times New Roman"/>
          <w:sz w:val="24"/>
          <w:szCs w:val="24"/>
        </w:rPr>
        <w:t xml:space="preserve">može formirati </w:t>
      </w:r>
      <w:r w:rsidRPr="001559C9">
        <w:rPr>
          <w:rFonts w:ascii="Times New Roman" w:eastAsia="Calibri" w:hAnsi="Times New Roman" w:cs="Times New Roman"/>
          <w:sz w:val="24"/>
          <w:szCs w:val="24"/>
        </w:rPr>
        <w:t xml:space="preserve">na katastarskim česticama k.č. </w:t>
      </w:r>
      <w:r w:rsidR="0091420F" w:rsidRPr="001559C9">
        <w:rPr>
          <w:rFonts w:ascii="Times New Roman" w:eastAsia="Calibri" w:hAnsi="Times New Roman" w:cs="Times New Roman"/>
          <w:sz w:val="24"/>
          <w:szCs w:val="24"/>
        </w:rPr>
        <w:t>15700/1</w:t>
      </w:r>
      <w:r w:rsidR="001707E9" w:rsidRPr="001559C9">
        <w:rPr>
          <w:rFonts w:ascii="Times New Roman" w:eastAsia="Calibri" w:hAnsi="Times New Roman" w:cs="Times New Roman"/>
          <w:sz w:val="24"/>
          <w:szCs w:val="24"/>
        </w:rPr>
        <w:t xml:space="preserve">, </w:t>
      </w:r>
      <w:r w:rsidR="0091420F" w:rsidRPr="001559C9">
        <w:rPr>
          <w:rFonts w:ascii="Times New Roman" w:eastAsia="Calibri" w:hAnsi="Times New Roman" w:cs="Times New Roman"/>
          <w:sz w:val="24"/>
          <w:szCs w:val="24"/>
        </w:rPr>
        <w:t>15697</w:t>
      </w:r>
      <w:r w:rsidR="0084295E" w:rsidRPr="001559C9">
        <w:rPr>
          <w:rFonts w:ascii="Times New Roman" w:eastAsia="Calibri" w:hAnsi="Times New Roman" w:cs="Times New Roman"/>
          <w:sz w:val="24"/>
          <w:szCs w:val="24"/>
        </w:rPr>
        <w:t>, 15699/2</w:t>
      </w:r>
      <w:r w:rsidR="001707E9" w:rsidRPr="001559C9">
        <w:rPr>
          <w:rFonts w:ascii="Times New Roman" w:eastAsia="Calibri" w:hAnsi="Times New Roman" w:cs="Times New Roman"/>
          <w:sz w:val="24"/>
          <w:szCs w:val="24"/>
        </w:rPr>
        <w:t>, 15979/7</w:t>
      </w:r>
      <w:r w:rsidR="0084295E" w:rsidRPr="001559C9">
        <w:rPr>
          <w:rFonts w:ascii="Times New Roman" w:eastAsia="Calibri" w:hAnsi="Times New Roman" w:cs="Times New Roman"/>
          <w:sz w:val="24"/>
          <w:szCs w:val="24"/>
        </w:rPr>
        <w:t xml:space="preserve"> </w:t>
      </w:r>
      <w:r w:rsidRPr="001559C9">
        <w:rPr>
          <w:rFonts w:ascii="Times New Roman" w:eastAsia="Calibri" w:hAnsi="Times New Roman" w:cs="Times New Roman"/>
          <w:sz w:val="24"/>
          <w:szCs w:val="24"/>
        </w:rPr>
        <w:t>k.o. Delnice</w:t>
      </w:r>
      <w:r w:rsidR="001707E9" w:rsidRPr="001559C9">
        <w:rPr>
          <w:rFonts w:ascii="Times New Roman" w:eastAsia="Calibri" w:hAnsi="Times New Roman" w:cs="Times New Roman"/>
          <w:sz w:val="24"/>
          <w:szCs w:val="24"/>
        </w:rPr>
        <w:t xml:space="preserve"> </w:t>
      </w:r>
      <w:r w:rsidRPr="001559C9">
        <w:rPr>
          <w:rFonts w:ascii="Times New Roman" w:eastAsia="Calibri" w:hAnsi="Times New Roman" w:cs="Times New Roman"/>
          <w:sz w:val="24"/>
          <w:szCs w:val="24"/>
        </w:rPr>
        <w:t xml:space="preserve">.  </w:t>
      </w:r>
    </w:p>
    <w:p w14:paraId="253CD415"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 xml:space="preserve">Namjena građevine </w:t>
      </w:r>
    </w:p>
    <w:p w14:paraId="2014CF85" w14:textId="1E43BB70"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 xml:space="preserve">Namjena višestambene građevine </w:t>
      </w:r>
      <w:r w:rsidR="0091420F" w:rsidRPr="001559C9">
        <w:rPr>
          <w:rFonts w:ascii="Times New Roman" w:eastAsia="Calibri" w:hAnsi="Times New Roman" w:cs="Times New Roman"/>
          <w:sz w:val="24"/>
          <w:szCs w:val="24"/>
        </w:rPr>
        <w:t xml:space="preserve">je </w:t>
      </w:r>
      <w:r w:rsidRPr="001559C9">
        <w:rPr>
          <w:rFonts w:ascii="Times New Roman" w:eastAsia="Calibri" w:hAnsi="Times New Roman" w:cs="Times New Roman"/>
          <w:sz w:val="24"/>
          <w:szCs w:val="24"/>
        </w:rPr>
        <w:t>stambeno</w:t>
      </w:r>
      <w:r w:rsidR="0091420F" w:rsidRPr="001559C9">
        <w:rPr>
          <w:rFonts w:ascii="Times New Roman" w:eastAsia="Calibri" w:hAnsi="Times New Roman" w:cs="Times New Roman"/>
          <w:sz w:val="24"/>
          <w:szCs w:val="24"/>
        </w:rPr>
        <w:t>-</w:t>
      </w:r>
      <w:r w:rsidRPr="001559C9">
        <w:rPr>
          <w:rFonts w:ascii="Times New Roman" w:eastAsia="Calibri" w:hAnsi="Times New Roman" w:cs="Times New Roman"/>
          <w:sz w:val="24"/>
          <w:szCs w:val="24"/>
        </w:rPr>
        <w:t xml:space="preserve">poslovna. Građevina može imati najviše </w:t>
      </w:r>
      <w:r w:rsidR="001707E9" w:rsidRPr="001559C9">
        <w:rPr>
          <w:rFonts w:ascii="Times New Roman" w:eastAsia="Calibri" w:hAnsi="Times New Roman" w:cs="Times New Roman"/>
          <w:sz w:val="24"/>
          <w:szCs w:val="24"/>
        </w:rPr>
        <w:t>51</w:t>
      </w:r>
      <w:r w:rsidR="00891EC2" w:rsidRPr="001559C9">
        <w:rPr>
          <w:rFonts w:ascii="Times New Roman" w:eastAsia="Calibri" w:hAnsi="Times New Roman" w:cs="Times New Roman"/>
          <w:sz w:val="24"/>
          <w:szCs w:val="24"/>
        </w:rPr>
        <w:t xml:space="preserve"> </w:t>
      </w:r>
      <w:r w:rsidRPr="001559C9">
        <w:rPr>
          <w:rFonts w:ascii="Times New Roman" w:eastAsia="Calibri" w:hAnsi="Times New Roman" w:cs="Times New Roman"/>
          <w:sz w:val="24"/>
          <w:szCs w:val="24"/>
        </w:rPr>
        <w:t>stamben</w:t>
      </w:r>
      <w:r w:rsidR="001707E9" w:rsidRPr="001559C9">
        <w:rPr>
          <w:rFonts w:ascii="Times New Roman" w:eastAsia="Calibri" w:hAnsi="Times New Roman" w:cs="Times New Roman"/>
          <w:sz w:val="24"/>
          <w:szCs w:val="24"/>
        </w:rPr>
        <w:t>u jedinicu</w:t>
      </w:r>
      <w:r w:rsidRPr="001559C9">
        <w:rPr>
          <w:rFonts w:ascii="Times New Roman" w:eastAsia="Calibri" w:hAnsi="Times New Roman" w:cs="Times New Roman"/>
          <w:sz w:val="24"/>
          <w:szCs w:val="24"/>
        </w:rPr>
        <w:t xml:space="preserve">. </w:t>
      </w:r>
      <w:r w:rsidR="00731474" w:rsidRPr="001559C9">
        <w:rPr>
          <w:rFonts w:ascii="Times New Roman" w:eastAsia="Calibri" w:hAnsi="Times New Roman" w:cs="Times New Roman"/>
          <w:sz w:val="24"/>
          <w:szCs w:val="24"/>
        </w:rPr>
        <w:t xml:space="preserve">Poslovni dio stambeno-poslovne građevine može biti smješten samo u prizemnoj etaži. </w:t>
      </w:r>
      <w:r w:rsidRPr="001559C9">
        <w:rPr>
          <w:rFonts w:ascii="Times New Roman" w:eastAsia="Calibri" w:hAnsi="Times New Roman" w:cs="Times New Roman"/>
          <w:sz w:val="24"/>
          <w:szCs w:val="24"/>
        </w:rPr>
        <w:t xml:space="preserve">Pomoćne građevine nisu dozvoljene. Namjena poslovnog dijela stambene građevine ne smije narušavati standard stanovanja, ne zahtijevati veće površine, ne privlačiti jači promet te ne proizvoditi buku i štetne emisije u okoliš, te svojom djelatnošću ne ugrožavati život i rad okolnog stanovništva. Poslovna namjena može biti za tihe i čiste djelatnosti bez opasnosti od požara i eksplozije sa bukom manjom od 45 dB noću i 55 danju. </w:t>
      </w:r>
    </w:p>
    <w:p w14:paraId="4E00CB4D"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 xml:space="preserve">Veličina građevine: </w:t>
      </w:r>
    </w:p>
    <w:p w14:paraId="0F843A91" w14:textId="77777777" w:rsidR="00355F17" w:rsidRPr="001559C9" w:rsidRDefault="00355F17" w:rsidP="00355F17">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sljedećih ukupnih kriterija:</w:t>
      </w:r>
    </w:p>
    <w:p w14:paraId="28A89187" w14:textId="77777777" w:rsidR="00355F17" w:rsidRPr="001559C9" w:rsidRDefault="00355F17"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maksimalni koeficijent izgrađenosti građevinske čestice (kig) je 0,50</w:t>
      </w:r>
    </w:p>
    <w:p w14:paraId="6C611A7B" w14:textId="4C5A3E0F" w:rsidR="00355F17" w:rsidRPr="001559C9" w:rsidRDefault="00731474" w:rsidP="008C50D9">
      <w:pPr>
        <w:numPr>
          <w:ilvl w:val="0"/>
          <w:numId w:val="197"/>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w:t>
      </w:r>
      <w:r w:rsidR="00355F17" w:rsidRPr="001559C9">
        <w:rPr>
          <w:rFonts w:ascii="Times New Roman" w:eastAsia="Calibri" w:hAnsi="Times New Roman" w:cs="Times New Roman"/>
          <w:bCs/>
          <w:sz w:val="24"/>
          <w:szCs w:val="24"/>
        </w:rPr>
        <w:t>ajveći dopušteni</w:t>
      </w:r>
      <w:r w:rsidR="00355F17" w:rsidRPr="001559C9">
        <w:rPr>
          <w:rFonts w:ascii="Times New Roman" w:eastAsia="Calibri" w:hAnsi="Times New Roman" w:cs="Times New Roman"/>
          <w:bCs/>
          <w:iCs/>
          <w:sz w:val="24"/>
          <w:szCs w:val="24"/>
        </w:rPr>
        <w:t xml:space="preserve"> koeficijent iskoristivosti građevinske čestice (k</w:t>
      </w:r>
      <w:r w:rsidR="00355F17" w:rsidRPr="001559C9">
        <w:rPr>
          <w:rFonts w:ascii="Times New Roman" w:eastAsia="Calibri" w:hAnsi="Times New Roman" w:cs="Times New Roman"/>
          <w:bCs/>
          <w:iCs/>
          <w:sz w:val="24"/>
          <w:szCs w:val="24"/>
          <w:vertAlign w:val="subscript"/>
        </w:rPr>
        <w:t>is</w:t>
      </w:r>
      <w:r w:rsidR="00355F17" w:rsidRPr="001559C9">
        <w:rPr>
          <w:rFonts w:ascii="Times New Roman" w:eastAsia="Calibri" w:hAnsi="Times New Roman" w:cs="Times New Roman"/>
          <w:bCs/>
          <w:iCs/>
          <w:sz w:val="24"/>
          <w:szCs w:val="24"/>
        </w:rPr>
        <w:t>) je 3,5</w:t>
      </w:r>
    </w:p>
    <w:p w14:paraId="1EF677DA" w14:textId="0B99D202" w:rsidR="00731474" w:rsidRPr="001559C9" w:rsidRDefault="00355F17"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 xml:space="preserve">najveći dozvoljeni broj nadzemnih etaža je prizemlje + </w:t>
      </w:r>
      <w:r w:rsidR="00073E9E" w:rsidRPr="001559C9">
        <w:rPr>
          <w:rFonts w:ascii="Times New Roman" w:eastAsia="Calibri" w:hAnsi="Times New Roman" w:cs="Times New Roman"/>
          <w:sz w:val="24"/>
          <w:szCs w:val="24"/>
        </w:rPr>
        <w:t>3</w:t>
      </w:r>
      <w:r w:rsidR="00891EC2" w:rsidRPr="001559C9">
        <w:rPr>
          <w:rFonts w:ascii="Times New Roman" w:eastAsia="Calibri" w:hAnsi="Times New Roman" w:cs="Times New Roman"/>
          <w:sz w:val="24"/>
          <w:szCs w:val="24"/>
        </w:rPr>
        <w:t xml:space="preserve"> </w:t>
      </w:r>
      <w:r w:rsidRPr="001559C9">
        <w:rPr>
          <w:rFonts w:ascii="Times New Roman" w:eastAsia="Calibri" w:hAnsi="Times New Roman" w:cs="Times New Roman"/>
          <w:sz w:val="24"/>
          <w:szCs w:val="24"/>
        </w:rPr>
        <w:t xml:space="preserve">+ potkrovlje P </w:t>
      </w:r>
      <w:r w:rsidR="00731474" w:rsidRPr="001559C9">
        <w:rPr>
          <w:rFonts w:ascii="Times New Roman" w:eastAsia="Calibri" w:hAnsi="Times New Roman" w:cs="Times New Roman"/>
          <w:sz w:val="24"/>
          <w:szCs w:val="24"/>
        </w:rPr>
        <w:t>, a najveći broj dozvoljenih podzemnih etaža je dvije podzemne etaže</w:t>
      </w:r>
    </w:p>
    <w:p w14:paraId="4AC55F98" w14:textId="7C672993" w:rsidR="00355F17" w:rsidRPr="001559C9" w:rsidRDefault="00355F17" w:rsidP="008C50D9">
      <w:pPr>
        <w:numPr>
          <w:ilvl w:val="0"/>
          <w:numId w:val="199"/>
        </w:numPr>
        <w:spacing w:after="80" w:line="240" w:lineRule="auto"/>
        <w:contextualSpacing/>
        <w:jc w:val="left"/>
        <w:rPr>
          <w:rFonts w:ascii="Times New Roman" w:eastAsia="Calibri" w:hAnsi="Times New Roman" w:cs="Times New Roman"/>
          <w:sz w:val="24"/>
          <w:szCs w:val="24"/>
        </w:rPr>
      </w:pPr>
      <w:r w:rsidRPr="001559C9">
        <w:rPr>
          <w:rFonts w:ascii="Times New Roman" w:eastAsia="Calibri" w:hAnsi="Times New Roman" w:cs="Times New Roman"/>
          <w:sz w:val="24"/>
          <w:szCs w:val="24"/>
        </w:rPr>
        <w:t>maksimalna visina građevine je 13,</w:t>
      </w:r>
      <w:r w:rsidR="0084295E" w:rsidRPr="001559C9">
        <w:rPr>
          <w:rFonts w:ascii="Times New Roman" w:eastAsia="Calibri" w:hAnsi="Times New Roman" w:cs="Times New Roman"/>
          <w:sz w:val="24"/>
          <w:szCs w:val="24"/>
        </w:rPr>
        <w:t>5</w:t>
      </w:r>
      <w:r w:rsidRPr="001559C9">
        <w:rPr>
          <w:rFonts w:ascii="Times New Roman" w:eastAsia="Calibri" w:hAnsi="Times New Roman" w:cs="Times New Roman"/>
          <w:sz w:val="24"/>
          <w:szCs w:val="24"/>
        </w:rPr>
        <w:t xml:space="preserve"> m mjereći od konačno zaravnatog i uređenog terena uz pročelje građevine na njegovom najnižem dijelu do gornjeg ruba stropne konstrukcije zadnjeg kata, odnosno vrha nadozida potkrovlja čija visina ne može biti viša od 1,2 m.</w:t>
      </w:r>
    </w:p>
    <w:p w14:paraId="1123210B"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oblikovanje građevine</w:t>
      </w:r>
    </w:p>
    <w:p w14:paraId="0BB75726" w14:textId="77777777" w:rsidR="00355F17" w:rsidRPr="001559C9" w:rsidRDefault="00355F17" w:rsidP="00355F17">
      <w:pPr>
        <w:spacing w:after="0" w:line="276" w:lineRule="auto"/>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Arhitektonsko oblikovanje građevine, oblikovanje fasada i krovišta, te upotrjebljeni građevinski materijali moraju biti usklađeni s načinom izgradnje postojećih građevina u naselju.</w:t>
      </w:r>
    </w:p>
    <w:p w14:paraId="13971078" w14:textId="25B9165D" w:rsidR="00355F17" w:rsidRPr="001559C9" w:rsidRDefault="00355F17" w:rsidP="00355F17">
      <w:pPr>
        <w:spacing w:after="0" w:line="276" w:lineRule="auto"/>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Krovišta mogu biti ravna, kosa, bačvasta ili kombinirana te ra</w:t>
      </w:r>
      <w:r w:rsidR="00A9082E" w:rsidRPr="001559C9">
        <w:rPr>
          <w:rFonts w:ascii="Times New Roman" w:eastAsia="Calibri" w:hAnsi="Times New Roman" w:cs="Times New Roman"/>
          <w:bCs/>
          <w:sz w:val="24"/>
          <w:szCs w:val="24"/>
        </w:rPr>
        <w:t>š</w:t>
      </w:r>
      <w:r w:rsidRPr="001559C9">
        <w:rPr>
          <w:rFonts w:ascii="Times New Roman" w:eastAsia="Calibri" w:hAnsi="Times New Roman" w:cs="Times New Roman"/>
          <w:bCs/>
          <w:sz w:val="24"/>
          <w:szCs w:val="24"/>
        </w:rPr>
        <w:t>članjena i jedinstvena, na jednu, dvije ili više voda. Nagib krova mora biti min. 30°. Ne dozvoljava se pokrivanje krovišta valovitim fiber - cementom, valovitim limom. Pokrov ne smije biti blještav (nebojeni čelični i pocinčani lim i sl).</w:t>
      </w:r>
    </w:p>
    <w:p w14:paraId="255F7FE5"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Oblik i veličina građevne čestice</w:t>
      </w:r>
    </w:p>
    <w:p w14:paraId="5BBA45C9" w14:textId="52FDEF78" w:rsidR="00355F17" w:rsidRPr="001559C9" w:rsidRDefault="00355F17" w:rsidP="00355F17">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lastRenderedPageBreak/>
        <w:t xml:space="preserve">Najmanja površina građevne čestice iznosi </w:t>
      </w:r>
      <w:r w:rsidR="00731474" w:rsidRPr="001559C9">
        <w:rPr>
          <w:rFonts w:ascii="Times New Roman" w:eastAsia="Calibri" w:hAnsi="Times New Roman" w:cs="Times New Roman"/>
          <w:bCs/>
          <w:iCs/>
          <w:sz w:val="24"/>
          <w:szCs w:val="24"/>
        </w:rPr>
        <w:t>3</w:t>
      </w:r>
      <w:r w:rsidR="0084295E" w:rsidRPr="001559C9">
        <w:rPr>
          <w:rFonts w:ascii="Times New Roman" w:eastAsia="Calibri" w:hAnsi="Times New Roman" w:cs="Times New Roman"/>
          <w:bCs/>
          <w:iCs/>
          <w:sz w:val="24"/>
          <w:szCs w:val="24"/>
        </w:rPr>
        <w:t>000</w:t>
      </w:r>
      <w:r w:rsidRPr="001559C9">
        <w:rPr>
          <w:rFonts w:ascii="Times New Roman" w:eastAsia="Calibri" w:hAnsi="Times New Roman" w:cs="Times New Roman"/>
          <w:bCs/>
          <w:iCs/>
          <w:sz w:val="24"/>
          <w:szCs w:val="24"/>
        </w:rPr>
        <w:t xml:space="preserve">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141428CF"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Smještaj jedne ili više građevina na građevnoj čestici</w:t>
      </w:r>
    </w:p>
    <w:p w14:paraId="646E392E" w14:textId="334A26FE" w:rsidR="00355F17" w:rsidRPr="001559C9" w:rsidRDefault="00355F17" w:rsidP="00A9082E">
      <w:pPr>
        <w:spacing w:after="0"/>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xml:space="preserve">Površina za građenje udaljenja je od ruba građevne čestice </w:t>
      </w:r>
      <w:r w:rsidR="00A9082E" w:rsidRPr="001559C9">
        <w:rPr>
          <w:rFonts w:ascii="Times New Roman" w:eastAsia="Times New Roman" w:hAnsi="Times New Roman" w:cs="Times New Roman"/>
          <w:sz w:val="24"/>
          <w:szCs w:val="24"/>
          <w:lang w:eastAsia="ar-SA"/>
        </w:rPr>
        <w:t xml:space="preserve">najmanje </w:t>
      </w:r>
      <w:r w:rsidRPr="001559C9">
        <w:rPr>
          <w:rFonts w:ascii="Times New Roman" w:eastAsia="Times New Roman" w:hAnsi="Times New Roman" w:cs="Times New Roman"/>
          <w:sz w:val="24"/>
          <w:szCs w:val="24"/>
          <w:lang w:eastAsia="ar-SA"/>
        </w:rPr>
        <w:t xml:space="preserve">pola visine građevine (h/2), ali ne manje od 6 m sa svih strana. </w:t>
      </w:r>
    </w:p>
    <w:p w14:paraId="73948B73"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uređenje građevne čestice:</w:t>
      </w:r>
    </w:p>
    <w:p w14:paraId="24B6B0A4" w14:textId="705D3D4F" w:rsidR="00355F17" w:rsidRPr="001559C9" w:rsidRDefault="00355F17" w:rsidP="00355F17">
      <w:pPr>
        <w:spacing w:after="0"/>
        <w:rPr>
          <w:rFonts w:ascii="Times New Roman" w:eastAsia="Calibri" w:hAnsi="Times New Roman" w:cs="Times New Roman"/>
          <w:bCs/>
          <w:strike/>
          <w:sz w:val="24"/>
          <w:szCs w:val="24"/>
        </w:rPr>
      </w:pPr>
      <w:r w:rsidRPr="001559C9">
        <w:rPr>
          <w:rFonts w:ascii="Times New Roman" w:eastAsia="Calibri" w:hAnsi="Times New Roman" w:cs="Times New Roman"/>
          <w:snapToGrid w:val="0"/>
          <w:sz w:val="24"/>
          <w:szCs w:val="24"/>
        </w:rPr>
        <w:t xml:space="preserve">Prostor na građevnoj čestici građevine uređuje se poštujući funkcionalne i oblikovne karakteristike krajobraza i namjene građevine. </w:t>
      </w:r>
      <w:r w:rsidRPr="001559C9">
        <w:rPr>
          <w:rFonts w:ascii="Times New Roman" w:eastAsia="Calibri" w:hAnsi="Times New Roman" w:cs="Times New Roman"/>
          <w:bCs/>
          <w:sz w:val="24"/>
          <w:szCs w:val="24"/>
        </w:rPr>
        <w:t xml:space="preserve">Minimalna površina tla pod zelenilom je </w:t>
      </w:r>
      <w:r w:rsidR="001707E9" w:rsidRPr="001559C9">
        <w:rPr>
          <w:rFonts w:ascii="Times New Roman" w:eastAsia="Calibri" w:hAnsi="Times New Roman" w:cs="Times New Roman"/>
          <w:bCs/>
          <w:sz w:val="24"/>
          <w:szCs w:val="24"/>
        </w:rPr>
        <w:t>25</w:t>
      </w:r>
      <w:r w:rsidRPr="001559C9">
        <w:rPr>
          <w:rFonts w:ascii="Times New Roman" w:eastAsia="Calibri" w:hAnsi="Times New Roman" w:cs="Times New Roman"/>
          <w:bCs/>
          <w:sz w:val="24"/>
          <w:szCs w:val="24"/>
        </w:rPr>
        <w:t>% površine građevne čestice</w:t>
      </w:r>
      <w:r w:rsidR="00FB3112" w:rsidRPr="001559C9">
        <w:rPr>
          <w:rFonts w:ascii="Times New Roman" w:eastAsia="Calibri" w:hAnsi="Times New Roman" w:cs="Times New Roman"/>
          <w:bCs/>
          <w:sz w:val="24"/>
          <w:szCs w:val="24"/>
        </w:rPr>
        <w:t>, a u tu površinu ubrajaju se i dječja i ostala igrališta.</w:t>
      </w:r>
    </w:p>
    <w:p w14:paraId="07AB75E9" w14:textId="279F6F40" w:rsidR="00355F17" w:rsidRPr="001559C9" w:rsidRDefault="00355F17" w:rsidP="00355F17">
      <w:pPr>
        <w:spacing w:after="0"/>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Unutar građevne čestice dopuštena je izgradnja dječjih i ostalih igrališta i sl. u funkciji osnovne namjene.</w:t>
      </w:r>
      <w:r w:rsidR="00420B8E" w:rsidRPr="001559C9">
        <w:rPr>
          <w:rFonts w:ascii="Times New Roman" w:eastAsia="Calibri" w:hAnsi="Times New Roman" w:cs="Times New Roman"/>
          <w:bCs/>
          <w:sz w:val="24"/>
          <w:szCs w:val="24"/>
        </w:rPr>
        <w:t xml:space="preserve"> </w:t>
      </w:r>
      <w:r w:rsidRPr="001559C9">
        <w:rPr>
          <w:rFonts w:ascii="Times New Roman" w:eastAsia="Calibri" w:hAnsi="Times New Roman" w:cs="Times New Roman"/>
          <w:bCs/>
          <w:sz w:val="24"/>
          <w:szCs w:val="24"/>
        </w:rPr>
        <w:t>Nagib terena koji zahtjeva više podzida  rješavati terasasto.</w:t>
      </w:r>
      <w:r w:rsidRPr="001559C9">
        <w:rPr>
          <w:rFonts w:ascii="Times New Roman" w:eastAsia="Calibri" w:hAnsi="Times New Roman" w:cs="Times New Roman"/>
          <w:sz w:val="24"/>
          <w:szCs w:val="24"/>
        </w:rPr>
        <w:t xml:space="preserve"> </w:t>
      </w:r>
    </w:p>
    <w:p w14:paraId="743629E5" w14:textId="77777777" w:rsidR="00355F17" w:rsidRPr="001559C9" w:rsidRDefault="00355F17" w:rsidP="00355F17">
      <w:pPr>
        <w:spacing w:after="0"/>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Parkirališta se moraju osigurati na građevnoj čestici temeljem sljedećih standarda:</w:t>
      </w:r>
    </w:p>
    <w:p w14:paraId="16B8AA41" w14:textId="5B96E19E" w:rsidR="0072342F" w:rsidRPr="001559C9" w:rsidRDefault="0072342F" w:rsidP="008C50D9">
      <w:pPr>
        <w:numPr>
          <w:ilvl w:val="0"/>
          <w:numId w:val="197"/>
        </w:numPr>
        <w:spacing w:after="0"/>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za stambene jedinice površine do 65m</w:t>
      </w:r>
      <w:r w:rsidRPr="001559C9">
        <w:rPr>
          <w:rFonts w:ascii="Times New Roman" w:eastAsia="Calibri" w:hAnsi="Times New Roman" w:cs="Times New Roman"/>
          <w:bCs/>
          <w:sz w:val="24"/>
          <w:szCs w:val="24"/>
          <w:vertAlign w:val="superscript"/>
        </w:rPr>
        <w:t>2</w:t>
      </w:r>
      <w:r w:rsidRPr="001559C9">
        <w:rPr>
          <w:rFonts w:ascii="Times New Roman" w:eastAsia="Calibri" w:hAnsi="Times New Roman" w:cs="Times New Roman"/>
          <w:bCs/>
          <w:sz w:val="24"/>
          <w:szCs w:val="24"/>
        </w:rPr>
        <w:t xml:space="preserve"> - najmanje 1 parkirno mjesto po stambenoj jedinici</w:t>
      </w:r>
    </w:p>
    <w:p w14:paraId="5CF229A8" w14:textId="0F381280" w:rsidR="00355F17" w:rsidRPr="001559C9" w:rsidRDefault="0072342F" w:rsidP="008C50D9">
      <w:pPr>
        <w:numPr>
          <w:ilvl w:val="0"/>
          <w:numId w:val="197"/>
        </w:numPr>
        <w:spacing w:after="0"/>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za stambene jedinice površine veće od 65m</w:t>
      </w:r>
      <w:r w:rsidRPr="001559C9">
        <w:rPr>
          <w:rFonts w:ascii="Times New Roman" w:eastAsia="Calibri" w:hAnsi="Times New Roman" w:cs="Times New Roman"/>
          <w:bCs/>
          <w:sz w:val="24"/>
          <w:szCs w:val="24"/>
          <w:vertAlign w:val="superscript"/>
        </w:rPr>
        <w:t xml:space="preserve">2 </w:t>
      </w:r>
      <w:r w:rsidRPr="001559C9">
        <w:rPr>
          <w:rFonts w:ascii="Times New Roman" w:eastAsia="Calibri" w:hAnsi="Times New Roman" w:cs="Times New Roman"/>
          <w:bCs/>
          <w:sz w:val="24"/>
          <w:szCs w:val="24"/>
        </w:rPr>
        <w:t xml:space="preserve"> - </w:t>
      </w:r>
      <w:r w:rsidR="00E9250A" w:rsidRPr="001559C9">
        <w:rPr>
          <w:rFonts w:ascii="Times New Roman" w:eastAsia="Calibri" w:hAnsi="Times New Roman" w:cs="Times New Roman"/>
          <w:bCs/>
          <w:sz w:val="24"/>
          <w:szCs w:val="24"/>
        </w:rPr>
        <w:t>najmanje</w:t>
      </w:r>
      <w:r w:rsidR="00BE7DF4" w:rsidRPr="001559C9">
        <w:rPr>
          <w:rFonts w:ascii="Times New Roman" w:eastAsia="Calibri" w:hAnsi="Times New Roman" w:cs="Times New Roman"/>
          <w:bCs/>
          <w:sz w:val="24"/>
          <w:szCs w:val="24"/>
        </w:rPr>
        <w:t xml:space="preserve"> 1,5 parkirno mjesto</w:t>
      </w:r>
      <w:r w:rsidR="00E9250A" w:rsidRPr="001559C9">
        <w:rPr>
          <w:rFonts w:ascii="Times New Roman" w:eastAsia="Calibri" w:hAnsi="Times New Roman" w:cs="Times New Roman"/>
          <w:bCs/>
          <w:sz w:val="24"/>
          <w:szCs w:val="24"/>
        </w:rPr>
        <w:t xml:space="preserve"> po stambenoj jedinici</w:t>
      </w:r>
    </w:p>
    <w:p w14:paraId="5134E86C" w14:textId="772DDBF5" w:rsidR="00355F17" w:rsidRPr="001559C9" w:rsidRDefault="00355F17" w:rsidP="008C50D9">
      <w:pPr>
        <w:numPr>
          <w:ilvl w:val="0"/>
          <w:numId w:val="197"/>
        </w:numPr>
        <w:spacing w:after="0"/>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za trgovačku djelatnost, na </w:t>
      </w:r>
      <w:r w:rsidR="004654CD" w:rsidRPr="001559C9">
        <w:rPr>
          <w:rFonts w:ascii="Times New Roman" w:eastAsia="Calibri" w:hAnsi="Times New Roman" w:cs="Times New Roman"/>
          <w:bCs/>
          <w:sz w:val="24"/>
          <w:szCs w:val="24"/>
        </w:rPr>
        <w:t>3</w:t>
      </w:r>
      <w:r w:rsidRPr="001559C9">
        <w:rPr>
          <w:rFonts w:ascii="Times New Roman" w:eastAsia="Calibri" w:hAnsi="Times New Roman" w:cs="Times New Roman"/>
          <w:bCs/>
          <w:sz w:val="24"/>
          <w:szCs w:val="24"/>
        </w:rPr>
        <w:t>5 m2 bruto razvijene površine potrebno je osigurati jedno parkirališno mjesto;</w:t>
      </w:r>
    </w:p>
    <w:p w14:paraId="75C561A1" w14:textId="77777777" w:rsidR="00355F17" w:rsidRPr="001559C9" w:rsidRDefault="00355F17" w:rsidP="008C50D9">
      <w:pPr>
        <w:numPr>
          <w:ilvl w:val="0"/>
          <w:numId w:val="197"/>
        </w:numPr>
        <w:spacing w:after="0"/>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za zanatsku i uslužnu djelatnost, na 35 m2 bruto razvijene površine potrebno je osigurati jedno parkirališno mjesto;</w:t>
      </w:r>
    </w:p>
    <w:p w14:paraId="303F5AFF" w14:textId="6AE88067" w:rsidR="00355F17" w:rsidRPr="001559C9" w:rsidRDefault="00355F17" w:rsidP="008C50D9">
      <w:pPr>
        <w:numPr>
          <w:ilvl w:val="0"/>
          <w:numId w:val="197"/>
        </w:numPr>
        <w:spacing w:after="0"/>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za uredsku djelatnost, na </w:t>
      </w:r>
      <w:r w:rsidR="004654CD" w:rsidRPr="001559C9">
        <w:rPr>
          <w:rFonts w:ascii="Times New Roman" w:eastAsia="Calibri" w:hAnsi="Times New Roman" w:cs="Times New Roman"/>
          <w:bCs/>
          <w:sz w:val="24"/>
          <w:szCs w:val="24"/>
        </w:rPr>
        <w:t>40</w:t>
      </w:r>
      <w:r w:rsidRPr="001559C9">
        <w:rPr>
          <w:rFonts w:ascii="Times New Roman" w:eastAsia="Calibri" w:hAnsi="Times New Roman" w:cs="Times New Roman"/>
          <w:bCs/>
          <w:sz w:val="24"/>
          <w:szCs w:val="24"/>
        </w:rPr>
        <w:t xml:space="preserve"> m2 bruto razvijene površine potrebno je osigurati jedno parkirališno mjesto;</w:t>
      </w:r>
    </w:p>
    <w:p w14:paraId="0992A5B5" w14:textId="77777777" w:rsidR="00355F17" w:rsidRPr="001559C9" w:rsidRDefault="00355F17" w:rsidP="00355F17">
      <w:pPr>
        <w:spacing w:after="0"/>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Vanjske parkirališne površine je potrebno ozeleniti sadnjom stabala (min. 1 stablo na 4 parkirna mjesta)</w:t>
      </w:r>
    </w:p>
    <w:p w14:paraId="450A7AA6"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za nesmetani pristup, kretanje, boravak i rad osoba smanjene pokretljivosti</w:t>
      </w:r>
    </w:p>
    <w:p w14:paraId="3E100A1F" w14:textId="77777777"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Projektiranjem i građenjem građevina poželjno je omogućiti dostupnost osobama s invaliditetom i smanjene pokretljivosti.</w:t>
      </w:r>
    </w:p>
    <w:p w14:paraId="08611C9C"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 xml:space="preserve">Način i uvjeti priključenja građevne čestice na prometnu površinu, komunalnu i drugu infrastrukturu </w:t>
      </w:r>
    </w:p>
    <w:p w14:paraId="10933BE1" w14:textId="77777777"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Građevinska čestica mora biti izravno priključena na javnu prometnu površinu.</w:t>
      </w:r>
    </w:p>
    <w:p w14:paraId="7B6CEAD8" w14:textId="6CF5E49F"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provedbu.</w:t>
      </w:r>
      <w:r w:rsidR="007D0701" w:rsidRPr="001559C9">
        <w:rPr>
          <w:rFonts w:ascii="Times New Roman" w:eastAsia="Calibri" w:hAnsi="Times New Roman" w:cs="Times New Roman"/>
          <w:sz w:val="24"/>
          <w:szCs w:val="24"/>
        </w:rPr>
        <w:t xml:space="preserve"> </w:t>
      </w:r>
    </w:p>
    <w:p w14:paraId="1C7A64F2" w14:textId="7361F483" w:rsidR="00355F17" w:rsidRPr="001559C9" w:rsidRDefault="00355F17" w:rsidP="00355F17">
      <w:pPr>
        <w:spacing w:after="0"/>
        <w:rPr>
          <w:rFonts w:ascii="Times New Roman" w:eastAsia="Calibri" w:hAnsi="Times New Roman" w:cs="Times New Roman"/>
          <w:sz w:val="24"/>
          <w:szCs w:val="24"/>
        </w:rPr>
      </w:pPr>
      <w:r w:rsidRPr="001559C9">
        <w:rPr>
          <w:rFonts w:ascii="Times New Roman" w:eastAsia="Calibri" w:hAnsi="Times New Roman" w:cs="Times New Roman"/>
          <w:sz w:val="24"/>
          <w:szCs w:val="24"/>
        </w:rPr>
        <w:t xml:space="preserve">Na građevnoj čestici se mora osigurati potreban broj parkirališnih mjesta određen u skladu s </w:t>
      </w:r>
      <w:r w:rsidR="007D0701" w:rsidRPr="001559C9">
        <w:rPr>
          <w:rFonts w:ascii="Times New Roman" w:eastAsia="Calibri" w:hAnsi="Times New Roman" w:cs="Times New Roman"/>
          <w:sz w:val="24"/>
          <w:szCs w:val="24"/>
        </w:rPr>
        <w:t xml:space="preserve">točkom 7 </w:t>
      </w:r>
      <w:r w:rsidR="008E6E96" w:rsidRPr="001559C9">
        <w:rPr>
          <w:rFonts w:ascii="Times New Roman" w:eastAsia="Calibri" w:hAnsi="Times New Roman" w:cs="Times New Roman"/>
          <w:sz w:val="24"/>
          <w:szCs w:val="24"/>
        </w:rPr>
        <w:t>ove odredbe.</w:t>
      </w:r>
    </w:p>
    <w:p w14:paraId="1E7F50C9"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Mjere (način) sprječavanja nepovoljna utjecaja na okoliš i prirodu</w:t>
      </w:r>
    </w:p>
    <w:p w14:paraId="154B03B1" w14:textId="77777777" w:rsidR="00355F17" w:rsidRPr="001559C9" w:rsidRDefault="00355F17" w:rsidP="00355F17">
      <w:pPr>
        <w:widowControl w:val="0"/>
        <w:spacing w:after="0"/>
        <w:rPr>
          <w:rFonts w:ascii="Times New Roman" w:eastAsia="Calibri" w:hAnsi="Times New Roman" w:cs="Times New Roman"/>
          <w:snapToGrid w:val="0"/>
          <w:sz w:val="24"/>
          <w:szCs w:val="24"/>
        </w:rPr>
      </w:pPr>
      <w:r w:rsidRPr="001559C9">
        <w:rPr>
          <w:rFonts w:ascii="Times New Roman" w:eastAsia="Calibri"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79D95A84" w14:textId="77777777" w:rsidR="00355F17" w:rsidRPr="001559C9" w:rsidRDefault="00355F17" w:rsidP="008C50D9">
      <w:pPr>
        <w:numPr>
          <w:ilvl w:val="0"/>
          <w:numId w:val="218"/>
        </w:numPr>
        <w:spacing w:after="0" w:line="276" w:lineRule="auto"/>
        <w:jc w:val="left"/>
        <w:rPr>
          <w:rFonts w:ascii="Times New Roman" w:eastAsia="Calibri" w:hAnsi="Times New Roman" w:cs="Times New Roman"/>
          <w:b/>
          <w:bCs/>
          <w:sz w:val="24"/>
          <w:szCs w:val="24"/>
        </w:rPr>
      </w:pPr>
      <w:r w:rsidRPr="001559C9">
        <w:rPr>
          <w:rFonts w:ascii="Times New Roman" w:eastAsia="Calibri" w:hAnsi="Times New Roman" w:cs="Times New Roman"/>
          <w:b/>
          <w:bCs/>
          <w:sz w:val="24"/>
          <w:szCs w:val="24"/>
        </w:rPr>
        <w:t>Uvjeti rekonstrukcije građevina</w:t>
      </w:r>
    </w:p>
    <w:p w14:paraId="22726328" w14:textId="77777777" w:rsidR="00355F17" w:rsidRPr="001559C9" w:rsidRDefault="00355F17" w:rsidP="00355F17">
      <w:pPr>
        <w:rPr>
          <w:rFonts w:ascii="Times New Roman" w:eastAsia="Calibri" w:hAnsi="Times New Roman" w:cs="Times New Roman"/>
          <w:sz w:val="24"/>
          <w:szCs w:val="24"/>
        </w:rPr>
      </w:pPr>
      <w:r w:rsidRPr="001559C9">
        <w:rPr>
          <w:rFonts w:ascii="Times New Roman" w:eastAsia="Calibri" w:hAnsi="Times New Roman" w:cs="Times New Roman"/>
          <w:sz w:val="24"/>
          <w:szCs w:val="24"/>
        </w:rPr>
        <w:t>Uvjeti za rekonstrukciju građevine jednaki su uvjetima za gradnju nove građevine.</w:t>
      </w:r>
    </w:p>
    <w:bookmarkEnd w:id="4"/>
    <w:p w14:paraId="2622529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DC82C60" w14:textId="77777777" w:rsidR="003A65AD" w:rsidRPr="001559C9" w:rsidRDefault="003A65AD" w:rsidP="003400C3">
      <w:pPr>
        <w:pStyle w:val="Naslov5"/>
        <w:rPr>
          <w:rFonts w:ascii="Times New Roman" w:hAnsi="Times New Roman" w:cs="Times New Roman"/>
          <w:sz w:val="24"/>
          <w:szCs w:val="24"/>
        </w:rPr>
      </w:pPr>
      <w:r w:rsidRPr="001559C9">
        <w:rPr>
          <w:rFonts w:ascii="Times New Roman" w:hAnsi="Times New Roman" w:cs="Times New Roman"/>
          <w:sz w:val="24"/>
          <w:szCs w:val="24"/>
        </w:rPr>
        <w:t>2.2.1.2. Građevine poslovne namjene</w:t>
      </w:r>
    </w:p>
    <w:p w14:paraId="535B227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56.</w:t>
      </w:r>
    </w:p>
    <w:p w14:paraId="6A45DC8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Unutar građevinskih područja naselja mogu se graditi građevine namjenjene poslovnoj djelatnosti, za zanatske, uslužne, trgovačke, proizvodne, ugostiteljske i sl. djelatnosti, kojima se ne narušavaju uvjeti života i stanovanja unutar građevinskog područja.</w:t>
      </w:r>
    </w:p>
    <w:p w14:paraId="152B560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A9042F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57.</w:t>
      </w:r>
    </w:p>
    <w:p w14:paraId="4B65608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poslovne građevine:</w:t>
      </w:r>
    </w:p>
    <w:p w14:paraId="0B343B3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građevne čestice – 400 m2</w:t>
      </w:r>
    </w:p>
    <w:p w14:paraId="6DD0543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površina građevne čestice može biti i manja, ukoliko se građevina interpolira, ali ne manja od 200 m2</w:t>
      </w:r>
    </w:p>
    <w:p w14:paraId="6C3CAF4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za građevine trgovačke, uredske i sl. djelatnosti - kig max. = 0,40</w:t>
      </w:r>
    </w:p>
    <w:p w14:paraId="6F1C3DA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za građevine proizvodne, uslužne, skladišne i sl. djelatnosti – kig max. = 0,30</w:t>
      </w:r>
    </w:p>
    <w:p w14:paraId="297554C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maksimalna izgrađenost za građevine proizvodne, uslužne, skladišne i sl. djelatnosti u naseljima Delnice, Brod na Kupi, Lučice i Crni Lug- kig max. = 0,50.</w:t>
      </w:r>
    </w:p>
    <w:p w14:paraId="154249E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 Po + P + 2 + Pk</w:t>
      </w:r>
    </w:p>
    <w:p w14:paraId="2B1A2D8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u naselju Delnice su Po + P + 3 + Pk</w:t>
      </w:r>
    </w:p>
    <w:p w14:paraId="2651BBF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je 12,0 m mjereći od konačno zaravnatog i uređenog terena uz pročelje građevine na njegovom najnižem dijelu do gornjeg ruba stropne konstrukcije zadnjeg kata, odnosno vrha nadozida potkrovlja čija visina ne može biti viša od 1,2 m.</w:t>
      </w:r>
    </w:p>
    <w:p w14:paraId="28A4820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proizvodno-skladišnih građevina je P</w:t>
      </w:r>
    </w:p>
    <w:p w14:paraId="4A1CAF6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proizvodno-skladišnih građevina određena je tehnološkim procesom i ne može iznositi više od 6m, mjereno od nivelacijske kote do vijenca građevine</w:t>
      </w:r>
    </w:p>
    <w:p w14:paraId="4981644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prateći sadržaji proizvodno-skladišnih građevina (garderobe,sanitarije,uredi i sl) mogu se djelomično interpolirati unutar definirane visine (6 m), te formirati dvije etaže.</w:t>
      </w:r>
    </w:p>
    <w:p w14:paraId="03F190B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548FBB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2.2.1.2.1. Smještaj građevina na građevinskoj čestici</w:t>
      </w:r>
    </w:p>
    <w:p w14:paraId="3BEE844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58.</w:t>
      </w:r>
    </w:p>
    <w:p w14:paraId="4854C8D2" w14:textId="77777777" w:rsidR="003A65AD" w:rsidRPr="001559C9" w:rsidRDefault="003A65AD" w:rsidP="008C50D9">
      <w:pPr>
        <w:numPr>
          <w:ilvl w:val="0"/>
          <w:numId w:val="1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građevnoj čestici se može smjestiti jedna ili više građevina vezanih uz tehnološki proces.</w:t>
      </w:r>
    </w:p>
    <w:p w14:paraId="77A8E8E4" w14:textId="77777777" w:rsidR="003A65AD" w:rsidRPr="001559C9" w:rsidRDefault="003A65AD" w:rsidP="008C50D9">
      <w:pPr>
        <w:numPr>
          <w:ilvl w:val="0"/>
          <w:numId w:val="1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granice građevne čestice iznosi minimalno 5 m</w:t>
      </w:r>
    </w:p>
    <w:p w14:paraId="25FB7368" w14:textId="77777777" w:rsidR="003A65AD" w:rsidRPr="001559C9" w:rsidRDefault="003A65AD" w:rsidP="008C50D9">
      <w:pPr>
        <w:numPr>
          <w:ilvl w:val="0"/>
          <w:numId w:val="1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građevne čestice prometnice je 6 m ili više, ukoliko to zahtijeva kategorija ceste prema Zakonu o javnim cestama.</w:t>
      </w:r>
    </w:p>
    <w:p w14:paraId="3A872AE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E86D79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2.2.1.2.2. Uvjeti za oblikovanje građevine</w:t>
      </w:r>
    </w:p>
    <w:p w14:paraId="460A4BC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59.</w:t>
      </w:r>
    </w:p>
    <w:p w14:paraId="1409A527" w14:textId="77777777" w:rsidR="003A65AD" w:rsidRPr="001559C9" w:rsidRDefault="003A65AD" w:rsidP="008C50D9">
      <w:pPr>
        <w:numPr>
          <w:ilvl w:val="0"/>
          <w:numId w:val="1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prilagođavaju se postojećem ambijentu, naselju kao cjelini i karakteristikama krajolika.</w:t>
      </w:r>
    </w:p>
    <w:p w14:paraId="511181D0" w14:textId="77777777" w:rsidR="003A65AD" w:rsidRPr="001559C9" w:rsidRDefault="003A65AD" w:rsidP="008C50D9">
      <w:pPr>
        <w:numPr>
          <w:ilvl w:val="0"/>
          <w:numId w:val="1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Svi pomoćni sadržaji uz građevinu osnovne namjene moraju ili biti u sklopu osnovne građevine ili činiti jednu arhitektonsko oblikovnu cjelinu.</w:t>
      </w:r>
    </w:p>
    <w:p w14:paraId="27ADEEB1" w14:textId="77777777" w:rsidR="003A65AD" w:rsidRPr="001559C9" w:rsidRDefault="003A65AD" w:rsidP="008C50D9">
      <w:pPr>
        <w:numPr>
          <w:ilvl w:val="0"/>
          <w:numId w:val="1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Arhitektonsko oblikovna cjelina: više različitih volumena, različitih po tlocrtnoj veličini, po obliku, kao i po visini koji su međusobno povezani arhitektonskim elementima (krov, greda ili sl.), materijalima i načinom obrade.</w:t>
      </w:r>
    </w:p>
    <w:p w14:paraId="56AAC5E1" w14:textId="77777777" w:rsidR="003A65AD" w:rsidRPr="001559C9" w:rsidRDefault="003A65AD" w:rsidP="008C50D9">
      <w:pPr>
        <w:numPr>
          <w:ilvl w:val="0"/>
          <w:numId w:val="1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Arhitektonsko oblikovanje za proizvodno - skladišne građevina mora biti u skladu s funkcijom i tehnološkim procesom.</w:t>
      </w:r>
    </w:p>
    <w:p w14:paraId="707630D0" w14:textId="77777777" w:rsidR="003A65AD" w:rsidRPr="001559C9" w:rsidRDefault="003A65AD" w:rsidP="008C50D9">
      <w:pPr>
        <w:numPr>
          <w:ilvl w:val="0"/>
          <w:numId w:val="1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Krovišta kod proizvodno-skladišnih građevina odabiru se prema tipologiji gradnje.</w:t>
      </w:r>
    </w:p>
    <w:p w14:paraId="013B80D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2CB8E4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lastRenderedPageBreak/>
        <w:t>2.2.1.2.3. Uvjeti za uređenje građevne čestice</w:t>
      </w:r>
    </w:p>
    <w:p w14:paraId="361F0F0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60.</w:t>
      </w:r>
    </w:p>
    <w:p w14:paraId="608FF919" w14:textId="77777777" w:rsidR="003A65AD" w:rsidRPr="001559C9" w:rsidRDefault="003A65AD" w:rsidP="008C50D9">
      <w:pPr>
        <w:numPr>
          <w:ilvl w:val="0"/>
          <w:numId w:val="1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Ozelenjena površina građevne čestice ne smije biti manja od 20 %.</w:t>
      </w:r>
    </w:p>
    <w:p w14:paraId="0E541C76" w14:textId="77777777" w:rsidR="003A65AD" w:rsidRPr="001559C9" w:rsidRDefault="003A65AD" w:rsidP="008C50D9">
      <w:pPr>
        <w:numPr>
          <w:ilvl w:val="0"/>
          <w:numId w:val="1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građevne parcele preporuča se sadnja autohtonih vrsta stabala i voćaka.</w:t>
      </w:r>
    </w:p>
    <w:p w14:paraId="4BD48F51" w14:textId="77777777" w:rsidR="003A65AD" w:rsidRPr="001559C9" w:rsidRDefault="003A65AD" w:rsidP="008C50D9">
      <w:pPr>
        <w:numPr>
          <w:ilvl w:val="0"/>
          <w:numId w:val="1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građevine poslovne namjene mora biti uređena na način da ne narušava izgled naselja.</w:t>
      </w:r>
    </w:p>
    <w:p w14:paraId="348AF5F6" w14:textId="77777777" w:rsidR="003A65AD" w:rsidRPr="001559C9" w:rsidRDefault="003A65AD" w:rsidP="008C50D9">
      <w:pPr>
        <w:numPr>
          <w:ilvl w:val="0"/>
          <w:numId w:val="1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uređenju čestice potrebno je voditi računa o prirodnom otjecanju vode. Otjecanje vode s parcele ne smije biti riješeno na štetu susjednih građevina i javnih površina.</w:t>
      </w:r>
    </w:p>
    <w:p w14:paraId="520AA88C" w14:textId="77777777" w:rsidR="003A65AD" w:rsidRPr="001559C9" w:rsidRDefault="003A65AD" w:rsidP="008C50D9">
      <w:pPr>
        <w:numPr>
          <w:ilvl w:val="0"/>
          <w:numId w:val="1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Kad se građevna čestica formira na način da nekom svojom stranom graniči sa zaštitnim pojasom javne ceste ili željezničke pruge, građevna čestica se uz te međe zaštićuje na način koji onemogućava izlaz ljudi.</w:t>
      </w:r>
    </w:p>
    <w:p w14:paraId="2342BB75" w14:textId="77777777" w:rsidR="00AC5619" w:rsidRPr="001559C9" w:rsidRDefault="00AC5619"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1B4CDC57" w14:textId="4267CD7B"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61.</w:t>
      </w:r>
    </w:p>
    <w:p w14:paraId="6EADC241" w14:textId="77777777" w:rsidR="003A65AD" w:rsidRPr="001559C9" w:rsidRDefault="003A65AD" w:rsidP="008C50D9">
      <w:pPr>
        <w:numPr>
          <w:ilvl w:val="0"/>
          <w:numId w:val="1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Parkirališne površine moraju se planirati unutar građevne čestice ili iznimno na javnoj prometoj površini u neposrednoj blizini građevinske čestice.</w:t>
      </w:r>
    </w:p>
    <w:p w14:paraId="1B0230DA" w14:textId="77777777" w:rsidR="003A65AD" w:rsidRPr="001559C9" w:rsidRDefault="003A65AD" w:rsidP="008C50D9">
      <w:pPr>
        <w:numPr>
          <w:ilvl w:val="0"/>
          <w:numId w:val="1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Parkirališne površine je potrebno ozeleniti sadnjom stabala (min 1 stablo na 4 parkirna mjesta).</w:t>
      </w:r>
    </w:p>
    <w:p w14:paraId="3E18CAC6" w14:textId="77777777" w:rsidR="003A65AD" w:rsidRPr="001559C9" w:rsidRDefault="003A65AD" w:rsidP="008C50D9">
      <w:pPr>
        <w:numPr>
          <w:ilvl w:val="0"/>
          <w:numId w:val="1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garažni prostori nalaze u podzemnim etažama ne računaju se u izgrađenost građevne čestice. Podzemna etaža može zauzimati i 100% površine građevne čestice.</w:t>
      </w:r>
    </w:p>
    <w:p w14:paraId="5827F4E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FEA4B9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2.2.1.2.4. Način i uvjeti priključenja građevne čestice na prometnu površinu</w:t>
      </w:r>
    </w:p>
    <w:p w14:paraId="2A635A6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62.</w:t>
      </w:r>
    </w:p>
    <w:p w14:paraId="40907DEF" w14:textId="77777777" w:rsidR="003A65AD" w:rsidRPr="001559C9" w:rsidRDefault="003A65AD" w:rsidP="008C50D9">
      <w:pPr>
        <w:numPr>
          <w:ilvl w:val="0"/>
          <w:numId w:val="1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se priključuje izravno na javnu prometnu površinu, kolnim pristupom maksimalne dužine 50 m.</w:t>
      </w:r>
    </w:p>
    <w:p w14:paraId="023C031C" w14:textId="77777777" w:rsidR="003A65AD" w:rsidRPr="001559C9" w:rsidRDefault="003A65AD" w:rsidP="008C50D9">
      <w:pPr>
        <w:numPr>
          <w:ilvl w:val="0"/>
          <w:numId w:val="1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čestica mora biti izravno priključena na javnu prometnu površinu ili zasebnim kolnim pristupom min. širine 3,5 m i maksimalne dužine 50 m.</w:t>
      </w:r>
    </w:p>
    <w:p w14:paraId="534FEF0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C91158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2.2.1.2.5. Način i uvjeti priključenja građevne čestice na komunalnu i drugu infrastrukturu</w:t>
      </w:r>
    </w:p>
    <w:p w14:paraId="24F3481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63.</w:t>
      </w:r>
    </w:p>
    <w:p w14:paraId="24224E3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Priključci na vodu (ili cisternu), kanalizaciju (ili septičku taložnicu), elektriku i telefoniju određuju se posebnim uvjetima.</w:t>
      </w:r>
    </w:p>
    <w:p w14:paraId="53203B7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6975FF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2.2.1.2.1. Mjere zaštite okoliša</w:t>
      </w:r>
    </w:p>
    <w:p w14:paraId="48493EA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64.</w:t>
      </w:r>
    </w:p>
    <w:p w14:paraId="3CF46D4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ovisno o vrsti tehnološkog procesa, sadrže mjere zaštite zraka, vode i tla, zaštitu od prekomjerne buke i odstranjivanje krutog i tekućeg otpada prema posebnim zakonima.</w:t>
      </w:r>
    </w:p>
    <w:p w14:paraId="0811C90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D5A429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2.2.1.2.1. Rekonstrukcije</w:t>
      </w:r>
    </w:p>
    <w:p w14:paraId="7AB9C9B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65.</w:t>
      </w:r>
    </w:p>
    <w:p w14:paraId="447D2F8D" w14:textId="77777777" w:rsidR="003A65AD" w:rsidRPr="001559C9" w:rsidRDefault="003A65AD" w:rsidP="008C50D9">
      <w:pPr>
        <w:numPr>
          <w:ilvl w:val="0"/>
          <w:numId w:val="1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Rekonstrukcija je izvođenje građevinskih radova na postojećoj građevini ili poduzimanje mjera radi uspostave primjerenog stanja postojeće građevine ako se tim radovima i mjerama utječe na bitne zahtjeve za građevinu ili svojstva spomenika kulture.</w:t>
      </w:r>
    </w:p>
    <w:p w14:paraId="1196109D" w14:textId="77777777" w:rsidR="003A65AD" w:rsidRPr="001559C9" w:rsidRDefault="003A65AD" w:rsidP="008C50D9">
      <w:pPr>
        <w:numPr>
          <w:ilvl w:val="0"/>
          <w:numId w:val="1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Radovi na zamjeni, dopuni i popuni opreme ako je to u skladu s namjenom građevine, te radovi koji su posebnim zakonom utvrđeni kao radovi na održavanju građevine, a kojima se ne utječe na bitna svojstva građevine, ne smatraju se rekonstrukcijom.</w:t>
      </w:r>
    </w:p>
    <w:p w14:paraId="4508091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05177B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66.</w:t>
      </w:r>
    </w:p>
    <w:p w14:paraId="306AA8CF" w14:textId="77777777" w:rsidR="003A65AD" w:rsidRPr="001559C9" w:rsidRDefault="003A65AD" w:rsidP="008C50D9">
      <w:pPr>
        <w:numPr>
          <w:ilvl w:val="0"/>
          <w:numId w:val="1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rekonstrukcije unutar građevinskih područja provode se pod istim uvjetima kao i za izgradnju novih građevina</w:t>
      </w:r>
    </w:p>
    <w:p w14:paraId="06DAD44F" w14:textId="77777777" w:rsidR="003A65AD" w:rsidRPr="001559C9" w:rsidRDefault="003A65AD" w:rsidP="008C50D9">
      <w:pPr>
        <w:numPr>
          <w:ilvl w:val="0"/>
          <w:numId w:val="1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Rekonstrukcije građevina izgrađenih na manjim udaljenostima od propisanih, mogu se izvesti na način da se ne smanjuju postojeće udaljenosti od granica građevne čestice.</w:t>
      </w:r>
    </w:p>
    <w:p w14:paraId="140F9CA4" w14:textId="77777777" w:rsidR="003A65AD" w:rsidRPr="001559C9" w:rsidRDefault="003A65AD" w:rsidP="008C50D9">
      <w:pPr>
        <w:numPr>
          <w:ilvl w:val="0"/>
          <w:numId w:val="1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Rekonstrukcije građevina u infrastrukturnim koridorima moguće su prema odrednicama Plana.</w:t>
      </w:r>
    </w:p>
    <w:p w14:paraId="35F8ED0F" w14:textId="77777777" w:rsidR="003A65AD" w:rsidRPr="001559C9" w:rsidRDefault="003A65AD" w:rsidP="008C50D9">
      <w:pPr>
        <w:numPr>
          <w:ilvl w:val="0"/>
          <w:numId w:val="1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građevine poslovne namjene koje se nalaze u prostoru za koji je određena izrada prostorno planske dokumentacije mogu se rekonstruirati (do donošenja spomenute dokumentacije) u opsegu neophodnom za poboljšanje uvjeta života i rada, a u okviru postojećih gabarita. U iznimnim slučajevima gdje je neophodno povećanje gabarita za osiguranje osnovnih standarda stanovanja ili obavljanje osnovne namjene odnosno djelatnosti moguća je dogradnja, ali ne više od 20 m2.</w:t>
      </w:r>
    </w:p>
    <w:p w14:paraId="29AB3C1B" w14:textId="77777777" w:rsidR="003A65AD" w:rsidRPr="001559C9" w:rsidRDefault="003A65AD" w:rsidP="008C50D9">
      <w:pPr>
        <w:numPr>
          <w:ilvl w:val="0"/>
          <w:numId w:val="1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kod postojećih građevina koje se ne mogu rekonstruirati dozvoljava se izgradnja zamjenskog objekta u skladu sa Odredbama ovog Plana.</w:t>
      </w:r>
    </w:p>
    <w:p w14:paraId="026422E2" w14:textId="77777777" w:rsidR="009C72F6" w:rsidRPr="001559C9" w:rsidRDefault="009C72F6" w:rsidP="009C72F6">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569DDAA7" w14:textId="77777777" w:rsidR="003A65AD" w:rsidRPr="001559C9" w:rsidRDefault="003A65AD" w:rsidP="003400C3">
      <w:pPr>
        <w:pStyle w:val="Naslov5"/>
        <w:rPr>
          <w:rFonts w:ascii="Times New Roman" w:hAnsi="Times New Roman" w:cs="Times New Roman"/>
          <w:sz w:val="24"/>
          <w:szCs w:val="24"/>
        </w:rPr>
      </w:pPr>
      <w:r w:rsidRPr="001559C9">
        <w:rPr>
          <w:rFonts w:ascii="Times New Roman" w:hAnsi="Times New Roman" w:cs="Times New Roman"/>
          <w:sz w:val="24"/>
          <w:szCs w:val="24"/>
        </w:rPr>
        <w:t>2.2.1.3. Građevine ugostiteljsko-turističke namjene</w:t>
      </w:r>
    </w:p>
    <w:p w14:paraId="222D6849" w14:textId="07FEFC4C" w:rsidR="00492F66" w:rsidRPr="001559C9" w:rsidRDefault="00492F66" w:rsidP="00492F66">
      <w:pPr>
        <w:autoSpaceDE w:val="0"/>
        <w:autoSpaceDN w:val="0"/>
        <w:adjustRightInd w:val="0"/>
        <w:spacing w:after="0" w:line="240" w:lineRule="auto"/>
        <w:rPr>
          <w:rFonts w:ascii="Times New Roman" w:eastAsia="Calibri" w:hAnsi="Times New Roman" w:cs="Times New Roman"/>
          <w:b/>
          <w:bCs/>
          <w:kern w:val="0"/>
          <w:sz w:val="24"/>
          <w:szCs w:val="24"/>
          <w14:ligatures w14:val="none"/>
        </w:rPr>
      </w:pPr>
      <w:bookmarkStart w:id="5" w:name="_Hlk165398488"/>
      <w:r w:rsidRPr="001559C9">
        <w:rPr>
          <w:rFonts w:ascii="Times New Roman" w:eastAsia="Calibri" w:hAnsi="Times New Roman" w:cs="Times New Roman"/>
          <w:b/>
          <w:bCs/>
          <w:kern w:val="0"/>
          <w:sz w:val="24"/>
          <w:szCs w:val="24"/>
          <w14:ligatures w14:val="none"/>
        </w:rPr>
        <w:t>2.2.1.3.1. Hotel</w:t>
      </w:r>
      <w:r w:rsidR="00383D2B" w:rsidRPr="001559C9">
        <w:rPr>
          <w:rFonts w:ascii="Times New Roman" w:eastAsia="Calibri" w:hAnsi="Times New Roman" w:cs="Times New Roman"/>
          <w:b/>
          <w:bCs/>
          <w:kern w:val="0"/>
          <w:sz w:val="24"/>
          <w:szCs w:val="24"/>
          <w14:ligatures w14:val="none"/>
        </w:rPr>
        <w:t>i</w:t>
      </w:r>
      <w:r w:rsidRPr="001559C9">
        <w:rPr>
          <w:rFonts w:ascii="Times New Roman" w:eastAsia="Calibri" w:hAnsi="Times New Roman" w:cs="Times New Roman"/>
          <w:b/>
          <w:bCs/>
          <w:kern w:val="0"/>
          <w:sz w:val="24"/>
          <w:szCs w:val="24"/>
          <w14:ligatures w14:val="none"/>
        </w:rPr>
        <w:t>, pansion</w:t>
      </w:r>
      <w:r w:rsidR="00383D2B" w:rsidRPr="001559C9">
        <w:rPr>
          <w:rFonts w:ascii="Times New Roman" w:eastAsia="Calibri" w:hAnsi="Times New Roman" w:cs="Times New Roman"/>
          <w:b/>
          <w:bCs/>
          <w:kern w:val="0"/>
          <w:sz w:val="24"/>
          <w:szCs w:val="24"/>
          <w14:ligatures w14:val="none"/>
        </w:rPr>
        <w:t>i</w:t>
      </w:r>
      <w:r w:rsidRPr="001559C9">
        <w:rPr>
          <w:rFonts w:ascii="Times New Roman" w:eastAsia="Calibri" w:hAnsi="Times New Roman" w:cs="Times New Roman"/>
          <w:b/>
          <w:bCs/>
          <w:kern w:val="0"/>
          <w:sz w:val="24"/>
          <w:szCs w:val="24"/>
          <w14:ligatures w14:val="none"/>
        </w:rPr>
        <w:t>, aparthotel</w:t>
      </w:r>
      <w:r w:rsidR="00383D2B" w:rsidRPr="001559C9">
        <w:rPr>
          <w:rFonts w:ascii="Times New Roman" w:eastAsia="Calibri" w:hAnsi="Times New Roman" w:cs="Times New Roman"/>
          <w:b/>
          <w:bCs/>
          <w:kern w:val="0"/>
          <w:sz w:val="24"/>
          <w:szCs w:val="24"/>
          <w14:ligatures w14:val="none"/>
        </w:rPr>
        <w:t>i, prenoćišta, odmarališta, hosteli, domovi</w:t>
      </w:r>
    </w:p>
    <w:p w14:paraId="00DA119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67.</w:t>
      </w:r>
    </w:p>
    <w:p w14:paraId="3CB4FBD5" w14:textId="09718934" w:rsidR="00492F66" w:rsidRPr="001559C9" w:rsidRDefault="00492F66" w:rsidP="008C50D9">
      <w:pPr>
        <w:numPr>
          <w:ilvl w:val="0"/>
          <w:numId w:val="2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određuju se sljedeći uvjeti za korištenje, zaštitu, građenje, rekonstrukciju ugostiteljsko-turističkih građevina skupine hotela- vrsta hotel, pansion</w:t>
      </w:r>
      <w:r w:rsidR="00052E99"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aparthotel</w:t>
      </w:r>
      <w:r w:rsidR="00883960" w:rsidRPr="001559C9">
        <w:rPr>
          <w:rFonts w:ascii="Times New Roman" w:eastAsia="Calibri" w:hAnsi="Times New Roman" w:cs="Times New Roman"/>
          <w:kern w:val="0"/>
          <w:sz w:val="24"/>
          <w:szCs w:val="24"/>
          <w14:ligatures w14:val="none"/>
        </w:rPr>
        <w:t xml:space="preserve">, </w:t>
      </w:r>
      <w:r w:rsidR="00052E99" w:rsidRPr="001559C9">
        <w:rPr>
          <w:rFonts w:ascii="Times New Roman" w:eastAsia="Calibri" w:hAnsi="Times New Roman" w:cs="Times New Roman"/>
          <w:kern w:val="0"/>
          <w:sz w:val="24"/>
          <w:szCs w:val="24"/>
          <w14:ligatures w14:val="none"/>
        </w:rPr>
        <w:t>hotel posebnog standarda</w:t>
      </w:r>
      <w:r w:rsidR="00383D2B" w:rsidRPr="001559C9">
        <w:rPr>
          <w:rFonts w:ascii="Times New Roman" w:eastAsia="Calibri" w:hAnsi="Times New Roman" w:cs="Times New Roman"/>
          <w:kern w:val="0"/>
          <w:sz w:val="24"/>
          <w:szCs w:val="24"/>
          <w14:ligatures w14:val="none"/>
        </w:rPr>
        <w:t xml:space="preserve"> te skupine ostali ugostiteljski objekti za smještaj vrste</w:t>
      </w:r>
      <w:r w:rsidR="00CA0850" w:rsidRPr="001559C9">
        <w:rPr>
          <w:rFonts w:ascii="Times New Roman" w:eastAsia="Calibri" w:hAnsi="Times New Roman" w:cs="Times New Roman"/>
          <w:kern w:val="0"/>
          <w:sz w:val="24"/>
          <w:szCs w:val="24"/>
          <w14:ligatures w14:val="none"/>
        </w:rPr>
        <w:t>:</w:t>
      </w:r>
      <w:r w:rsidR="00383D2B" w:rsidRPr="001559C9">
        <w:rPr>
          <w:rFonts w:ascii="Times New Roman" w:eastAsia="Calibri" w:hAnsi="Times New Roman" w:cs="Times New Roman"/>
          <w:kern w:val="0"/>
          <w:sz w:val="24"/>
          <w:szCs w:val="24"/>
          <w14:ligatures w14:val="none"/>
        </w:rPr>
        <w:t xml:space="preserve"> prenoćišta, odmarališta, hosteli, domovi</w:t>
      </w:r>
    </w:p>
    <w:p w14:paraId="778B7A14"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7012D9E7" w14:textId="5B3975B3" w:rsidR="00383D2B" w:rsidRPr="001559C9" w:rsidRDefault="00492F66" w:rsidP="00383D2B">
      <w:pPr>
        <w:spacing w:after="0"/>
        <w:rPr>
          <w:rFonts w:ascii="Times New Roman" w:hAnsi="Times New Roman" w:cs="Times New Roman"/>
          <w:sz w:val="24"/>
          <w:szCs w:val="24"/>
          <w:lang w:eastAsia="hr-HR"/>
        </w:rPr>
      </w:pPr>
      <w:r w:rsidRPr="001559C9">
        <w:rPr>
          <w:rFonts w:ascii="Times New Roman" w:hAnsi="Times New Roman" w:cs="Times New Roman"/>
          <w:sz w:val="24"/>
          <w:szCs w:val="24"/>
        </w:rPr>
        <w:t xml:space="preserve">Građevine ugostiteljsko-turističke </w:t>
      </w:r>
      <w:r w:rsidR="00CA0850" w:rsidRPr="001559C9">
        <w:rPr>
          <w:rFonts w:ascii="Times New Roman" w:hAnsi="Times New Roman" w:cs="Times New Roman"/>
          <w:sz w:val="24"/>
          <w:szCs w:val="24"/>
        </w:rPr>
        <w:t>(</w:t>
      </w:r>
      <w:r w:rsidRPr="001559C9">
        <w:rPr>
          <w:rFonts w:ascii="Times New Roman" w:hAnsi="Times New Roman" w:cs="Times New Roman"/>
          <w:sz w:val="24"/>
          <w:szCs w:val="24"/>
          <w:lang w:eastAsia="hr-HR"/>
        </w:rPr>
        <w:t>hotel, pansion, apart</w:t>
      </w:r>
      <w:r w:rsidR="00052E99" w:rsidRPr="001559C9">
        <w:rPr>
          <w:rFonts w:ascii="Times New Roman" w:hAnsi="Times New Roman" w:cs="Times New Roman"/>
          <w:sz w:val="24"/>
          <w:szCs w:val="24"/>
          <w:lang w:eastAsia="hr-HR"/>
        </w:rPr>
        <w:t>hotel, hotel posebnog standarda</w:t>
      </w:r>
      <w:r w:rsidR="00CA0850" w:rsidRPr="001559C9">
        <w:rPr>
          <w:rFonts w:ascii="Times New Roman" w:hAnsi="Times New Roman" w:cs="Times New Roman"/>
          <w:sz w:val="24"/>
          <w:szCs w:val="24"/>
          <w:lang w:eastAsia="hr-HR"/>
        </w:rPr>
        <w:t xml:space="preserve">, </w:t>
      </w:r>
      <w:r w:rsidR="00383D2B" w:rsidRPr="001559C9">
        <w:rPr>
          <w:rFonts w:ascii="Times New Roman" w:eastAsia="Calibri" w:hAnsi="Times New Roman" w:cs="Times New Roman"/>
          <w:kern w:val="0"/>
          <w:sz w:val="24"/>
          <w:szCs w:val="24"/>
          <w14:ligatures w14:val="none"/>
        </w:rPr>
        <w:t>prenoćišta, odmarališta, hosteli, domovi</w:t>
      </w:r>
      <w:r w:rsidR="00383D2B" w:rsidRPr="001559C9">
        <w:rPr>
          <w:rFonts w:ascii="Times New Roman" w:hAnsi="Times New Roman" w:cs="Times New Roman"/>
          <w:sz w:val="24"/>
          <w:szCs w:val="24"/>
          <w:lang w:eastAsia="hr-HR"/>
        </w:rPr>
        <w:t xml:space="preserve">  </w:t>
      </w:r>
      <w:r w:rsidR="00383D2B" w:rsidRPr="001559C9">
        <w:rPr>
          <w:rFonts w:ascii="Times New Roman" w:hAnsi="Times New Roman" w:cs="Times New Roman"/>
          <w:sz w:val="24"/>
          <w:szCs w:val="24"/>
        </w:rPr>
        <w:t xml:space="preserve">mogu se graditi u građevinskim područjima naselja </w:t>
      </w:r>
      <w:r w:rsidR="00383D2B" w:rsidRPr="001559C9">
        <w:rPr>
          <w:rFonts w:ascii="Times New Roman" w:hAnsi="Times New Roman" w:cs="Times New Roman"/>
          <w:sz w:val="24"/>
          <w:szCs w:val="24"/>
          <w:lang w:eastAsia="hr-HR"/>
        </w:rPr>
        <w:t>Delnice (N1-1 i N1-2), Lučice (N2-1, N2-2 i N2-3), Crni Lug (N42-1, N42-3),  Bela Vodica (N44), Brod na Kupi (N3), Malo Selo (N41), Zamost Brodski (N18-1, N18-2), Kuželj (N28-1, N28-2).</w:t>
      </w:r>
    </w:p>
    <w:p w14:paraId="284C7DB9"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197FEFB0" w14:textId="77777777" w:rsidR="00492F66" w:rsidRPr="001559C9" w:rsidRDefault="00492F66" w:rsidP="00492F66">
      <w:pPr>
        <w:spacing w:after="0"/>
        <w:rPr>
          <w:rFonts w:ascii="Times New Roman" w:hAnsi="Times New Roman" w:cs="Times New Roman"/>
          <w:sz w:val="24"/>
          <w:szCs w:val="24"/>
        </w:rPr>
      </w:pPr>
      <w:r w:rsidRPr="001559C9">
        <w:rPr>
          <w:rFonts w:ascii="Times New Roman" w:hAnsi="Times New Roman" w:cs="Times New Roman"/>
          <w:sz w:val="24"/>
          <w:szCs w:val="24"/>
        </w:rPr>
        <w:t>Osnovna namjena ugostiteljsko-turističke građevine je s</w:t>
      </w:r>
      <w:r w:rsidRPr="001559C9">
        <w:rPr>
          <w:rFonts w:ascii="Times New Roman" w:hAnsi="Times New Roman" w:cs="Times New Roman"/>
          <w:snapToGrid w:val="0"/>
          <w:sz w:val="24"/>
          <w:szCs w:val="24"/>
        </w:rPr>
        <w:t>mještaj sa prehranom. Pomoćne namjene su,</w:t>
      </w:r>
      <w:r w:rsidRPr="001559C9">
        <w:rPr>
          <w:rFonts w:ascii="Times New Roman" w:hAnsi="Times New Roman" w:cs="Times New Roman"/>
          <w:sz w:val="24"/>
          <w:szCs w:val="24"/>
        </w:rPr>
        <w:t xml:space="preserve"> jedna stambena jedinica, sportski tereni, bazeni, terase, garaže, sjenice, ljetne kuhinje,  spremišta i slično.</w:t>
      </w:r>
    </w:p>
    <w:p w14:paraId="5C1ADF5E"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0DF80E57" w14:textId="18936245" w:rsidR="00492F66" w:rsidRPr="001559C9" w:rsidRDefault="00492F66" w:rsidP="00492F66">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sljedećih ukupnih kriterija:</w:t>
      </w:r>
    </w:p>
    <w:p w14:paraId="004AD662" w14:textId="77777777" w:rsidR="00492F66" w:rsidRPr="001559C9" w:rsidRDefault="00492F6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Maksimalni koeficijent izgrađenosti građevinske čestice (kig) je 0,3.</w:t>
      </w:r>
    </w:p>
    <w:p w14:paraId="520F189C" w14:textId="77777777" w:rsidR="00492F66" w:rsidRPr="001559C9" w:rsidRDefault="00492F6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Najmanja dopuštena površina tlocrtne projekcije građevine iznosi 100 m2</w:t>
      </w:r>
    </w:p>
    <w:p w14:paraId="282FFC8E" w14:textId="7CBF467A" w:rsidR="00492F66" w:rsidRPr="001559C9" w:rsidRDefault="00492F6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 xml:space="preserve">Najveća dopuštena površina tlocrtne projekcije građevine iznosi </w:t>
      </w:r>
      <w:r w:rsidR="004056F4" w:rsidRPr="001559C9">
        <w:rPr>
          <w:rFonts w:ascii="Times New Roman" w:hAnsi="Times New Roman" w:cs="Times New Roman"/>
          <w:sz w:val="24"/>
          <w:szCs w:val="24"/>
        </w:rPr>
        <w:t>6</w:t>
      </w:r>
      <w:r w:rsidR="00F73449" w:rsidRPr="001559C9">
        <w:rPr>
          <w:rFonts w:ascii="Times New Roman" w:hAnsi="Times New Roman" w:cs="Times New Roman"/>
          <w:sz w:val="24"/>
          <w:szCs w:val="24"/>
        </w:rPr>
        <w:t>00</w:t>
      </w:r>
      <w:r w:rsidRPr="001559C9">
        <w:rPr>
          <w:rFonts w:ascii="Times New Roman" w:hAnsi="Times New Roman" w:cs="Times New Roman"/>
          <w:sz w:val="24"/>
          <w:szCs w:val="24"/>
        </w:rPr>
        <w:t xml:space="preserve"> m2</w:t>
      </w:r>
    </w:p>
    <w:p w14:paraId="03450140" w14:textId="43C60E4F" w:rsidR="00492F66" w:rsidRPr="001559C9" w:rsidRDefault="00492F66" w:rsidP="008C50D9">
      <w:pPr>
        <w:numPr>
          <w:ilvl w:val="0"/>
          <w:numId w:val="197"/>
        </w:num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Najveći dopušteni</w:t>
      </w:r>
      <w:r w:rsidRPr="001559C9">
        <w:rPr>
          <w:rFonts w:ascii="Times New Roman" w:eastAsia="Calibri" w:hAnsi="Times New Roman" w:cs="Times New Roman"/>
          <w:bCs/>
          <w:iCs/>
          <w:sz w:val="24"/>
          <w:szCs w:val="24"/>
        </w:rPr>
        <w:t xml:space="preserve"> koeficijent iskoristivosti građevinske čestice (k</w:t>
      </w:r>
      <w:r w:rsidRPr="001559C9">
        <w:rPr>
          <w:rFonts w:ascii="Times New Roman" w:eastAsia="Calibri" w:hAnsi="Times New Roman" w:cs="Times New Roman"/>
          <w:bCs/>
          <w:iCs/>
          <w:sz w:val="24"/>
          <w:szCs w:val="24"/>
          <w:vertAlign w:val="subscript"/>
        </w:rPr>
        <w:t>is</w:t>
      </w:r>
      <w:r w:rsidRPr="001559C9">
        <w:rPr>
          <w:rFonts w:ascii="Times New Roman" w:eastAsia="Calibri" w:hAnsi="Times New Roman" w:cs="Times New Roman"/>
          <w:bCs/>
          <w:iCs/>
          <w:sz w:val="24"/>
          <w:szCs w:val="24"/>
        </w:rPr>
        <w:t>) je 1,</w:t>
      </w:r>
      <w:r w:rsidR="00B30ECC" w:rsidRPr="001559C9">
        <w:rPr>
          <w:rFonts w:ascii="Times New Roman" w:eastAsia="Calibri" w:hAnsi="Times New Roman" w:cs="Times New Roman"/>
          <w:bCs/>
          <w:iCs/>
          <w:sz w:val="24"/>
          <w:szCs w:val="24"/>
        </w:rPr>
        <w:t>5</w:t>
      </w:r>
    </w:p>
    <w:p w14:paraId="5850759E" w14:textId="2BF2DDE7" w:rsidR="00D77B3D" w:rsidRPr="001559C9" w:rsidRDefault="00492F66" w:rsidP="008C50D9">
      <w:pPr>
        <w:pStyle w:val="Odlomakpopisa"/>
        <w:numPr>
          <w:ilvl w:val="0"/>
          <w:numId w:val="197"/>
        </w:numPr>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Najveći dopušteni broj etaža</w:t>
      </w:r>
      <w:r w:rsidR="00D77B3D" w:rsidRPr="001559C9">
        <w:rPr>
          <w:rFonts w:ascii="Times New Roman" w:eastAsia="Calibri" w:hAnsi="Times New Roman" w:cs="Times New Roman"/>
          <w:bCs/>
          <w:sz w:val="24"/>
          <w:szCs w:val="24"/>
        </w:rPr>
        <w:t xml:space="preserve"> je: Po + P + 2 + Pk. </w:t>
      </w:r>
      <w:r w:rsidRPr="001559C9">
        <w:rPr>
          <w:rFonts w:ascii="Times New Roman" w:eastAsia="Calibri" w:hAnsi="Times New Roman" w:cs="Times New Roman"/>
          <w:bCs/>
          <w:sz w:val="24"/>
          <w:szCs w:val="24"/>
        </w:rPr>
        <w:t xml:space="preserve">Najveća dopuštena visina građevine iznosi  12 m, </w:t>
      </w:r>
      <w:r w:rsidR="00D77B3D" w:rsidRPr="001559C9">
        <w:rPr>
          <w:rFonts w:ascii="Times New Roman" w:eastAsia="Calibri" w:hAnsi="Times New Roman" w:cs="Times New Roman"/>
          <w:bCs/>
          <w:sz w:val="24"/>
          <w:szCs w:val="24"/>
        </w:rPr>
        <w:t>od konačno zaravnatog i uređenog terena uz pročelje građevine do gornjeg ruba stropne konstrukcije zadnjeg kata, odnosno vrha nadozida potkrovlja čija visina ne može biti viša od 1,2 m</w:t>
      </w:r>
    </w:p>
    <w:p w14:paraId="0558E308" w14:textId="77777777" w:rsidR="00492F66" w:rsidRPr="001559C9" w:rsidRDefault="00492F66" w:rsidP="008C50D9">
      <w:pPr>
        <w:numPr>
          <w:ilvl w:val="0"/>
          <w:numId w:val="197"/>
        </w:numPr>
        <w:spacing w:after="0" w:line="276" w:lineRule="auto"/>
        <w:contextualSpacing/>
        <w:rPr>
          <w:rFonts w:ascii="Times New Roman" w:eastAsia="Calibri" w:hAnsi="Times New Roman" w:cs="Times New Roman"/>
          <w:sz w:val="24"/>
          <w:szCs w:val="24"/>
        </w:rPr>
      </w:pPr>
      <w:r w:rsidRPr="001559C9">
        <w:rPr>
          <w:rFonts w:ascii="Times New Roman" w:eastAsia="Calibri" w:hAnsi="Times New Roman" w:cs="Times New Roman"/>
          <w:sz w:val="24"/>
          <w:szCs w:val="24"/>
        </w:rPr>
        <w:t>Maksimalni smještajni kapacitet je 120 ležajeva</w:t>
      </w:r>
    </w:p>
    <w:p w14:paraId="3E0A4F96" w14:textId="11FCD903" w:rsidR="00492F66" w:rsidRPr="001559C9" w:rsidRDefault="00492F66" w:rsidP="008C50D9">
      <w:pPr>
        <w:numPr>
          <w:ilvl w:val="0"/>
          <w:numId w:val="197"/>
        </w:num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Pomoćne građevine mogu se graditi kao jednoetažne. One se</w:t>
      </w:r>
      <w:r w:rsidRPr="001559C9">
        <w:rPr>
          <w:rFonts w:ascii="Times New Roman" w:eastAsia="Calibri" w:hAnsi="Times New Roman" w:cs="Times New Roman"/>
          <w:snapToGrid w:val="0"/>
          <w:sz w:val="24"/>
          <w:szCs w:val="24"/>
        </w:rPr>
        <w:t xml:space="preserve"> grade uz uvjet da visina od kote konačno zaravnatog terena do vijenca građevine nije viša od visine osnovne građevine i ne prelazi visinu od 3,0 metra</w:t>
      </w:r>
      <w:r w:rsidR="00A17209" w:rsidRPr="001559C9">
        <w:rPr>
          <w:rFonts w:ascii="Times New Roman" w:eastAsia="Calibri" w:hAnsi="Times New Roman" w:cs="Times New Roman"/>
          <w:snapToGrid w:val="0"/>
          <w:sz w:val="24"/>
          <w:szCs w:val="24"/>
        </w:rPr>
        <w:t>.</w:t>
      </w:r>
    </w:p>
    <w:p w14:paraId="2C9C0616"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oblikovanje građevine</w:t>
      </w:r>
    </w:p>
    <w:p w14:paraId="4C6D101D" w14:textId="4EBF3E5E" w:rsidR="002F4D19" w:rsidRPr="001559C9" w:rsidRDefault="002F4D19" w:rsidP="002F4D19">
      <w:pPr>
        <w:spacing w:after="0"/>
        <w:contextualSpacing/>
        <w:rPr>
          <w:rFonts w:ascii="Times New Roman" w:eastAsia="Calibri" w:hAnsi="Times New Roman" w:cs="Times New Roman"/>
          <w:bCs/>
          <w:sz w:val="24"/>
          <w:szCs w:val="24"/>
        </w:rPr>
      </w:pPr>
      <w:bookmarkStart w:id="6" w:name="_Hlk165364887"/>
      <w:r w:rsidRPr="001559C9">
        <w:rPr>
          <w:rFonts w:ascii="Times New Roman" w:eastAsia="Calibri" w:hAnsi="Times New Roman" w:cs="Times New Roman"/>
          <w:bCs/>
          <w:sz w:val="24"/>
          <w:szCs w:val="24"/>
        </w:rPr>
        <w:t>Pokrov ne smije biti blještav (nebojeni čelični i pocinčani lim i sl). Predlažu se boje u rasponu toplih tonova (od crvene do tamno-smeđe).</w:t>
      </w:r>
    </w:p>
    <w:p w14:paraId="0F10078C" w14:textId="19C88B92" w:rsidR="002F4D19" w:rsidRPr="001559C9" w:rsidRDefault="002F4D19" w:rsidP="002F4D19">
      <w:pPr>
        <w:spacing w:after="0"/>
        <w:rPr>
          <w:rFonts w:ascii="Times New Roman" w:hAnsi="Times New Roman" w:cs="Times New Roman"/>
          <w:sz w:val="24"/>
          <w:szCs w:val="24"/>
        </w:rPr>
      </w:pPr>
      <w:r w:rsidRPr="001559C9">
        <w:rPr>
          <w:rFonts w:ascii="Times New Roman" w:hAnsi="Times New Roman" w:cs="Times New Roman"/>
          <w:sz w:val="24"/>
          <w:szCs w:val="24"/>
        </w:rPr>
        <w:lastRenderedPageBreak/>
        <w:t>Moguće vrste pokrova:</w:t>
      </w:r>
    </w:p>
    <w:p w14:paraId="59C1D4B4" w14:textId="6923E6CF" w:rsidR="002F4D19" w:rsidRPr="001559C9" w:rsidRDefault="002F4D19"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pokrov ravnim fiber-cementnim pločama, sivi finiš</w:t>
      </w:r>
    </w:p>
    <w:p w14:paraId="7C09E59D" w14:textId="215A889D" w:rsidR="002F4D19" w:rsidRPr="001559C9" w:rsidRDefault="002F4D19"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pokrov falcanim limom, širina falcanih ploha 20 –  40 cm, od crvene do tamno-smeđe i tamno-sive</w:t>
      </w:r>
    </w:p>
    <w:p w14:paraId="22BAAB47" w14:textId="2937BAB7" w:rsidR="002F4D19" w:rsidRPr="001559C9" w:rsidRDefault="002F4D19"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iznimno je moguć i utoreni tera-cotta crijep, ukoliko se u naselju već nalazi takva vrsta pokrova.</w:t>
      </w:r>
    </w:p>
    <w:p w14:paraId="50F1C496" w14:textId="5A02C37D" w:rsidR="00DB1DA5" w:rsidRPr="001559C9" w:rsidRDefault="002F4D19" w:rsidP="002F4D19">
      <w:pPr>
        <w:spacing w:after="0"/>
        <w:rPr>
          <w:rFonts w:ascii="Times New Roman" w:hAnsi="Times New Roman" w:cs="Times New Roman"/>
          <w:sz w:val="24"/>
          <w:szCs w:val="24"/>
        </w:rPr>
      </w:pPr>
      <w:r w:rsidRPr="001559C9">
        <w:rPr>
          <w:rFonts w:ascii="Times New Roman" w:hAnsi="Times New Roman" w:cs="Times New Roman"/>
          <w:sz w:val="24"/>
          <w:szCs w:val="24"/>
        </w:rPr>
        <w:t>Nije primjereno pokrivati krovište valovitim fiber-cementom, valovitim limom.</w:t>
      </w:r>
    </w:p>
    <w:p w14:paraId="146FA3AE" w14:textId="506330E5" w:rsidR="00AA67B0" w:rsidRPr="001559C9" w:rsidRDefault="00AA67B0" w:rsidP="002F4D19">
      <w:pPr>
        <w:spacing w:after="0"/>
        <w:rPr>
          <w:rFonts w:ascii="Times New Roman" w:hAnsi="Times New Roman" w:cs="Times New Roman"/>
          <w:sz w:val="24"/>
          <w:szCs w:val="24"/>
        </w:rPr>
      </w:pPr>
      <w:r w:rsidRPr="001559C9">
        <w:rPr>
          <w:rFonts w:ascii="Times New Roman" w:hAnsi="Times New Roman" w:cs="Times New Roman"/>
          <w:sz w:val="24"/>
          <w:szCs w:val="24"/>
        </w:rPr>
        <w:t>Treba izbjegavati izvedbu većih mansardi i punoga mansardnog krova.</w:t>
      </w:r>
      <w:r w:rsidR="00072DD2" w:rsidRPr="001559C9">
        <w:rPr>
          <w:rFonts w:ascii="Times New Roman" w:hAnsi="Times New Roman" w:cs="Times New Roman"/>
          <w:sz w:val="24"/>
          <w:szCs w:val="24"/>
        </w:rPr>
        <w:t xml:space="preserve"> Krov mora biti izveden kao kosi nagiba najmanje 30°.</w:t>
      </w:r>
    </w:p>
    <w:p w14:paraId="45CC4E93" w14:textId="50FD5DCA" w:rsidR="006E4410" w:rsidRPr="001559C9" w:rsidRDefault="006E4410" w:rsidP="006E4410">
      <w:pPr>
        <w:spacing w:after="0"/>
        <w:rPr>
          <w:rFonts w:ascii="Times New Roman" w:hAnsi="Times New Roman" w:cs="Times New Roman"/>
          <w:sz w:val="24"/>
          <w:szCs w:val="24"/>
        </w:rPr>
      </w:pPr>
      <w:r w:rsidRPr="001559C9">
        <w:rPr>
          <w:rFonts w:ascii="Times New Roman" w:hAnsi="Times New Roman" w:cs="Times New Roman"/>
          <w:sz w:val="24"/>
          <w:szCs w:val="24"/>
        </w:rPr>
        <w:t>Nije primjereno oblagati fasade lijepljenim kamenim pločama. Nije primjereno oblagati fasade drvenim poluoblicama i oblicama. Osim u slučaju restauracije izvornika, nisu primjereni ukrasni i graditeljski elementi koji imitiraju stilska obilježja (ukrasni stupovi, ornamentalni lukovi, ukrašene ograde, erkeri, kipići, balustrade, sl.)</w:t>
      </w:r>
    </w:p>
    <w:bookmarkEnd w:id="6"/>
    <w:p w14:paraId="05D8CB2B"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68F6E033" w14:textId="395CA895" w:rsidR="00492F66" w:rsidRPr="001559C9" w:rsidRDefault="00492F66" w:rsidP="00492F66">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Najmanja površina građevne čestice iznosi </w:t>
      </w:r>
      <w:r w:rsidR="007C1D48" w:rsidRPr="001559C9">
        <w:rPr>
          <w:rFonts w:ascii="Times New Roman" w:eastAsia="Calibri" w:hAnsi="Times New Roman" w:cs="Times New Roman"/>
          <w:bCs/>
          <w:iCs/>
          <w:sz w:val="24"/>
          <w:szCs w:val="24"/>
        </w:rPr>
        <w:t>400</w:t>
      </w:r>
      <w:r w:rsidR="00F73449" w:rsidRPr="001559C9">
        <w:rPr>
          <w:rFonts w:ascii="Times New Roman" w:eastAsia="Calibri" w:hAnsi="Times New Roman" w:cs="Times New Roman"/>
          <w:bCs/>
          <w:iCs/>
          <w:sz w:val="24"/>
          <w:szCs w:val="24"/>
        </w:rPr>
        <w:t xml:space="preserve"> </w:t>
      </w:r>
      <w:r w:rsidRPr="001559C9">
        <w:rPr>
          <w:rFonts w:ascii="Times New Roman" w:eastAsia="Calibri" w:hAnsi="Times New Roman" w:cs="Times New Roman"/>
          <w:bCs/>
          <w:iCs/>
          <w:sz w:val="24"/>
          <w:szCs w:val="24"/>
        </w:rPr>
        <w:t>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6203EB7A"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4B6D9730" w14:textId="54DDA190" w:rsidR="00492F66" w:rsidRPr="001559C9" w:rsidRDefault="00492F66" w:rsidP="00492F6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xml:space="preserve">- Površina za građenje nove građevine udaljenja je od: ruba građevne čestice pola visine građevine (h/2), ali ne manje od </w:t>
      </w:r>
      <w:r w:rsidR="001F4E3A" w:rsidRPr="001559C9">
        <w:rPr>
          <w:rFonts w:ascii="Times New Roman" w:eastAsia="Times New Roman" w:hAnsi="Times New Roman" w:cs="Times New Roman"/>
          <w:sz w:val="24"/>
          <w:szCs w:val="24"/>
          <w:lang w:eastAsia="ar-SA"/>
        </w:rPr>
        <w:t>6</w:t>
      </w:r>
      <w:r w:rsidRPr="001559C9">
        <w:rPr>
          <w:rFonts w:ascii="Times New Roman" w:eastAsia="Times New Roman" w:hAnsi="Times New Roman" w:cs="Times New Roman"/>
          <w:sz w:val="24"/>
          <w:szCs w:val="24"/>
          <w:lang w:eastAsia="ar-SA"/>
        </w:rPr>
        <w:t xml:space="preserve"> m sa svih strana, osim prema javnoj prometnoj površini. Površina za građenje udaljena je minimalno 7,0 m od ruba građevne čestice prema javnoj prometnoj površini, a najmanje 4m od pristupnog puta.</w:t>
      </w:r>
    </w:p>
    <w:p w14:paraId="464DED8B" w14:textId="77777777" w:rsidR="00492F66" w:rsidRPr="001559C9" w:rsidRDefault="00492F66" w:rsidP="00492F6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p>
    <w:p w14:paraId="369ED6EC"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06A7E505" w14:textId="77777777" w:rsidR="00492F66" w:rsidRPr="001559C9" w:rsidRDefault="00492F66" w:rsidP="00492F66">
      <w:pPr>
        <w:spacing w:after="0"/>
        <w:rPr>
          <w:rFonts w:ascii="Times New Roman" w:hAnsi="Times New Roman" w:cs="Times New Roman"/>
          <w:bCs/>
          <w:strike/>
          <w:sz w:val="24"/>
          <w:szCs w:val="24"/>
        </w:rPr>
      </w:pPr>
      <w:r w:rsidRPr="001559C9">
        <w:rPr>
          <w:rFonts w:ascii="Times New Roman" w:hAnsi="Times New Roman" w:cs="Times New Roman"/>
          <w:snapToGrid w:val="0"/>
          <w:sz w:val="24"/>
          <w:szCs w:val="24"/>
        </w:rPr>
        <w:t xml:space="preserve">Prostor na građevnoj čestici građevine poslovne namjene uređivat će se poštujući funkcionalne i oblikovne karakteristike krajobraza i namjene građevina. </w:t>
      </w:r>
      <w:r w:rsidRPr="001559C9">
        <w:rPr>
          <w:rFonts w:ascii="Times New Roman" w:hAnsi="Times New Roman" w:cs="Times New Roman"/>
          <w:bCs/>
          <w:sz w:val="24"/>
          <w:szCs w:val="24"/>
        </w:rPr>
        <w:t xml:space="preserve">Minimalna površina tla pod zelenilom je 30% površine građevne čestice za izgradnju novih građevina, te 20% pri rekonstrukciji postojećih građevina. </w:t>
      </w:r>
    </w:p>
    <w:p w14:paraId="720996A7" w14:textId="77777777" w:rsidR="00492F66" w:rsidRPr="001559C9" w:rsidRDefault="00492F66" w:rsidP="00492F66">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Iznimno, za izgradnju i rekonstrukciju građevina na zemljištu u okviru kojeg je dio površine namijenjen za rekonstrukciju i proširenje lokalnih i ostalih (nerazvrstanih) cesta, ukoliko se ne mogu ostvariti uvjeti propisani ovim planom, određuju sljedeći granični uvjeti:</w:t>
      </w:r>
    </w:p>
    <w:p w14:paraId="74E57A74" w14:textId="77777777" w:rsidR="00492F66" w:rsidRPr="001559C9" w:rsidRDefault="00492F66" w:rsidP="00492F6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xml:space="preserve">- minimalna površina zelenila za izgradnju nove građevine iznosi 20% površine građevinske čestice, </w:t>
      </w:r>
    </w:p>
    <w:p w14:paraId="2297A2A9" w14:textId="17D83AB4" w:rsidR="00492F66" w:rsidRPr="001559C9" w:rsidRDefault="00492F66" w:rsidP="00492F66">
      <w:pPr>
        <w:spacing w:after="0"/>
        <w:rPr>
          <w:rFonts w:ascii="Times New Roman" w:hAnsi="Times New Roman" w:cs="Times New Roman"/>
          <w:bCs/>
          <w:sz w:val="24"/>
          <w:szCs w:val="24"/>
        </w:rPr>
      </w:pPr>
      <w:r w:rsidRPr="001559C9">
        <w:rPr>
          <w:rFonts w:ascii="Times New Roman"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Visina podzida ne smije prelaziti 1,5m. Unutar građevne čestice dopuštena je izgradnja dječjih i ostalih igrališta, otvorenih bazena i sl. u funkciji osnovne namjene.</w:t>
      </w:r>
    </w:p>
    <w:p w14:paraId="2E48043D" w14:textId="77777777" w:rsidR="00492F66" w:rsidRPr="001559C9" w:rsidRDefault="00492F66" w:rsidP="00492F66">
      <w:pPr>
        <w:spacing w:after="0"/>
        <w:rPr>
          <w:rFonts w:ascii="Times New Roman" w:hAnsi="Times New Roman" w:cs="Times New Roman"/>
          <w:bCs/>
          <w:sz w:val="24"/>
          <w:szCs w:val="24"/>
        </w:rPr>
      </w:pPr>
      <w:r w:rsidRPr="001559C9">
        <w:rPr>
          <w:rFonts w:ascii="Times New Roman" w:hAnsi="Times New Roman" w:cs="Times New Roman"/>
          <w:bCs/>
          <w:sz w:val="24"/>
          <w:szCs w:val="24"/>
        </w:rPr>
        <w:t>Nagib terena koji zahtjeva više podzida  rješavati terasasto.</w:t>
      </w:r>
      <w:r w:rsidRPr="001559C9">
        <w:rPr>
          <w:rFonts w:ascii="Times New Roman" w:hAnsi="Times New Roman" w:cs="Times New Roman"/>
          <w:sz w:val="24"/>
          <w:szCs w:val="24"/>
        </w:rPr>
        <w:t xml:space="preserve"> </w:t>
      </w:r>
    </w:p>
    <w:p w14:paraId="307CFB5C" w14:textId="77777777" w:rsidR="00492F66" w:rsidRPr="001559C9" w:rsidRDefault="00492F66" w:rsidP="00492F66">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Privremene i montažne građevine se mogu postaviti na građevnoj čestici ako su osigurani uvjeti udaljenosti od susjednih građevnih čestica. </w:t>
      </w:r>
    </w:p>
    <w:p w14:paraId="6FADF62A" w14:textId="5D7AF66C" w:rsidR="007E3125" w:rsidRPr="001559C9" w:rsidRDefault="00492F66" w:rsidP="00492F66">
      <w:pPr>
        <w:spacing w:after="0"/>
        <w:rPr>
          <w:rFonts w:ascii="Times New Roman" w:hAnsi="Times New Roman" w:cs="Times New Roman"/>
          <w:bCs/>
          <w:sz w:val="24"/>
          <w:szCs w:val="24"/>
        </w:rPr>
      </w:pPr>
      <w:bookmarkStart w:id="7" w:name="_Hlk165364087"/>
      <w:r w:rsidRPr="001559C9">
        <w:rPr>
          <w:rFonts w:ascii="Times New Roman" w:hAnsi="Times New Roman" w:cs="Times New Roman"/>
          <w:bCs/>
          <w:sz w:val="24"/>
          <w:szCs w:val="24"/>
        </w:rPr>
        <w:t xml:space="preserve">Parkirališta se moraju osigurati na građevnoj čestici temeljem </w:t>
      </w:r>
      <w:r w:rsidR="007E3125" w:rsidRPr="001559C9">
        <w:rPr>
          <w:rFonts w:ascii="Times New Roman" w:hAnsi="Times New Roman" w:cs="Times New Roman"/>
          <w:bCs/>
          <w:sz w:val="24"/>
          <w:szCs w:val="24"/>
        </w:rPr>
        <w:t>sljedećih standarda:</w:t>
      </w:r>
    </w:p>
    <w:p w14:paraId="7D725F80" w14:textId="686FD799" w:rsidR="007E3125" w:rsidRPr="001559C9" w:rsidRDefault="00950A77"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najmanje </w:t>
      </w:r>
      <w:r w:rsidR="007E3125" w:rsidRPr="001559C9">
        <w:rPr>
          <w:rFonts w:ascii="Times New Roman" w:hAnsi="Times New Roman" w:cs="Times New Roman"/>
          <w:bCs/>
          <w:sz w:val="24"/>
          <w:szCs w:val="24"/>
        </w:rPr>
        <w:t>jedno parkirališno mjesto na četiri sjedeća mjesta u ugostiteljskom objektu</w:t>
      </w:r>
    </w:p>
    <w:p w14:paraId="2C35E503" w14:textId="03C6AEA2" w:rsidR="007E3125" w:rsidRPr="001559C9" w:rsidRDefault="00950A77"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najmanje </w:t>
      </w:r>
      <w:r w:rsidR="007E3125" w:rsidRPr="001559C9">
        <w:rPr>
          <w:rFonts w:ascii="Times New Roman" w:hAnsi="Times New Roman" w:cs="Times New Roman"/>
          <w:bCs/>
          <w:sz w:val="24"/>
          <w:szCs w:val="24"/>
        </w:rPr>
        <w:t>jedno parkirališno mjesto na tri osobe zaposlene u hotelu, pansionu, aparthotelu i sl.</w:t>
      </w:r>
    </w:p>
    <w:p w14:paraId="45C3B7A9" w14:textId="7A904C16" w:rsidR="00492F66" w:rsidRPr="001559C9" w:rsidRDefault="00950A77"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lastRenderedPageBreak/>
        <w:t xml:space="preserve">najmanje </w:t>
      </w:r>
      <w:r w:rsidR="007E3125" w:rsidRPr="001559C9">
        <w:rPr>
          <w:rFonts w:ascii="Times New Roman" w:hAnsi="Times New Roman" w:cs="Times New Roman"/>
          <w:bCs/>
          <w:sz w:val="24"/>
          <w:szCs w:val="24"/>
        </w:rPr>
        <w:t>jedno parkirališno mjesto na jednu smještajnu jedinicu u hotelu, pansionu, aparthotelu i sl.</w:t>
      </w:r>
    </w:p>
    <w:p w14:paraId="5C5D53FE" w14:textId="7196FA17" w:rsidR="007E3125" w:rsidRPr="001559C9" w:rsidRDefault="00D60C7B" w:rsidP="007E3125">
      <w:pPr>
        <w:spacing w:after="0"/>
        <w:rPr>
          <w:rFonts w:ascii="Times New Roman" w:hAnsi="Times New Roman" w:cs="Times New Roman"/>
          <w:bCs/>
          <w:sz w:val="24"/>
          <w:szCs w:val="24"/>
        </w:rPr>
      </w:pPr>
      <w:r w:rsidRPr="001559C9">
        <w:rPr>
          <w:rFonts w:ascii="Times New Roman" w:hAnsi="Times New Roman" w:cs="Times New Roman"/>
          <w:bCs/>
          <w:sz w:val="24"/>
          <w:szCs w:val="24"/>
        </w:rPr>
        <w:t>Vanjske p</w:t>
      </w:r>
      <w:r w:rsidR="007E3125" w:rsidRPr="001559C9">
        <w:rPr>
          <w:rFonts w:ascii="Times New Roman" w:hAnsi="Times New Roman" w:cs="Times New Roman"/>
          <w:bCs/>
          <w:sz w:val="24"/>
          <w:szCs w:val="24"/>
        </w:rPr>
        <w:t>a</w:t>
      </w:r>
      <w:r w:rsidRPr="001559C9">
        <w:rPr>
          <w:rFonts w:ascii="Times New Roman" w:hAnsi="Times New Roman" w:cs="Times New Roman"/>
          <w:bCs/>
          <w:sz w:val="24"/>
          <w:szCs w:val="24"/>
        </w:rPr>
        <w:t>r</w:t>
      </w:r>
      <w:r w:rsidR="007E3125" w:rsidRPr="001559C9">
        <w:rPr>
          <w:rFonts w:ascii="Times New Roman" w:hAnsi="Times New Roman" w:cs="Times New Roman"/>
          <w:bCs/>
          <w:sz w:val="24"/>
          <w:szCs w:val="24"/>
        </w:rPr>
        <w:t>kirališne površine je potrebno ozeleniti sadnjom stabala (min. 1 stablo na 4 parkirna mjesta)</w:t>
      </w:r>
    </w:p>
    <w:p w14:paraId="5DE6E278" w14:textId="167878E7" w:rsidR="007E3125" w:rsidRPr="001559C9" w:rsidRDefault="00452BF3" w:rsidP="007E3125">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Ako se garažni prostori nalaze u podzemnim etažama, ne računaju se u izgrađenost građevne čestice. </w:t>
      </w:r>
      <w:r w:rsidR="00FB3112" w:rsidRPr="001559C9">
        <w:rPr>
          <w:rFonts w:ascii="Times New Roman" w:hAnsi="Times New Roman" w:cs="Times New Roman"/>
          <w:bCs/>
          <w:sz w:val="24"/>
          <w:szCs w:val="24"/>
        </w:rPr>
        <w:t>Podzemna etaža smješta se u skladu s minimalnim udaljenostima građevine od ruba građevne čestice određenim ovim člankom.</w:t>
      </w:r>
    </w:p>
    <w:bookmarkEnd w:id="7"/>
    <w:p w14:paraId="0069B3ED"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nesmetani pristup, kretanje, boravak i rad osoba smanjene pokretljivosti</w:t>
      </w:r>
    </w:p>
    <w:p w14:paraId="7228434B" w14:textId="77777777" w:rsidR="00492F66" w:rsidRPr="001559C9" w:rsidRDefault="00492F66" w:rsidP="00492F66">
      <w:pPr>
        <w:spacing w:after="0"/>
        <w:rPr>
          <w:rFonts w:ascii="Times New Roman" w:hAnsi="Times New Roman" w:cs="Times New Roman"/>
          <w:sz w:val="24"/>
          <w:szCs w:val="24"/>
        </w:rPr>
      </w:pPr>
      <w:r w:rsidRPr="001559C9">
        <w:rPr>
          <w:rFonts w:ascii="Times New Roman" w:hAnsi="Times New Roman" w:cs="Times New Roman"/>
          <w:sz w:val="24"/>
          <w:szCs w:val="24"/>
        </w:rPr>
        <w:t>Projektiranjem i građenjem građevina poželjno je omogućiti dostupnost osobama s invaliditetom i smanjene pokretljivosti.</w:t>
      </w:r>
    </w:p>
    <w:p w14:paraId="0DAA76EE"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03D1D927" w14:textId="24845C26" w:rsidR="00452BF3" w:rsidRPr="001559C9" w:rsidRDefault="00452BF3" w:rsidP="00492F66">
      <w:pPr>
        <w:spacing w:after="0"/>
        <w:rPr>
          <w:rFonts w:ascii="Times New Roman" w:hAnsi="Times New Roman" w:cs="Times New Roman"/>
          <w:sz w:val="24"/>
          <w:szCs w:val="24"/>
        </w:rPr>
      </w:pPr>
      <w:r w:rsidRPr="001559C9">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192E4F46" w14:textId="77777777" w:rsidR="00452BF3" w:rsidRPr="001559C9" w:rsidRDefault="00492F66" w:rsidP="00492F66">
      <w:pPr>
        <w:spacing w:after="0"/>
        <w:rPr>
          <w:rFonts w:ascii="Times New Roman" w:hAnsi="Times New Roman" w:cs="Times New Roman"/>
          <w:sz w:val="24"/>
          <w:szCs w:val="24"/>
        </w:rPr>
      </w:pPr>
      <w:r w:rsidRPr="001559C9">
        <w:rPr>
          <w:rFonts w:ascii="Times New Roman"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w:t>
      </w:r>
      <w:r w:rsidR="00452BF3" w:rsidRPr="001559C9">
        <w:rPr>
          <w:rFonts w:ascii="Times New Roman" w:hAnsi="Times New Roman" w:cs="Times New Roman"/>
          <w:sz w:val="24"/>
          <w:szCs w:val="24"/>
        </w:rPr>
        <w:t>edbu.</w:t>
      </w:r>
    </w:p>
    <w:p w14:paraId="5FA152DD" w14:textId="337CA8FE" w:rsidR="00492F66" w:rsidRPr="001559C9" w:rsidRDefault="00492F66" w:rsidP="00492F66">
      <w:pPr>
        <w:spacing w:after="0"/>
        <w:rPr>
          <w:rFonts w:ascii="Times New Roman" w:hAnsi="Times New Roman" w:cs="Times New Roman"/>
          <w:sz w:val="24"/>
          <w:szCs w:val="24"/>
        </w:rPr>
      </w:pPr>
      <w:r w:rsidRPr="001559C9">
        <w:rPr>
          <w:rFonts w:ascii="Times New Roman" w:hAnsi="Times New Roman" w:cs="Times New Roman"/>
          <w:sz w:val="24"/>
          <w:szCs w:val="24"/>
        </w:rPr>
        <w:t xml:space="preserve">Na građevnoj čestici se mora osigurati potreban broj parkirališnih mjesta određen u skladu </w:t>
      </w:r>
      <w:r w:rsidR="008E6E96" w:rsidRPr="001559C9">
        <w:rPr>
          <w:rFonts w:ascii="Times New Roman" w:hAnsi="Times New Roman" w:cs="Times New Roman"/>
          <w:strike/>
          <w:sz w:val="24"/>
          <w:szCs w:val="24"/>
        </w:rPr>
        <w:t>s</w:t>
      </w:r>
      <w:r w:rsidR="003F5F44" w:rsidRPr="001559C9">
        <w:rPr>
          <w:rFonts w:ascii="Times New Roman" w:eastAsia="Calibri" w:hAnsi="Times New Roman" w:cs="Times New Roman"/>
          <w:sz w:val="24"/>
          <w:szCs w:val="24"/>
        </w:rPr>
        <w:t xml:space="preserve"> točkom 7 ove odredbe.</w:t>
      </w:r>
    </w:p>
    <w:p w14:paraId="4AF4D049"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w:t>
      </w:r>
    </w:p>
    <w:p w14:paraId="2CE75EDB" w14:textId="77777777" w:rsidR="00492F66" w:rsidRPr="001559C9" w:rsidRDefault="00492F66" w:rsidP="00492F66">
      <w:pPr>
        <w:widowControl w:val="0"/>
        <w:spacing w:after="0"/>
        <w:rPr>
          <w:rFonts w:ascii="Times New Roman" w:hAnsi="Times New Roman" w:cs="Times New Roman"/>
          <w:snapToGrid w:val="0"/>
          <w:sz w:val="24"/>
          <w:szCs w:val="24"/>
        </w:rPr>
      </w:pPr>
      <w:r w:rsidRPr="001559C9">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432EC556" w14:textId="77777777" w:rsidR="00492F66" w:rsidRPr="001559C9" w:rsidRDefault="00492F66" w:rsidP="008C50D9">
      <w:pPr>
        <w:numPr>
          <w:ilvl w:val="0"/>
          <w:numId w:val="209"/>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rekonstrukcije građevina</w:t>
      </w:r>
    </w:p>
    <w:p w14:paraId="74553C8C" w14:textId="3D97DBAF" w:rsidR="00492F66" w:rsidRPr="001559C9" w:rsidRDefault="00492F66" w:rsidP="00492F66">
      <w:pPr>
        <w:rPr>
          <w:rFonts w:ascii="Times New Roman" w:hAnsi="Times New Roman" w:cs="Times New Roman"/>
          <w:sz w:val="24"/>
          <w:szCs w:val="24"/>
        </w:rPr>
      </w:pPr>
      <w:r w:rsidRPr="001559C9">
        <w:rPr>
          <w:rFonts w:ascii="Times New Roman" w:hAnsi="Times New Roman" w:cs="Times New Roman"/>
          <w:sz w:val="24"/>
          <w:szCs w:val="24"/>
        </w:rPr>
        <w:t>Rekonstrukcija postojećih ugostiteljsko-turističkih građevina</w:t>
      </w:r>
      <w:r w:rsidRPr="001559C9">
        <w:rPr>
          <w:rFonts w:ascii="Times New Roman" w:hAnsi="Times New Roman" w:cs="Times New Roman"/>
          <w:sz w:val="24"/>
          <w:szCs w:val="24"/>
          <w:lang w:eastAsia="hr-HR"/>
        </w:rPr>
        <w:t xml:space="preserve"> skupine hotela- vrsta hotel, pansion</w:t>
      </w:r>
      <w:r w:rsidR="00052E99" w:rsidRPr="001559C9">
        <w:rPr>
          <w:rFonts w:ascii="Times New Roman" w:hAnsi="Times New Roman" w:cs="Times New Roman"/>
          <w:sz w:val="24"/>
          <w:szCs w:val="24"/>
          <w:lang w:eastAsia="hr-HR"/>
        </w:rPr>
        <w:t>,</w:t>
      </w:r>
      <w:r w:rsidRPr="001559C9">
        <w:rPr>
          <w:rFonts w:ascii="Times New Roman" w:hAnsi="Times New Roman" w:cs="Times New Roman"/>
          <w:sz w:val="24"/>
          <w:szCs w:val="24"/>
          <w:lang w:eastAsia="hr-HR"/>
        </w:rPr>
        <w:t xml:space="preserve"> aparthote</w:t>
      </w:r>
      <w:r w:rsidRPr="001559C9">
        <w:rPr>
          <w:rFonts w:ascii="Times New Roman" w:hAnsi="Times New Roman" w:cs="Times New Roman"/>
          <w:sz w:val="24"/>
          <w:szCs w:val="24"/>
        </w:rPr>
        <w:t>l</w:t>
      </w:r>
      <w:r w:rsidR="00052E99" w:rsidRPr="001559C9">
        <w:rPr>
          <w:rFonts w:ascii="Times New Roman" w:hAnsi="Times New Roman" w:cs="Times New Roman"/>
          <w:sz w:val="24"/>
          <w:szCs w:val="24"/>
        </w:rPr>
        <w:t>, hotel posebnog standarda</w:t>
      </w:r>
      <w:r w:rsidRPr="001559C9">
        <w:rPr>
          <w:rFonts w:ascii="Times New Roman" w:hAnsi="Times New Roman" w:cs="Times New Roman"/>
          <w:sz w:val="24"/>
          <w:szCs w:val="24"/>
        </w:rPr>
        <w:t xml:space="preserve"> u građevinskim područjima naselja, kao i rekonstrukcija u cilju promjene namjene građevine, određuje se pod istim uvjetima kao za nove građevine, a kada zahvati na građevini ne zadovoljavaju uvjete propisane ovim Planom, vrše se u postojećim gabaritima građevine. Prenamjena postojećih građevina drugih namjena u građevine ugostiteljsko-turističke namjene moguća je pod istim uvjetima kao i za nove građevine.</w:t>
      </w:r>
      <w:r w:rsidR="0094280C" w:rsidRPr="001559C9">
        <w:rPr>
          <w:rFonts w:ascii="Times New Roman" w:hAnsi="Times New Roman" w:cs="Times New Roman"/>
          <w:sz w:val="24"/>
          <w:szCs w:val="24"/>
        </w:rPr>
        <w:t xml:space="preserve"> </w:t>
      </w:r>
    </w:p>
    <w:bookmarkEnd w:id="5"/>
    <w:p w14:paraId="5955641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089E5DB9" w14:textId="328E53C7" w:rsidR="006A7EE7" w:rsidRPr="001559C9" w:rsidRDefault="006A7EE7"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2.2.1.3.</w:t>
      </w:r>
      <w:r w:rsidR="00022E82" w:rsidRPr="001559C9">
        <w:rPr>
          <w:rFonts w:ascii="Times New Roman" w:eastAsia="Calibri" w:hAnsi="Times New Roman" w:cs="Times New Roman"/>
          <w:b/>
          <w:bCs/>
          <w:kern w:val="0"/>
          <w:sz w:val="24"/>
          <w:szCs w:val="24"/>
          <w14:ligatures w14:val="none"/>
        </w:rPr>
        <w:t>2</w:t>
      </w:r>
      <w:r w:rsidRPr="001559C9">
        <w:rPr>
          <w:rFonts w:ascii="Times New Roman" w:eastAsia="Calibri" w:hAnsi="Times New Roman" w:cs="Times New Roman"/>
          <w:b/>
          <w:bCs/>
          <w:kern w:val="0"/>
          <w:sz w:val="24"/>
          <w:szCs w:val="24"/>
          <w14:ligatures w14:val="none"/>
        </w:rPr>
        <w:t>. Ostale ugostiteljsko-turističke građevine</w:t>
      </w:r>
    </w:p>
    <w:p w14:paraId="4835C79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68.</w:t>
      </w:r>
    </w:p>
    <w:p w14:paraId="00314CA4" w14:textId="77777777" w:rsidR="00022E82" w:rsidRPr="001559C9" w:rsidRDefault="00022E82" w:rsidP="00022E82">
      <w:pPr>
        <w:rPr>
          <w:rFonts w:ascii="Times New Roman" w:hAnsi="Times New Roman" w:cs="Times New Roman"/>
          <w:sz w:val="24"/>
          <w:szCs w:val="24"/>
          <w:lang w:eastAsia="hr-HR"/>
        </w:rPr>
      </w:pPr>
      <w:r w:rsidRPr="001559C9">
        <w:rPr>
          <w:rFonts w:ascii="Times New Roman" w:hAnsi="Times New Roman" w:cs="Times New Roman"/>
          <w:sz w:val="24"/>
          <w:szCs w:val="24"/>
        </w:rPr>
        <w:t>(1) Ovim planom određuju se sljedeći uvjeti za korištenje, zaštitu, građenje, rekonstrukciju ostalih ugostiteljsko-turističkih građevina</w:t>
      </w:r>
      <w:r w:rsidRPr="001559C9">
        <w:rPr>
          <w:rFonts w:ascii="Times New Roman" w:hAnsi="Times New Roman" w:cs="Times New Roman"/>
          <w:sz w:val="24"/>
          <w:szCs w:val="24"/>
          <w:lang w:eastAsia="hr-HR"/>
        </w:rPr>
        <w:t>.</w:t>
      </w:r>
    </w:p>
    <w:p w14:paraId="7E55D93C"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3E7BD2B4" w14:textId="15CC5579"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Ostale ugostiteljsko-turističke  građevine mogu se graditi u svim građevinskim područjima naselja</w:t>
      </w:r>
      <w:r w:rsidR="006C453D" w:rsidRPr="001559C9">
        <w:rPr>
          <w:rFonts w:ascii="Times New Roman" w:hAnsi="Times New Roman" w:cs="Times New Roman"/>
          <w:sz w:val="24"/>
          <w:szCs w:val="24"/>
        </w:rPr>
        <w:t xml:space="preserve"> osim u izdvojenom dijelu građevinskog područja naselja oznake N4-5</w:t>
      </w:r>
      <w:r w:rsidRPr="001559C9">
        <w:rPr>
          <w:rFonts w:ascii="Times New Roman" w:hAnsi="Times New Roman" w:cs="Times New Roman"/>
          <w:sz w:val="24"/>
          <w:szCs w:val="24"/>
        </w:rPr>
        <w:t>.</w:t>
      </w:r>
    </w:p>
    <w:p w14:paraId="2F4F07A7"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05E5575B"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Namjena ostalih ugostiteljsko-turističkih građevina je ugostiteljsko turistička. Ostale ugostiteljsko-turističke građevine unutar građevinskog područja naselja namijenjene su za sve vrste ugostiteljskih sadržaja (caffe, snack bar, restoran, pizzeria, kantina i sl.)</w:t>
      </w:r>
    </w:p>
    <w:p w14:paraId="4A54EEB0" w14:textId="77777777" w:rsidR="00022E82" w:rsidRPr="001559C9" w:rsidRDefault="00022E82" w:rsidP="00022E82">
      <w:pPr>
        <w:spacing w:after="0"/>
        <w:rPr>
          <w:rFonts w:ascii="Times New Roman" w:hAnsi="Times New Roman" w:cs="Times New Roman"/>
          <w:b/>
          <w:sz w:val="24"/>
          <w:szCs w:val="24"/>
        </w:rPr>
      </w:pPr>
      <w:r w:rsidRPr="001559C9">
        <w:rPr>
          <w:rFonts w:ascii="Times New Roman" w:hAnsi="Times New Roman" w:cs="Times New Roman"/>
          <w:sz w:val="24"/>
          <w:szCs w:val="24"/>
        </w:rPr>
        <w:t>U sklopu ostalih ugostiteljsko-turističkih građevina  mogu se smještati i sadržaji javne i društvene namjene.</w:t>
      </w:r>
      <w:r w:rsidRPr="001559C9">
        <w:rPr>
          <w:rFonts w:ascii="Times New Roman" w:hAnsi="Times New Roman" w:cs="Times New Roman"/>
          <w:b/>
          <w:sz w:val="24"/>
          <w:szCs w:val="24"/>
        </w:rPr>
        <w:t xml:space="preserve"> </w:t>
      </w:r>
      <w:r w:rsidRPr="001559C9">
        <w:rPr>
          <w:rFonts w:ascii="Times New Roman" w:hAnsi="Times New Roman" w:cs="Times New Roman"/>
          <w:sz w:val="24"/>
          <w:szCs w:val="24"/>
        </w:rPr>
        <w:t>Prateći sadržaji mogu  iznositi najviše 40 % BRP.</w:t>
      </w:r>
    </w:p>
    <w:p w14:paraId="3755AB5B"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lastRenderedPageBreak/>
        <w:t xml:space="preserve">Osnovna građevina može imati pomoćnu građevinu. Pomoćna građevina mora s osnovnom građevinom činiti funkcionalnu cjelinu. </w:t>
      </w:r>
    </w:p>
    <w:p w14:paraId="6C9B9E98"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U sklopu osnovne građevine može se smjestiti jedan stan kao pomoćni prostor. Površina stambenog dijela može iznositi najviše 40 % BRP.</w:t>
      </w:r>
    </w:p>
    <w:p w14:paraId="29201393"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Ostale ugostiteljsko –turističke građevine se grade kao samostojeće.</w:t>
      </w:r>
    </w:p>
    <w:p w14:paraId="4E9BA6AC"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4455FE22" w14:textId="77777777" w:rsidR="00022E82" w:rsidRPr="001559C9" w:rsidRDefault="00022E82" w:rsidP="00022E82">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slijedećih ukupnih kriterija:</w:t>
      </w:r>
    </w:p>
    <w:p w14:paraId="32033C8A"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iCs/>
          <w:sz w:val="24"/>
          <w:szCs w:val="24"/>
        </w:rPr>
        <w:t>Maksimalni koeficijent izgrađenosti građevinske čestice (k</w:t>
      </w:r>
      <w:r w:rsidRPr="001559C9">
        <w:rPr>
          <w:rFonts w:ascii="Times New Roman" w:eastAsia="Calibri" w:hAnsi="Times New Roman" w:cs="Times New Roman"/>
          <w:bCs/>
          <w:iCs/>
          <w:sz w:val="24"/>
          <w:szCs w:val="24"/>
          <w:vertAlign w:val="subscript"/>
        </w:rPr>
        <w:t>ig</w:t>
      </w:r>
      <w:r w:rsidRPr="001559C9">
        <w:rPr>
          <w:rFonts w:ascii="Times New Roman" w:eastAsia="Calibri" w:hAnsi="Times New Roman" w:cs="Times New Roman"/>
          <w:bCs/>
          <w:iCs/>
          <w:sz w:val="24"/>
          <w:szCs w:val="24"/>
        </w:rPr>
        <w:t xml:space="preserve">) je </w:t>
      </w:r>
      <w:r w:rsidRPr="001559C9">
        <w:rPr>
          <w:rFonts w:ascii="Times New Roman" w:eastAsia="Calibri" w:hAnsi="Times New Roman" w:cs="Times New Roman"/>
          <w:bCs/>
          <w:sz w:val="24"/>
          <w:szCs w:val="24"/>
        </w:rPr>
        <w:t>0,3</w:t>
      </w:r>
    </w:p>
    <w:p w14:paraId="413639F9"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Najveći dopušteni</w:t>
      </w:r>
      <w:r w:rsidRPr="001559C9">
        <w:rPr>
          <w:rFonts w:ascii="Times New Roman" w:eastAsia="Calibri" w:hAnsi="Times New Roman" w:cs="Times New Roman"/>
          <w:bCs/>
          <w:iCs/>
          <w:sz w:val="24"/>
          <w:szCs w:val="24"/>
        </w:rPr>
        <w:t xml:space="preserve"> koeficijent iskoristivosti građevinske čestice (k</w:t>
      </w:r>
      <w:r w:rsidRPr="001559C9">
        <w:rPr>
          <w:rFonts w:ascii="Times New Roman" w:eastAsia="Calibri" w:hAnsi="Times New Roman" w:cs="Times New Roman"/>
          <w:bCs/>
          <w:iCs/>
          <w:sz w:val="24"/>
          <w:szCs w:val="24"/>
          <w:vertAlign w:val="subscript"/>
        </w:rPr>
        <w:t>is</w:t>
      </w:r>
      <w:r w:rsidRPr="001559C9">
        <w:rPr>
          <w:rFonts w:ascii="Times New Roman" w:eastAsia="Calibri" w:hAnsi="Times New Roman" w:cs="Times New Roman"/>
          <w:bCs/>
          <w:iCs/>
          <w:sz w:val="24"/>
          <w:szCs w:val="24"/>
        </w:rPr>
        <w:t>) je 1.</w:t>
      </w:r>
    </w:p>
    <w:p w14:paraId="585AD601"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Najmanja dopuštena površina tlocrtne projekcije građevine iznosi 60 m</w:t>
      </w:r>
      <w:r w:rsidRPr="001559C9">
        <w:rPr>
          <w:rFonts w:ascii="Times New Roman" w:eastAsia="Calibri" w:hAnsi="Times New Roman" w:cs="Times New Roman"/>
          <w:bCs/>
          <w:sz w:val="24"/>
          <w:szCs w:val="24"/>
          <w:vertAlign w:val="superscript"/>
        </w:rPr>
        <w:t>2</w:t>
      </w:r>
    </w:p>
    <w:p w14:paraId="2FD0C852"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sz w:val="24"/>
          <w:szCs w:val="24"/>
        </w:rPr>
        <w:t>Najveća dopuštena površina tlocrtne projekcije građevine iznosi 250 m</w:t>
      </w:r>
      <w:r w:rsidRPr="001559C9">
        <w:rPr>
          <w:rFonts w:ascii="Times New Roman" w:eastAsia="Calibri" w:hAnsi="Times New Roman" w:cs="Times New Roman"/>
          <w:bCs/>
          <w:sz w:val="24"/>
          <w:szCs w:val="24"/>
          <w:vertAlign w:val="superscript"/>
        </w:rPr>
        <w:t>2</w:t>
      </w:r>
    </w:p>
    <w:p w14:paraId="77A1B11A"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sz w:val="24"/>
          <w:szCs w:val="24"/>
        </w:rPr>
      </w:pPr>
      <w:r w:rsidRPr="001559C9">
        <w:rPr>
          <w:rFonts w:ascii="Times New Roman" w:eastAsia="Calibri" w:hAnsi="Times New Roman" w:cs="Times New Roman"/>
          <w:sz w:val="24"/>
          <w:szCs w:val="24"/>
        </w:rPr>
        <w:t>Najveća dopuštena bruto razvijena površina ostalih ugostiteljsko-turističkih građevina iznosi 400 m</w:t>
      </w:r>
      <w:r w:rsidRPr="001559C9">
        <w:rPr>
          <w:rFonts w:ascii="Times New Roman" w:eastAsia="Calibri" w:hAnsi="Times New Roman" w:cs="Times New Roman"/>
          <w:sz w:val="24"/>
          <w:szCs w:val="24"/>
          <w:vertAlign w:val="superscript"/>
        </w:rPr>
        <w:t>2</w:t>
      </w:r>
      <w:r w:rsidRPr="001559C9">
        <w:rPr>
          <w:rFonts w:ascii="Times New Roman" w:eastAsia="Calibri" w:hAnsi="Times New Roman" w:cs="Times New Roman"/>
          <w:sz w:val="24"/>
          <w:szCs w:val="24"/>
        </w:rPr>
        <w:t>.</w:t>
      </w:r>
    </w:p>
    <w:p w14:paraId="11141EF2"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snapToGrid w:val="0"/>
          <w:sz w:val="24"/>
          <w:szCs w:val="24"/>
        </w:rPr>
        <w:t xml:space="preserve">Visina građevine mora biti u skladu s namjenom i funkcijom građevine, te tehnološkim procesom. </w:t>
      </w:r>
      <w:r w:rsidRPr="001559C9">
        <w:rPr>
          <w:rFonts w:ascii="Times New Roman" w:eastAsia="Calibri" w:hAnsi="Times New Roman" w:cs="Times New Roman"/>
          <w:bCs/>
          <w:sz w:val="24"/>
          <w:szCs w:val="24"/>
        </w:rPr>
        <w:t>Najveća dopuštena visina građevine iznosi 10,5 m, mjereno od kote konačno zaravnatog terena do gornjeg ruba krovnog vijenca.</w:t>
      </w:r>
    </w:p>
    <w:p w14:paraId="4BF3DDFD" w14:textId="7BACB77F" w:rsidR="00022E82" w:rsidRPr="001559C9" w:rsidRDefault="00022E82" w:rsidP="008C50D9">
      <w:pPr>
        <w:numPr>
          <w:ilvl w:val="0"/>
          <w:numId w:val="200"/>
        </w:num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Najveći dopušteni broj etaža su 3 etaže. </w:t>
      </w:r>
    </w:p>
    <w:p w14:paraId="659815F7" w14:textId="77777777" w:rsidR="00022E82" w:rsidRPr="001559C9" w:rsidRDefault="00022E82" w:rsidP="008C50D9">
      <w:pPr>
        <w:numPr>
          <w:ilvl w:val="0"/>
          <w:numId w:val="200"/>
        </w:num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Pomoćna građevina se može graditi kao jednoetažna. Ona se</w:t>
      </w:r>
      <w:r w:rsidRPr="001559C9">
        <w:rPr>
          <w:rFonts w:ascii="Times New Roman" w:eastAsia="Calibri" w:hAnsi="Times New Roman" w:cs="Times New Roman"/>
          <w:snapToGrid w:val="0"/>
          <w:sz w:val="24"/>
          <w:szCs w:val="24"/>
        </w:rPr>
        <w:t xml:space="preserve"> gradi uz uvjet da visina od kote konačno zaravnatog terena do </w:t>
      </w:r>
      <w:r w:rsidRPr="001559C9">
        <w:rPr>
          <w:rFonts w:ascii="Times New Roman" w:eastAsia="Calibri" w:hAnsi="Times New Roman" w:cs="Times New Roman"/>
          <w:bCs/>
          <w:sz w:val="24"/>
          <w:szCs w:val="24"/>
        </w:rPr>
        <w:t xml:space="preserve">gornjeg ruba krovnog </w:t>
      </w:r>
      <w:r w:rsidRPr="001559C9">
        <w:rPr>
          <w:rFonts w:ascii="Times New Roman" w:eastAsia="Calibri" w:hAnsi="Times New Roman" w:cs="Times New Roman"/>
          <w:snapToGrid w:val="0"/>
          <w:sz w:val="24"/>
          <w:szCs w:val="24"/>
        </w:rPr>
        <w:t>vijenca građevine nije viša od visine osnovne građevine i ne prelazi visinu od 4,0 metra.</w:t>
      </w:r>
    </w:p>
    <w:p w14:paraId="168F8385"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oblikovanje građevine</w:t>
      </w:r>
    </w:p>
    <w:p w14:paraId="3D5B7136" w14:textId="77777777" w:rsidR="00883960" w:rsidRPr="001559C9" w:rsidRDefault="00883960" w:rsidP="00883960">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Pokrov ne smije biti blještav (nebojeni čelični i pocinčani lim i sl). Predlažu se boje u rasponu toplih tonova (od crvene do tamno-smeđe).</w:t>
      </w:r>
    </w:p>
    <w:p w14:paraId="7813045F" w14:textId="77777777" w:rsidR="00883960" w:rsidRPr="001559C9" w:rsidRDefault="00883960" w:rsidP="00883960">
      <w:pPr>
        <w:spacing w:after="0"/>
        <w:rPr>
          <w:rFonts w:ascii="Times New Roman" w:hAnsi="Times New Roman" w:cs="Times New Roman"/>
          <w:sz w:val="24"/>
          <w:szCs w:val="24"/>
        </w:rPr>
      </w:pPr>
      <w:r w:rsidRPr="001559C9">
        <w:rPr>
          <w:rFonts w:ascii="Times New Roman" w:hAnsi="Times New Roman" w:cs="Times New Roman"/>
          <w:sz w:val="24"/>
          <w:szCs w:val="24"/>
        </w:rPr>
        <w:t>Moguće vrste pokrova:</w:t>
      </w:r>
    </w:p>
    <w:p w14:paraId="0C9BB5F6" w14:textId="77777777" w:rsidR="00883960" w:rsidRPr="001559C9" w:rsidRDefault="00883960"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pokrov ravnim fiber-cementnim pločama, sivi finiš</w:t>
      </w:r>
    </w:p>
    <w:p w14:paraId="4CA0652D" w14:textId="77777777" w:rsidR="00883960" w:rsidRPr="001559C9" w:rsidRDefault="00883960"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pokrov falcanim limom, širina falcanih ploha 20 –  40 cm, od crvene do tamno-smeđe i tamno-sive</w:t>
      </w:r>
    </w:p>
    <w:p w14:paraId="40563BC6" w14:textId="77777777" w:rsidR="00883960" w:rsidRPr="001559C9" w:rsidRDefault="00883960" w:rsidP="008C50D9">
      <w:pPr>
        <w:pStyle w:val="Odlomakpopisa"/>
        <w:numPr>
          <w:ilvl w:val="0"/>
          <w:numId w:val="197"/>
        </w:numPr>
        <w:spacing w:after="0"/>
        <w:rPr>
          <w:rFonts w:ascii="Times New Roman" w:hAnsi="Times New Roman" w:cs="Times New Roman"/>
          <w:sz w:val="24"/>
          <w:szCs w:val="24"/>
        </w:rPr>
      </w:pPr>
      <w:r w:rsidRPr="001559C9">
        <w:rPr>
          <w:rFonts w:ascii="Times New Roman" w:hAnsi="Times New Roman" w:cs="Times New Roman"/>
          <w:sz w:val="24"/>
          <w:szCs w:val="24"/>
        </w:rPr>
        <w:t>iznimno je moguć i utoreni tera-cotta crijep, ukoliko se u naselju već nalazi takva vrsta pokrova.</w:t>
      </w:r>
    </w:p>
    <w:p w14:paraId="473FFF42" w14:textId="054ED620" w:rsidR="00883960" w:rsidRPr="001559C9" w:rsidRDefault="00883960" w:rsidP="00883960">
      <w:pPr>
        <w:spacing w:after="0"/>
        <w:rPr>
          <w:rFonts w:ascii="Times New Roman" w:hAnsi="Times New Roman" w:cs="Times New Roman"/>
          <w:sz w:val="24"/>
          <w:szCs w:val="24"/>
        </w:rPr>
      </w:pPr>
      <w:r w:rsidRPr="001559C9">
        <w:rPr>
          <w:rFonts w:ascii="Times New Roman" w:hAnsi="Times New Roman" w:cs="Times New Roman"/>
          <w:sz w:val="24"/>
          <w:szCs w:val="24"/>
        </w:rPr>
        <w:t>Nije primjereno pokrivati krovište valovitim fiber-cementom, valovitim limom.</w:t>
      </w:r>
      <w:r w:rsidR="00072DD2" w:rsidRPr="001559C9">
        <w:rPr>
          <w:rFonts w:ascii="Times New Roman" w:hAnsi="Times New Roman" w:cs="Times New Roman"/>
          <w:sz w:val="24"/>
          <w:szCs w:val="24"/>
        </w:rPr>
        <w:t xml:space="preserve"> biti izveden kao kosi nagiba najmanje 30°.</w:t>
      </w:r>
    </w:p>
    <w:p w14:paraId="7D306921" w14:textId="77777777" w:rsidR="00883960" w:rsidRPr="001559C9" w:rsidRDefault="00883960" w:rsidP="00883960">
      <w:pPr>
        <w:spacing w:after="0"/>
        <w:rPr>
          <w:rFonts w:ascii="Times New Roman" w:hAnsi="Times New Roman" w:cs="Times New Roman"/>
          <w:sz w:val="24"/>
          <w:szCs w:val="24"/>
        </w:rPr>
      </w:pPr>
      <w:r w:rsidRPr="001559C9">
        <w:rPr>
          <w:rFonts w:ascii="Times New Roman" w:hAnsi="Times New Roman" w:cs="Times New Roman"/>
          <w:sz w:val="24"/>
          <w:szCs w:val="24"/>
        </w:rPr>
        <w:t>Treba izbjegavati izvedbu većih mansardi i punoga mansardnog krova.</w:t>
      </w:r>
    </w:p>
    <w:p w14:paraId="453E153E" w14:textId="77777777" w:rsidR="00883960" w:rsidRPr="001559C9" w:rsidRDefault="00883960" w:rsidP="00883960">
      <w:pPr>
        <w:spacing w:after="0"/>
        <w:rPr>
          <w:rFonts w:ascii="Times New Roman" w:hAnsi="Times New Roman" w:cs="Times New Roman"/>
          <w:sz w:val="24"/>
          <w:szCs w:val="24"/>
        </w:rPr>
      </w:pPr>
      <w:r w:rsidRPr="001559C9">
        <w:rPr>
          <w:rFonts w:ascii="Times New Roman" w:hAnsi="Times New Roman" w:cs="Times New Roman"/>
          <w:sz w:val="24"/>
          <w:szCs w:val="24"/>
        </w:rPr>
        <w:t>Nije primjereno oblagati fasade lijepljenim kamenim pločama. Nije primjereno oblagati fasade drvenim poluoblicama i oblicama. Osim u slučaju restauracije izvornika, nisu primjereni ukrasni i graditeljski elementi koji imitiraju stilska obilježja (ukrasni stupovi, ornamentalni lukovi, ukrašene ograde, erkeri, kipići, balustrade, sl.)</w:t>
      </w:r>
    </w:p>
    <w:p w14:paraId="2D7E68BC"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6584B269" w14:textId="24CEF6AA" w:rsidR="00022E82" w:rsidRPr="001559C9" w:rsidRDefault="00022E82" w:rsidP="00022E82">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 400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2EBD563D"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30A231CF" w14:textId="77777777" w:rsidR="00022E82" w:rsidRPr="001559C9" w:rsidRDefault="00022E82" w:rsidP="00022E82">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Smještaj građevina na građevnoj čestici, odnosno unutar zahvata u prostoru određuje se uvjetima minimalne udaljenosti od ruba građevne čestice i to:</w:t>
      </w:r>
    </w:p>
    <w:p w14:paraId="595DAF42" w14:textId="77777777" w:rsidR="00022E82" w:rsidRPr="001559C9" w:rsidRDefault="00022E82" w:rsidP="00022E82">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Površina za građenje nove građevine udaljenja je od: ruba građevne čestice pola visine građevine (h/2), ali ne manje od 4 m sa svih strana, osim prema javnoj prometnoj površini. Površina za građenje udaljena je minimalno 6,0 m od ruba građevne čestice prema javnoj prometnoj površini.</w:t>
      </w:r>
    </w:p>
    <w:p w14:paraId="7A1967BE" w14:textId="77777777" w:rsidR="00022E82" w:rsidRPr="001559C9" w:rsidRDefault="00022E82" w:rsidP="00022E82">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lastRenderedPageBreak/>
        <w:t>- 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p>
    <w:p w14:paraId="3BADCC06" w14:textId="77777777" w:rsidR="00022E82" w:rsidRPr="001559C9" w:rsidRDefault="00022E82" w:rsidP="00022E82">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Dopušta se izgradnja pomoćnih građevina i na manjoj udaljenosti od granice čestice, ali ta udaljenost ne može biti manja od h/2 pomoćne građevine. U tom slučaju pomoćna građevina na toj strani ne smije imati otvore (prozor, vrata, ventilacija, dimnjak, i sl).</w:t>
      </w:r>
    </w:p>
    <w:p w14:paraId="1578E084"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5949F5BA" w14:textId="77777777" w:rsidR="00022E82" w:rsidRPr="001559C9" w:rsidRDefault="00022E82" w:rsidP="00022E82">
      <w:pPr>
        <w:spacing w:after="0"/>
        <w:rPr>
          <w:rFonts w:ascii="Times New Roman" w:hAnsi="Times New Roman" w:cs="Times New Roman"/>
          <w:bCs/>
          <w:strike/>
          <w:sz w:val="24"/>
          <w:szCs w:val="24"/>
        </w:rPr>
      </w:pPr>
      <w:r w:rsidRPr="001559C9">
        <w:rPr>
          <w:rFonts w:ascii="Times New Roman" w:hAnsi="Times New Roman" w:cs="Times New Roman"/>
          <w:snapToGrid w:val="0"/>
          <w:sz w:val="24"/>
          <w:szCs w:val="24"/>
        </w:rPr>
        <w:t xml:space="preserve">Prostor na građevnoj čestici uređivat će se poštujući funkcionalne i oblikovne karakteristike krajobraza i namjene građevina. </w:t>
      </w:r>
      <w:r w:rsidRPr="001559C9">
        <w:rPr>
          <w:rFonts w:ascii="Times New Roman" w:hAnsi="Times New Roman" w:cs="Times New Roman"/>
          <w:bCs/>
          <w:sz w:val="24"/>
          <w:szCs w:val="24"/>
        </w:rPr>
        <w:t xml:space="preserve">Minimalna površina tla pod zelenilom je 20% površine građevne čestice za izgradnju novih građevina. </w:t>
      </w:r>
    </w:p>
    <w:p w14:paraId="0564CF3E" w14:textId="77777777" w:rsidR="00022E82" w:rsidRPr="001559C9" w:rsidRDefault="00022E82" w:rsidP="00022E82">
      <w:pPr>
        <w:spacing w:after="0"/>
        <w:rPr>
          <w:rFonts w:ascii="Times New Roman" w:hAnsi="Times New Roman" w:cs="Times New Roman"/>
          <w:bCs/>
          <w:sz w:val="24"/>
          <w:szCs w:val="24"/>
        </w:rPr>
      </w:pPr>
      <w:r w:rsidRPr="001559C9">
        <w:rPr>
          <w:rFonts w:ascii="Times New Roman"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Visina podzida  ne smije prelaziti 1,5m.</w:t>
      </w:r>
    </w:p>
    <w:p w14:paraId="076F3BDE" w14:textId="77777777" w:rsidR="00022E82" w:rsidRPr="001559C9" w:rsidRDefault="00022E82" w:rsidP="00022E82">
      <w:pPr>
        <w:spacing w:after="0"/>
        <w:rPr>
          <w:rFonts w:ascii="Times New Roman" w:hAnsi="Times New Roman" w:cs="Times New Roman"/>
          <w:bCs/>
          <w:sz w:val="24"/>
          <w:szCs w:val="24"/>
        </w:rPr>
      </w:pPr>
      <w:r w:rsidRPr="001559C9">
        <w:rPr>
          <w:rFonts w:ascii="Times New Roman" w:hAnsi="Times New Roman" w:cs="Times New Roman"/>
          <w:bCs/>
          <w:sz w:val="24"/>
          <w:szCs w:val="24"/>
        </w:rPr>
        <w:t>Nagib terena koji zahtjeva više podzida  rješavati terasasto, a minimalna širina terase je u tom slučaju 0,8 m.</w:t>
      </w:r>
    </w:p>
    <w:p w14:paraId="48310005" w14:textId="77777777" w:rsidR="00022E82" w:rsidRPr="001559C9" w:rsidRDefault="00022E82" w:rsidP="00022E82">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 građevnoj čestici mora se osigurati najmanje jedno parkirališno mjesto na četiri sjedeća mjesta u ugostiteljskom objektu. </w:t>
      </w:r>
    </w:p>
    <w:p w14:paraId="1ADA9E01" w14:textId="0250196C" w:rsidR="00022E82" w:rsidRPr="001559C9" w:rsidRDefault="00D23996" w:rsidP="00022E82">
      <w:pPr>
        <w:spacing w:after="0"/>
        <w:rPr>
          <w:rFonts w:ascii="Times New Roman" w:hAnsi="Times New Roman" w:cs="Times New Roman"/>
          <w:bCs/>
          <w:sz w:val="24"/>
          <w:szCs w:val="24"/>
        </w:rPr>
      </w:pPr>
      <w:r w:rsidRPr="001559C9">
        <w:rPr>
          <w:rFonts w:ascii="Times New Roman" w:hAnsi="Times New Roman" w:cs="Times New Roman"/>
          <w:bCs/>
          <w:sz w:val="24"/>
          <w:szCs w:val="24"/>
        </w:rPr>
        <w:t>Vanjske p</w:t>
      </w:r>
      <w:r w:rsidR="00022E82" w:rsidRPr="001559C9">
        <w:rPr>
          <w:rFonts w:ascii="Times New Roman" w:hAnsi="Times New Roman" w:cs="Times New Roman"/>
          <w:bCs/>
          <w:sz w:val="24"/>
          <w:szCs w:val="24"/>
        </w:rPr>
        <w:t>a</w:t>
      </w:r>
      <w:r w:rsidRPr="001559C9">
        <w:rPr>
          <w:rFonts w:ascii="Times New Roman" w:hAnsi="Times New Roman" w:cs="Times New Roman"/>
          <w:bCs/>
          <w:sz w:val="24"/>
          <w:szCs w:val="24"/>
        </w:rPr>
        <w:t>r</w:t>
      </w:r>
      <w:r w:rsidR="00022E82" w:rsidRPr="001559C9">
        <w:rPr>
          <w:rFonts w:ascii="Times New Roman" w:hAnsi="Times New Roman" w:cs="Times New Roman"/>
          <w:bCs/>
          <w:sz w:val="24"/>
          <w:szCs w:val="24"/>
        </w:rPr>
        <w:t>kirališne površine je potrebno ozeleniti sadnjom stabala (min. 1 stablo na 4 parkirna mjesta)</w:t>
      </w:r>
    </w:p>
    <w:p w14:paraId="37343770"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za nesmetani pristup, kretanje, boravak i rad osoba smanjene pokretljivosti</w:t>
      </w:r>
    </w:p>
    <w:p w14:paraId="693FA7A4"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Projektiranjem i građenjem građevina poželjno je omogućiti dostupnost osobama s invaliditetom i smanjene pokretljivosti.</w:t>
      </w:r>
    </w:p>
    <w:p w14:paraId="4A0F2441"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41EEBE1C" w14:textId="77777777" w:rsidR="00022E82" w:rsidRPr="001559C9" w:rsidRDefault="00022E82" w:rsidP="00022E82">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7F00129B" w14:textId="77777777" w:rsidR="00022E82" w:rsidRPr="001559C9" w:rsidRDefault="00022E82" w:rsidP="00022E82">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provedbu. Na građevnoj čestici se mora osigurati potreban broj parkirališnih mjesta određen u skladu s ovim Planom.</w:t>
      </w:r>
    </w:p>
    <w:p w14:paraId="40D6CDBA"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w:t>
      </w:r>
    </w:p>
    <w:p w14:paraId="0B9F3782" w14:textId="77777777" w:rsidR="00022E82" w:rsidRPr="001559C9" w:rsidRDefault="00022E82" w:rsidP="00022E82">
      <w:pPr>
        <w:widowControl w:val="0"/>
        <w:spacing w:after="0"/>
        <w:rPr>
          <w:rFonts w:ascii="Times New Roman" w:hAnsi="Times New Roman" w:cs="Times New Roman"/>
          <w:snapToGrid w:val="0"/>
          <w:sz w:val="24"/>
          <w:szCs w:val="24"/>
        </w:rPr>
      </w:pPr>
      <w:r w:rsidRPr="001559C9">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76212F05" w14:textId="77777777" w:rsidR="00022E82" w:rsidRPr="001559C9" w:rsidRDefault="00022E82" w:rsidP="008C50D9">
      <w:pPr>
        <w:numPr>
          <w:ilvl w:val="0"/>
          <w:numId w:val="201"/>
        </w:numPr>
        <w:spacing w:after="0" w:line="276" w:lineRule="auto"/>
        <w:rPr>
          <w:rFonts w:ascii="Times New Roman" w:hAnsi="Times New Roman" w:cs="Times New Roman"/>
          <w:b/>
          <w:bCs/>
          <w:sz w:val="24"/>
          <w:szCs w:val="24"/>
        </w:rPr>
      </w:pPr>
      <w:r w:rsidRPr="001559C9">
        <w:rPr>
          <w:rFonts w:ascii="Times New Roman" w:hAnsi="Times New Roman" w:cs="Times New Roman"/>
          <w:b/>
          <w:bCs/>
          <w:sz w:val="24"/>
          <w:szCs w:val="24"/>
        </w:rPr>
        <w:t>Uvjeti rekonstrukcije građevina</w:t>
      </w:r>
    </w:p>
    <w:p w14:paraId="7215C6E1" w14:textId="77777777" w:rsidR="00022E82" w:rsidRPr="001559C9" w:rsidRDefault="00022E82" w:rsidP="00022E82">
      <w:pPr>
        <w:spacing w:after="0"/>
        <w:rPr>
          <w:rFonts w:ascii="Times New Roman" w:hAnsi="Times New Roman" w:cs="Times New Roman"/>
          <w:sz w:val="24"/>
          <w:szCs w:val="24"/>
        </w:rPr>
      </w:pPr>
      <w:r w:rsidRPr="001559C9">
        <w:rPr>
          <w:rFonts w:ascii="Times New Roman" w:hAnsi="Times New Roman" w:cs="Times New Roman"/>
          <w:sz w:val="24"/>
          <w:szCs w:val="24"/>
        </w:rPr>
        <w:t xml:space="preserve">Rekonstrukcija postojećih građevina vrste ostale ugostiteljsko-turističke građevine  u građevinskim područjima naselja, kao i rekonstrukcija u cilju promjene namjene građevine, određuje se pod istim uvjetima kao za nove građevine, a kada zahvati na građevini ne zadovoljavaju uvjete propisane ovim Planom, vrše se u postojećim gabaritima građevine. </w:t>
      </w:r>
    </w:p>
    <w:p w14:paraId="46AD44B2" w14:textId="77777777" w:rsidR="00022E82" w:rsidRPr="001559C9" w:rsidRDefault="00022E82"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302E1A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235DD961" w14:textId="5C3E4D9C" w:rsidR="00022E82" w:rsidRPr="001559C9" w:rsidRDefault="00022E82"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bookmarkStart w:id="8" w:name="_Hlk166064651"/>
      <w:r w:rsidRPr="001559C9">
        <w:rPr>
          <w:rFonts w:ascii="Times New Roman" w:eastAsia="Calibri" w:hAnsi="Times New Roman" w:cs="Times New Roman"/>
          <w:b/>
          <w:bCs/>
          <w:kern w:val="0"/>
          <w:sz w:val="24"/>
          <w:szCs w:val="24"/>
          <w14:ligatures w14:val="none"/>
        </w:rPr>
        <w:t>2.2.1.3.3</w:t>
      </w:r>
      <w:r w:rsidR="00424406" w:rsidRPr="001559C9">
        <w:rPr>
          <w:rFonts w:ascii="Times New Roman" w:eastAsia="Calibri" w:hAnsi="Times New Roman" w:cs="Times New Roman"/>
          <w:b/>
          <w:bCs/>
          <w:kern w:val="0"/>
          <w:sz w:val="24"/>
          <w:szCs w:val="24"/>
          <w14:ligatures w14:val="none"/>
        </w:rPr>
        <w:t xml:space="preserve">. </w:t>
      </w:r>
      <w:r w:rsidR="00B0481A" w:rsidRPr="001559C9">
        <w:rPr>
          <w:rFonts w:ascii="Times New Roman" w:eastAsia="Calibri" w:hAnsi="Times New Roman" w:cs="Times New Roman"/>
          <w:b/>
          <w:bCs/>
          <w:kern w:val="0"/>
          <w:sz w:val="24"/>
          <w:szCs w:val="24"/>
          <w14:ligatures w14:val="none"/>
        </w:rPr>
        <w:t>Složena građevina ugostiteljsko-turističke namjene (kamp i hotel)</w:t>
      </w:r>
    </w:p>
    <w:bookmarkEnd w:id="8"/>
    <w:p w14:paraId="6FEDAE9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69.</w:t>
      </w:r>
    </w:p>
    <w:p w14:paraId="6EFA1240" w14:textId="4665B317" w:rsidR="00A44020" w:rsidRPr="001559C9" w:rsidRDefault="00424406" w:rsidP="008C50D9">
      <w:pPr>
        <w:pStyle w:val="Odlomakpopisa"/>
        <w:numPr>
          <w:ilvl w:val="0"/>
          <w:numId w:val="202"/>
        </w:numPr>
        <w:tabs>
          <w:tab w:val="clear" w:pos="360"/>
          <w:tab w:val="num" w:pos="142"/>
          <w:tab w:val="left" w:pos="284"/>
        </w:tabs>
        <w:autoSpaceDE w:val="0"/>
        <w:autoSpaceDN w:val="0"/>
        <w:adjustRightInd w:val="0"/>
        <w:spacing w:after="0" w:line="276" w:lineRule="auto"/>
        <w:ind w:left="0" w:firstLine="0"/>
        <w:rPr>
          <w:rFonts w:ascii="Times New Roman" w:hAnsi="Times New Roman" w:cs="Times New Roman"/>
          <w:sz w:val="24"/>
          <w:szCs w:val="24"/>
        </w:rPr>
      </w:pPr>
      <w:r w:rsidRPr="001559C9">
        <w:rPr>
          <w:rFonts w:ascii="Times New Roman" w:eastAsia="Calibri" w:hAnsi="Times New Roman" w:cs="Times New Roman"/>
          <w:kern w:val="0"/>
          <w:sz w:val="24"/>
          <w:szCs w:val="24"/>
          <w14:ligatures w14:val="none"/>
        </w:rPr>
        <w:lastRenderedPageBreak/>
        <w:t xml:space="preserve">Ovim planom određuju se sljedeći uvjeti za korištenje, zaštitu, građenje i rekonstrukciju </w:t>
      </w:r>
      <w:r w:rsidR="00776282" w:rsidRPr="001559C9">
        <w:rPr>
          <w:rFonts w:ascii="Times New Roman" w:eastAsia="Calibri" w:hAnsi="Times New Roman" w:cs="Times New Roman"/>
          <w:kern w:val="0"/>
          <w:sz w:val="24"/>
          <w:szCs w:val="24"/>
          <w14:ligatures w14:val="none"/>
        </w:rPr>
        <w:t xml:space="preserve">građevine </w:t>
      </w:r>
      <w:r w:rsidR="00416352" w:rsidRPr="001559C9">
        <w:rPr>
          <w:rFonts w:ascii="Times New Roman" w:eastAsia="Calibri" w:hAnsi="Times New Roman" w:cs="Times New Roman"/>
          <w:kern w:val="0"/>
          <w:sz w:val="24"/>
          <w:szCs w:val="24"/>
          <w14:ligatures w14:val="none"/>
        </w:rPr>
        <w:t xml:space="preserve">planirane </w:t>
      </w:r>
      <w:r w:rsidR="00776282" w:rsidRPr="001559C9">
        <w:rPr>
          <w:rFonts w:ascii="Times New Roman" w:eastAsia="Calibri" w:hAnsi="Times New Roman" w:cs="Times New Roman"/>
          <w:kern w:val="0"/>
          <w:sz w:val="24"/>
          <w:szCs w:val="24"/>
          <w14:ligatures w14:val="none"/>
        </w:rPr>
        <w:t>ugostiteljsko-turističke namjene složenog tipa (kamp+hotel)</w:t>
      </w:r>
      <w:r w:rsidR="00A44020" w:rsidRPr="001559C9">
        <w:rPr>
          <w:rFonts w:ascii="Times New Roman" w:eastAsia="Calibri" w:hAnsi="Times New Roman" w:cs="Times New Roman"/>
          <w:kern w:val="0"/>
          <w:sz w:val="24"/>
          <w:szCs w:val="24"/>
          <w14:ligatures w14:val="none"/>
        </w:rPr>
        <w:t xml:space="preserve"> kao sklopa više </w:t>
      </w:r>
      <w:r w:rsidR="00A44020" w:rsidRPr="001559C9">
        <w:rPr>
          <w:rFonts w:ascii="Times New Roman" w:hAnsi="Times New Roman" w:cs="Times New Roman"/>
          <w:sz w:val="24"/>
          <w:szCs w:val="24"/>
        </w:rPr>
        <w:t>međusobno funkcionalno i  tehnološki povezanih građevina</w:t>
      </w:r>
      <w:r w:rsidR="00102D57" w:rsidRPr="001559C9">
        <w:rPr>
          <w:rFonts w:ascii="Times New Roman" w:hAnsi="Times New Roman" w:cs="Times New Roman"/>
          <w:sz w:val="24"/>
          <w:szCs w:val="24"/>
        </w:rPr>
        <w:t>.</w:t>
      </w:r>
    </w:p>
    <w:p w14:paraId="1B1D8ED2" w14:textId="04F214F7" w:rsidR="00B0759D" w:rsidRPr="001559C9" w:rsidRDefault="00B0759D" w:rsidP="008C50D9">
      <w:pPr>
        <w:pStyle w:val="Odlomakpopisa"/>
        <w:numPr>
          <w:ilvl w:val="0"/>
          <w:numId w:val="202"/>
        </w:numPr>
        <w:tabs>
          <w:tab w:val="clear" w:pos="360"/>
          <w:tab w:val="num" w:pos="142"/>
          <w:tab w:val="left" w:pos="284"/>
        </w:tabs>
        <w:autoSpaceDE w:val="0"/>
        <w:autoSpaceDN w:val="0"/>
        <w:adjustRightInd w:val="0"/>
        <w:spacing w:after="0" w:line="276" w:lineRule="auto"/>
        <w:ind w:left="0" w:firstLine="0"/>
        <w:rPr>
          <w:rFonts w:ascii="Times New Roman" w:hAnsi="Times New Roman" w:cs="Times New Roman"/>
          <w:sz w:val="24"/>
          <w:szCs w:val="24"/>
        </w:rPr>
      </w:pPr>
      <w:r w:rsidRPr="001559C9">
        <w:rPr>
          <w:rFonts w:ascii="Times New Roman" w:eastAsia="Calibri" w:hAnsi="Times New Roman" w:cs="Times New Roman"/>
          <w:kern w:val="0"/>
          <w:sz w:val="24"/>
          <w:szCs w:val="24"/>
          <w14:ligatures w14:val="none"/>
        </w:rPr>
        <w:t>Građevina se može graditi etapno i/ili fazno.</w:t>
      </w:r>
      <w:r w:rsidR="00504875" w:rsidRPr="001559C9">
        <w:rPr>
          <w:rFonts w:ascii="Times New Roman" w:eastAsia="Calibri" w:hAnsi="Times New Roman" w:cs="Times New Roman"/>
          <w:kern w:val="0"/>
          <w:sz w:val="24"/>
          <w:szCs w:val="24"/>
          <w14:ligatures w14:val="none"/>
        </w:rPr>
        <w:t xml:space="preserve"> </w:t>
      </w:r>
      <w:r w:rsidR="008F6616" w:rsidRPr="001559C9">
        <w:rPr>
          <w:rFonts w:ascii="Times New Roman" w:eastAsia="Calibri" w:hAnsi="Times New Roman" w:cs="Times New Roman"/>
          <w:kern w:val="0"/>
          <w:sz w:val="24"/>
          <w:szCs w:val="24"/>
          <w14:ligatures w14:val="none"/>
        </w:rPr>
        <w:t xml:space="preserve"> </w:t>
      </w:r>
    </w:p>
    <w:p w14:paraId="5186E3A8" w14:textId="0F78B97B"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3ED88344" w14:textId="39EB08FD" w:rsidR="00424406" w:rsidRPr="001559C9" w:rsidRDefault="00424406" w:rsidP="00424406">
      <w:pPr>
        <w:spacing w:after="0"/>
        <w:rPr>
          <w:rFonts w:ascii="Times New Roman" w:hAnsi="Times New Roman" w:cs="Times New Roman"/>
          <w:sz w:val="24"/>
          <w:szCs w:val="24"/>
        </w:rPr>
      </w:pPr>
      <w:r w:rsidRPr="001559C9">
        <w:rPr>
          <w:rFonts w:ascii="Times New Roman" w:hAnsi="Times New Roman" w:cs="Times New Roman"/>
          <w:sz w:val="24"/>
          <w:szCs w:val="24"/>
        </w:rPr>
        <w:t>Građevin</w:t>
      </w:r>
      <w:r w:rsidR="005F673C" w:rsidRPr="001559C9">
        <w:rPr>
          <w:rFonts w:ascii="Times New Roman" w:hAnsi="Times New Roman" w:cs="Times New Roman"/>
          <w:sz w:val="24"/>
          <w:szCs w:val="24"/>
        </w:rPr>
        <w:t>a</w:t>
      </w:r>
      <w:r w:rsidRPr="001559C9">
        <w:rPr>
          <w:rFonts w:ascii="Times New Roman" w:hAnsi="Times New Roman" w:cs="Times New Roman"/>
          <w:sz w:val="24"/>
          <w:szCs w:val="24"/>
        </w:rPr>
        <w:t xml:space="preserve"> ugostiteljsko-turističke namjene </w:t>
      </w:r>
      <w:r w:rsidR="00776282" w:rsidRPr="001559C9">
        <w:rPr>
          <w:rFonts w:ascii="Times New Roman" w:hAnsi="Times New Roman" w:cs="Times New Roman"/>
          <w:sz w:val="24"/>
          <w:szCs w:val="24"/>
          <w:lang w:eastAsia="hr-HR"/>
        </w:rPr>
        <w:t>složenog tipa</w:t>
      </w:r>
      <w:r w:rsidR="005F673C" w:rsidRPr="001559C9">
        <w:rPr>
          <w:rFonts w:ascii="Times New Roman" w:hAnsi="Times New Roman" w:cs="Times New Roman"/>
          <w:sz w:val="24"/>
          <w:szCs w:val="24"/>
          <w:lang w:eastAsia="hr-HR"/>
        </w:rPr>
        <w:t xml:space="preserve"> (kamp+hotel)</w:t>
      </w:r>
      <w:r w:rsidR="00776282" w:rsidRPr="001559C9">
        <w:rPr>
          <w:rFonts w:ascii="Times New Roman" w:hAnsi="Times New Roman" w:cs="Times New Roman"/>
          <w:sz w:val="24"/>
          <w:szCs w:val="24"/>
          <w:lang w:eastAsia="hr-HR"/>
        </w:rPr>
        <w:t xml:space="preserve"> gradi se u građevinskom području naselja N3 - Brod na Kupi na građevnoj čestici koja se</w:t>
      </w:r>
      <w:r w:rsidR="00AD79C1" w:rsidRPr="001559C9">
        <w:rPr>
          <w:rFonts w:ascii="Times New Roman" w:hAnsi="Times New Roman" w:cs="Times New Roman"/>
          <w:sz w:val="24"/>
          <w:szCs w:val="24"/>
          <w:lang w:eastAsia="hr-HR"/>
        </w:rPr>
        <w:t xml:space="preserve"> može formirati u okviru površine naznačene na kartografskom prikazu 4.6. Građevinska područja - naselja Brod na Kupi, Zamost Brodski, Golik, Krivac, Zapolje Brodsko, Gusti Laz. </w:t>
      </w:r>
    </w:p>
    <w:p w14:paraId="13309C60"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5489453E" w14:textId="4FCC9486" w:rsidR="00C01F53" w:rsidRPr="001559C9" w:rsidRDefault="00424406" w:rsidP="00424406">
      <w:pPr>
        <w:spacing w:after="0"/>
        <w:rPr>
          <w:rFonts w:ascii="Times New Roman" w:hAnsi="Times New Roman" w:cs="Times New Roman"/>
          <w:sz w:val="24"/>
          <w:szCs w:val="24"/>
        </w:rPr>
      </w:pPr>
      <w:r w:rsidRPr="001559C9">
        <w:rPr>
          <w:rFonts w:ascii="Times New Roman" w:hAnsi="Times New Roman" w:cs="Times New Roman"/>
          <w:sz w:val="24"/>
          <w:szCs w:val="24"/>
        </w:rPr>
        <w:t xml:space="preserve">Osnovna namjena </w:t>
      </w:r>
      <w:r w:rsidR="00C01F53" w:rsidRPr="001559C9">
        <w:rPr>
          <w:rFonts w:ascii="Times New Roman" w:hAnsi="Times New Roman" w:cs="Times New Roman"/>
          <w:sz w:val="24"/>
          <w:szCs w:val="24"/>
        </w:rPr>
        <w:t>je ugostiteljsko-turistička građevina</w:t>
      </w:r>
      <w:r w:rsidR="000065F8" w:rsidRPr="001559C9">
        <w:rPr>
          <w:rFonts w:ascii="Times New Roman" w:hAnsi="Times New Roman" w:cs="Times New Roman"/>
          <w:sz w:val="24"/>
          <w:szCs w:val="24"/>
        </w:rPr>
        <w:t xml:space="preserve"> za pružanje smještaja i prehrane. Građevina predstavlja </w:t>
      </w:r>
      <w:r w:rsidR="00C01F53" w:rsidRPr="001559C9">
        <w:rPr>
          <w:rFonts w:ascii="Times New Roman" w:hAnsi="Times New Roman" w:cs="Times New Roman"/>
          <w:sz w:val="24"/>
          <w:szCs w:val="24"/>
        </w:rPr>
        <w:t>funkcionaln</w:t>
      </w:r>
      <w:r w:rsidR="000065F8" w:rsidRPr="001559C9">
        <w:rPr>
          <w:rFonts w:ascii="Times New Roman" w:hAnsi="Times New Roman" w:cs="Times New Roman"/>
          <w:sz w:val="24"/>
          <w:szCs w:val="24"/>
        </w:rPr>
        <w:t>u</w:t>
      </w:r>
      <w:r w:rsidR="00C01F53" w:rsidRPr="001559C9">
        <w:rPr>
          <w:rFonts w:ascii="Times New Roman" w:hAnsi="Times New Roman" w:cs="Times New Roman"/>
          <w:sz w:val="24"/>
          <w:szCs w:val="24"/>
        </w:rPr>
        <w:t xml:space="preserve"> cjelin</w:t>
      </w:r>
      <w:r w:rsidR="000065F8" w:rsidRPr="001559C9">
        <w:rPr>
          <w:rFonts w:ascii="Times New Roman" w:hAnsi="Times New Roman" w:cs="Times New Roman"/>
          <w:sz w:val="24"/>
          <w:szCs w:val="24"/>
        </w:rPr>
        <w:t>u</w:t>
      </w:r>
      <w:r w:rsidR="00C01F53" w:rsidRPr="001559C9">
        <w:rPr>
          <w:rFonts w:ascii="Times New Roman" w:hAnsi="Times New Roman" w:cs="Times New Roman"/>
          <w:sz w:val="24"/>
          <w:szCs w:val="24"/>
        </w:rPr>
        <w:t xml:space="preserve"> sastavljen</w:t>
      </w:r>
      <w:r w:rsidR="000065F8" w:rsidRPr="001559C9">
        <w:rPr>
          <w:rFonts w:ascii="Times New Roman" w:hAnsi="Times New Roman" w:cs="Times New Roman"/>
          <w:sz w:val="24"/>
          <w:szCs w:val="24"/>
        </w:rPr>
        <w:t>u</w:t>
      </w:r>
      <w:r w:rsidR="00C01F53" w:rsidRPr="001559C9">
        <w:rPr>
          <w:rFonts w:ascii="Times New Roman" w:hAnsi="Times New Roman" w:cs="Times New Roman"/>
          <w:sz w:val="24"/>
          <w:szCs w:val="24"/>
        </w:rPr>
        <w:t xml:space="preserve"> od više samostalnih uporabnih cjelina koje imaju zajedničke sadržaje u funkciji osnovne </w:t>
      </w:r>
      <w:r w:rsidR="000065F8" w:rsidRPr="001559C9">
        <w:rPr>
          <w:rFonts w:ascii="Times New Roman" w:hAnsi="Times New Roman" w:cs="Times New Roman"/>
          <w:sz w:val="24"/>
          <w:szCs w:val="24"/>
        </w:rPr>
        <w:t>ugostiteljsk</w:t>
      </w:r>
      <w:r w:rsidR="00C01F53" w:rsidRPr="001559C9">
        <w:rPr>
          <w:rFonts w:ascii="Times New Roman" w:hAnsi="Times New Roman" w:cs="Times New Roman"/>
          <w:sz w:val="24"/>
          <w:szCs w:val="24"/>
        </w:rPr>
        <w:t>o-turističke namjene. Složenu građevinu ugostiteljsko-turističke namjene čine:</w:t>
      </w:r>
    </w:p>
    <w:p w14:paraId="6EF7EEBD" w14:textId="4962F4A9" w:rsidR="00C01F53" w:rsidRPr="001559C9" w:rsidRDefault="00C01F53"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kamp/auto-kamp kategorije</w:t>
      </w:r>
      <w:r w:rsidR="00EA6708" w:rsidRPr="001559C9">
        <w:rPr>
          <w:rFonts w:ascii="Times New Roman" w:hAnsi="Times New Roman" w:cs="Times New Roman"/>
          <w:sz w:val="24"/>
          <w:szCs w:val="24"/>
        </w:rPr>
        <w:t xml:space="preserve"> minimalno 3</w:t>
      </w:r>
      <w:r w:rsidRPr="001559C9">
        <w:rPr>
          <w:rFonts w:ascii="Times New Roman" w:hAnsi="Times New Roman" w:cs="Times New Roman"/>
          <w:sz w:val="24"/>
          <w:szCs w:val="24"/>
        </w:rPr>
        <w:t>* kapaciteta do najviše 200 gostiju</w:t>
      </w:r>
      <w:r w:rsidR="00B07A4D" w:rsidRPr="001559C9">
        <w:rPr>
          <w:rFonts w:ascii="Times New Roman" w:hAnsi="Times New Roman" w:cs="Times New Roman"/>
          <w:sz w:val="24"/>
          <w:szCs w:val="24"/>
        </w:rPr>
        <w:t>,</w:t>
      </w:r>
    </w:p>
    <w:p w14:paraId="340D9FA3" w14:textId="3D4BCC61" w:rsidR="00B07A4D" w:rsidRPr="001559C9" w:rsidRDefault="000065F8"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hotel</w:t>
      </w:r>
      <w:r w:rsidR="0062227B" w:rsidRPr="001559C9">
        <w:rPr>
          <w:rFonts w:ascii="Times New Roman" w:hAnsi="Times New Roman" w:cs="Times New Roman"/>
          <w:sz w:val="24"/>
          <w:szCs w:val="24"/>
        </w:rPr>
        <w:t xml:space="preserve"> kategorije minimalno 3*</w:t>
      </w:r>
      <w:r w:rsidRPr="001559C9">
        <w:rPr>
          <w:rFonts w:ascii="Times New Roman" w:hAnsi="Times New Roman" w:cs="Times New Roman"/>
          <w:sz w:val="24"/>
          <w:szCs w:val="24"/>
        </w:rPr>
        <w:t xml:space="preserve"> sa smještajnim jedinicama (max. </w:t>
      </w:r>
      <w:bookmarkStart w:id="9" w:name="_Hlk178947048"/>
      <w:r w:rsidR="00EA6708" w:rsidRPr="001559C9">
        <w:rPr>
          <w:rFonts w:ascii="Times New Roman" w:hAnsi="Times New Roman" w:cs="Times New Roman"/>
          <w:sz w:val="24"/>
          <w:szCs w:val="24"/>
        </w:rPr>
        <w:t>60</w:t>
      </w:r>
      <w:r w:rsidRPr="001559C9">
        <w:rPr>
          <w:rFonts w:ascii="Times New Roman" w:hAnsi="Times New Roman" w:cs="Times New Roman"/>
          <w:sz w:val="24"/>
          <w:szCs w:val="24"/>
        </w:rPr>
        <w:t xml:space="preserve"> soba</w:t>
      </w:r>
      <w:r w:rsidR="00EA6708" w:rsidRPr="001559C9">
        <w:rPr>
          <w:rFonts w:ascii="Times New Roman" w:hAnsi="Times New Roman" w:cs="Times New Roman"/>
          <w:sz w:val="24"/>
          <w:szCs w:val="24"/>
        </w:rPr>
        <w:t xml:space="preserve"> odnosno do najviše 120 ležajeva</w:t>
      </w:r>
      <w:bookmarkEnd w:id="9"/>
      <w:r w:rsidR="00052E99" w:rsidRPr="001559C9">
        <w:rPr>
          <w:rFonts w:ascii="Times New Roman" w:hAnsi="Times New Roman" w:cs="Times New Roman"/>
          <w:sz w:val="24"/>
          <w:szCs w:val="24"/>
        </w:rPr>
        <w:t xml:space="preserve">, vrste objekta: hotel, pansion) </w:t>
      </w:r>
      <w:r w:rsidRPr="001559C9">
        <w:rPr>
          <w:rFonts w:ascii="Times New Roman" w:hAnsi="Times New Roman" w:cs="Times New Roman"/>
          <w:sz w:val="24"/>
          <w:szCs w:val="24"/>
        </w:rPr>
        <w:t>te pomoćnim prostorijama – recepcija, restoran</w:t>
      </w:r>
      <w:r w:rsidR="00B07A4D" w:rsidRPr="001559C9">
        <w:rPr>
          <w:rFonts w:ascii="Times New Roman" w:hAnsi="Times New Roman" w:cs="Times New Roman"/>
          <w:sz w:val="24"/>
          <w:szCs w:val="24"/>
        </w:rPr>
        <w:t xml:space="preserve">, prostori konferencijskog tipa, </w:t>
      </w:r>
      <w:r w:rsidR="00351F9D" w:rsidRPr="001559C9">
        <w:rPr>
          <w:rFonts w:ascii="Times New Roman" w:hAnsi="Times New Roman" w:cs="Times New Roman"/>
          <w:sz w:val="24"/>
          <w:szCs w:val="24"/>
        </w:rPr>
        <w:t>rekreacijski sadržaji s zatvorenim</w:t>
      </w:r>
      <w:r w:rsidR="00EE54A9" w:rsidRPr="001559C9">
        <w:rPr>
          <w:rFonts w:ascii="Times New Roman" w:hAnsi="Times New Roman" w:cs="Times New Roman"/>
          <w:sz w:val="24"/>
          <w:szCs w:val="24"/>
        </w:rPr>
        <w:t xml:space="preserve"> i/ili otvorenim</w:t>
      </w:r>
      <w:r w:rsidR="00351F9D" w:rsidRPr="001559C9">
        <w:rPr>
          <w:rFonts w:ascii="Times New Roman" w:hAnsi="Times New Roman" w:cs="Times New Roman"/>
          <w:sz w:val="24"/>
          <w:szCs w:val="24"/>
        </w:rPr>
        <w:t xml:space="preserve"> bazenom, wellnessom, teretanom i sličnim sadržajima, s otvorenim i natkrivenim terasama,</w:t>
      </w:r>
    </w:p>
    <w:p w14:paraId="703A2201" w14:textId="0D157C7C" w:rsidR="00C01F53" w:rsidRPr="001559C9" w:rsidRDefault="002640F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pomoćne</w:t>
      </w:r>
      <w:r w:rsidR="00B07A4D" w:rsidRPr="001559C9">
        <w:rPr>
          <w:rFonts w:ascii="Times New Roman" w:hAnsi="Times New Roman" w:cs="Times New Roman"/>
          <w:sz w:val="24"/>
          <w:szCs w:val="24"/>
        </w:rPr>
        <w:t xml:space="preserve"> građevine s rekreacijskim (bazen, wellnes, teretana i sl.) i drugim zajedničkim sadržajima</w:t>
      </w:r>
      <w:r w:rsidR="0096370B" w:rsidRPr="001559C9">
        <w:rPr>
          <w:rFonts w:ascii="Times New Roman" w:hAnsi="Times New Roman" w:cs="Times New Roman"/>
          <w:sz w:val="24"/>
          <w:szCs w:val="24"/>
        </w:rPr>
        <w:t xml:space="preserve"> (sanitarni čvorovi,</w:t>
      </w:r>
      <w:r w:rsidRPr="001559C9">
        <w:rPr>
          <w:rFonts w:ascii="Times New Roman" w:hAnsi="Times New Roman" w:cs="Times New Roman"/>
          <w:sz w:val="24"/>
          <w:szCs w:val="24"/>
        </w:rPr>
        <w:t xml:space="preserve"> restoran, konferencijski prostori</w:t>
      </w:r>
      <w:bookmarkStart w:id="10" w:name="_Hlk179717833"/>
      <w:r w:rsidRPr="001559C9">
        <w:rPr>
          <w:rFonts w:ascii="Times New Roman" w:hAnsi="Times New Roman" w:cs="Times New Roman"/>
          <w:sz w:val="24"/>
          <w:szCs w:val="24"/>
        </w:rPr>
        <w:t>,</w:t>
      </w:r>
      <w:r w:rsidR="0096370B" w:rsidRPr="001559C9">
        <w:rPr>
          <w:rFonts w:ascii="Times New Roman" w:hAnsi="Times New Roman" w:cs="Times New Roman"/>
          <w:sz w:val="24"/>
          <w:szCs w:val="24"/>
        </w:rPr>
        <w:t xml:space="preserve"> recepcija</w:t>
      </w:r>
      <w:r w:rsidR="00382328" w:rsidRPr="001559C9">
        <w:rPr>
          <w:rFonts w:ascii="Times New Roman" w:hAnsi="Times New Roman" w:cs="Times New Roman"/>
          <w:sz w:val="24"/>
          <w:szCs w:val="24"/>
        </w:rPr>
        <w:t>, poslovni-uredski sadržaji za upravu i prateće službe</w:t>
      </w:r>
      <w:r w:rsidR="0096370B" w:rsidRPr="001559C9">
        <w:rPr>
          <w:rFonts w:ascii="Times New Roman" w:hAnsi="Times New Roman" w:cs="Times New Roman"/>
          <w:sz w:val="24"/>
          <w:szCs w:val="24"/>
        </w:rPr>
        <w:t xml:space="preserve"> i sl</w:t>
      </w:r>
      <w:bookmarkEnd w:id="10"/>
      <w:r w:rsidR="0096370B" w:rsidRPr="001559C9">
        <w:rPr>
          <w:rFonts w:ascii="Times New Roman" w:hAnsi="Times New Roman" w:cs="Times New Roman"/>
          <w:sz w:val="24"/>
          <w:szCs w:val="24"/>
        </w:rPr>
        <w:t>.)</w:t>
      </w:r>
    </w:p>
    <w:p w14:paraId="38B59A52" w14:textId="630582A7" w:rsidR="00271E82" w:rsidRPr="001559C9" w:rsidRDefault="00271E82"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 xml:space="preserve">ostali </w:t>
      </w:r>
      <w:r w:rsidR="002640F6" w:rsidRPr="001559C9">
        <w:rPr>
          <w:rFonts w:ascii="Times New Roman" w:hAnsi="Times New Roman" w:cs="Times New Roman"/>
          <w:sz w:val="24"/>
          <w:szCs w:val="24"/>
        </w:rPr>
        <w:t>pomoćni</w:t>
      </w:r>
      <w:r w:rsidRPr="001559C9">
        <w:rPr>
          <w:rFonts w:ascii="Times New Roman" w:hAnsi="Times New Roman" w:cs="Times New Roman"/>
          <w:sz w:val="24"/>
          <w:szCs w:val="24"/>
        </w:rPr>
        <w:t xml:space="preserve"> sadržaji potrebni za funkcioniranje cjeline;</w:t>
      </w:r>
      <w:r w:rsidR="00DB25B1" w:rsidRPr="001559C9">
        <w:rPr>
          <w:rFonts w:ascii="Times New Roman" w:hAnsi="Times New Roman" w:cs="Times New Roman"/>
          <w:sz w:val="24"/>
          <w:szCs w:val="24"/>
        </w:rPr>
        <w:t xml:space="preserve"> </w:t>
      </w:r>
      <w:bookmarkStart w:id="11" w:name="_Hlk165375390"/>
      <w:r w:rsidR="00DB25B1" w:rsidRPr="001559C9">
        <w:rPr>
          <w:rFonts w:ascii="Times New Roman" w:hAnsi="Times New Roman" w:cs="Times New Roman"/>
          <w:sz w:val="24"/>
          <w:szCs w:val="24"/>
        </w:rPr>
        <w:t>interne</w:t>
      </w:r>
      <w:r w:rsidRPr="001559C9">
        <w:rPr>
          <w:rFonts w:ascii="Times New Roman" w:hAnsi="Times New Roman" w:cs="Times New Roman"/>
          <w:sz w:val="24"/>
          <w:szCs w:val="24"/>
        </w:rPr>
        <w:t xml:space="preserve"> prometnice, </w:t>
      </w:r>
      <w:r w:rsidR="00DB25B1" w:rsidRPr="001559C9">
        <w:rPr>
          <w:rFonts w:ascii="Times New Roman" w:hAnsi="Times New Roman" w:cs="Times New Roman"/>
          <w:sz w:val="24"/>
          <w:szCs w:val="24"/>
        </w:rPr>
        <w:t>parkirališne površine, uređene zelene površine, pješačke površine i drugi prateći sadržaji u funkciji složene ugostiteljsko -turističke građevine</w:t>
      </w:r>
      <w:bookmarkEnd w:id="11"/>
    </w:p>
    <w:p w14:paraId="01793AC8" w14:textId="21F1F412" w:rsidR="00FE0D5C" w:rsidRPr="001559C9" w:rsidRDefault="005F673C" w:rsidP="005F673C">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D</w:t>
      </w:r>
      <w:r w:rsidR="00ED6922" w:rsidRPr="001559C9">
        <w:rPr>
          <w:rFonts w:ascii="Times New Roman" w:hAnsi="Times New Roman" w:cs="Times New Roman"/>
          <w:sz w:val="24"/>
          <w:szCs w:val="24"/>
        </w:rPr>
        <w:t>ijelovi</w:t>
      </w:r>
      <w:r w:rsidR="00FE0D5C" w:rsidRPr="001559C9">
        <w:rPr>
          <w:rFonts w:ascii="Times New Roman" w:hAnsi="Times New Roman" w:cs="Times New Roman"/>
          <w:sz w:val="24"/>
          <w:szCs w:val="24"/>
        </w:rPr>
        <w:t xml:space="preserve"> koji čine složenu građevinu mogu imati zajedničke: vanjske komunikacije</w:t>
      </w:r>
      <w:r w:rsidR="00ED6922" w:rsidRPr="001559C9">
        <w:rPr>
          <w:rFonts w:ascii="Times New Roman" w:hAnsi="Times New Roman" w:cs="Times New Roman"/>
          <w:sz w:val="24"/>
          <w:szCs w:val="24"/>
        </w:rPr>
        <w:t>,</w:t>
      </w:r>
      <w:r w:rsidR="00FE0D5C" w:rsidRPr="001559C9">
        <w:rPr>
          <w:rFonts w:ascii="Times New Roman" w:hAnsi="Times New Roman" w:cs="Times New Roman"/>
          <w:sz w:val="24"/>
          <w:szCs w:val="24"/>
        </w:rPr>
        <w:t xml:space="preserve"> parkirališta</w:t>
      </w:r>
      <w:r w:rsidR="00ED6922" w:rsidRPr="001559C9">
        <w:rPr>
          <w:rFonts w:ascii="Times New Roman" w:hAnsi="Times New Roman" w:cs="Times New Roman"/>
          <w:sz w:val="24"/>
          <w:szCs w:val="24"/>
        </w:rPr>
        <w:t>,</w:t>
      </w:r>
      <w:r w:rsidR="00FE0D5C" w:rsidRPr="001559C9">
        <w:rPr>
          <w:rFonts w:ascii="Times New Roman" w:hAnsi="Times New Roman" w:cs="Times New Roman"/>
          <w:sz w:val="24"/>
          <w:szCs w:val="24"/>
        </w:rPr>
        <w:t xml:space="preserve"> prijemni hol s recepcijom</w:t>
      </w:r>
      <w:r w:rsidR="00ED6922" w:rsidRPr="001559C9">
        <w:rPr>
          <w:rFonts w:ascii="Times New Roman" w:hAnsi="Times New Roman" w:cs="Times New Roman"/>
          <w:sz w:val="24"/>
          <w:szCs w:val="24"/>
        </w:rPr>
        <w:t>,</w:t>
      </w:r>
      <w:r w:rsidR="00FE0D5C" w:rsidRPr="001559C9">
        <w:rPr>
          <w:rFonts w:ascii="Times New Roman" w:hAnsi="Times New Roman" w:cs="Times New Roman"/>
          <w:sz w:val="24"/>
          <w:szCs w:val="24"/>
        </w:rPr>
        <w:t xml:space="preserve"> ugostiteljske sadržaje za pripremu i usluživanje jela, pića i napitaka</w:t>
      </w:r>
      <w:r w:rsidR="00ED6922" w:rsidRPr="001559C9">
        <w:rPr>
          <w:rFonts w:ascii="Times New Roman" w:hAnsi="Times New Roman" w:cs="Times New Roman"/>
          <w:sz w:val="24"/>
          <w:szCs w:val="24"/>
        </w:rPr>
        <w:t>,</w:t>
      </w:r>
      <w:r w:rsidR="00FE0D5C" w:rsidRPr="001559C9">
        <w:rPr>
          <w:rFonts w:ascii="Times New Roman" w:hAnsi="Times New Roman" w:cs="Times New Roman"/>
          <w:sz w:val="24"/>
          <w:szCs w:val="24"/>
        </w:rPr>
        <w:t xml:space="preserve"> sadržaje za šport i rekreaciju te ostale sadržaje u funkciji turističke potrošnje.</w:t>
      </w:r>
    </w:p>
    <w:p w14:paraId="2C0DF1D6" w14:textId="412A9138" w:rsidR="00351F9D" w:rsidRPr="001559C9" w:rsidRDefault="00351F9D" w:rsidP="005F673C">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U okviru građevne čestice se dozvoljava osigurati smještaj zaposlenika.</w:t>
      </w:r>
    </w:p>
    <w:p w14:paraId="5301778E"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7A545D52" w14:textId="77777777" w:rsidR="00424406" w:rsidRPr="001559C9" w:rsidRDefault="00424406" w:rsidP="00424406">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sljedećih ukupnih kriterija:</w:t>
      </w:r>
    </w:p>
    <w:p w14:paraId="3DD2B6E1" w14:textId="1F92914F" w:rsidR="00C40B44" w:rsidRPr="001559C9" w:rsidRDefault="00A240A5"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Najveći dopušten</w:t>
      </w:r>
      <w:r w:rsidR="00424406" w:rsidRPr="001559C9">
        <w:rPr>
          <w:rFonts w:ascii="Times New Roman" w:hAnsi="Times New Roman" w:cs="Times New Roman"/>
          <w:sz w:val="24"/>
          <w:szCs w:val="24"/>
        </w:rPr>
        <w:t xml:space="preserve">i </w:t>
      </w:r>
      <w:r w:rsidR="0080495B" w:rsidRPr="001559C9">
        <w:rPr>
          <w:rFonts w:ascii="Times New Roman" w:hAnsi="Times New Roman" w:cs="Times New Roman"/>
          <w:sz w:val="24"/>
          <w:szCs w:val="24"/>
        </w:rPr>
        <w:t xml:space="preserve">ukupni </w:t>
      </w:r>
      <w:r w:rsidR="00424406" w:rsidRPr="001559C9">
        <w:rPr>
          <w:rFonts w:ascii="Times New Roman" w:hAnsi="Times New Roman" w:cs="Times New Roman"/>
          <w:sz w:val="24"/>
          <w:szCs w:val="24"/>
        </w:rPr>
        <w:t>koeficijent izgrađenosti građevinske čestice (kig) je 0,</w:t>
      </w:r>
      <w:r w:rsidR="002F6EE3" w:rsidRPr="001559C9">
        <w:rPr>
          <w:rFonts w:ascii="Times New Roman" w:hAnsi="Times New Roman" w:cs="Times New Roman"/>
          <w:sz w:val="24"/>
          <w:szCs w:val="24"/>
        </w:rPr>
        <w:t>1</w:t>
      </w:r>
      <w:r w:rsidR="00775341" w:rsidRPr="001559C9">
        <w:rPr>
          <w:rFonts w:ascii="Times New Roman" w:hAnsi="Times New Roman" w:cs="Times New Roman"/>
          <w:sz w:val="24"/>
          <w:szCs w:val="24"/>
        </w:rPr>
        <w:t xml:space="preserve"> gdje je koeficijent izgrađenosti (kig) odnos površine zemljišta pod građevinama i površine građevne čestice.</w:t>
      </w:r>
      <w:r w:rsidR="00C40B44" w:rsidRPr="001559C9">
        <w:rPr>
          <w:rFonts w:ascii="Times New Roman" w:hAnsi="Times New Roman" w:cs="Times New Roman"/>
          <w:sz w:val="24"/>
          <w:szCs w:val="24"/>
        </w:rPr>
        <w:t xml:space="preserve"> Z</w:t>
      </w:r>
      <w:r w:rsidR="00775341" w:rsidRPr="001559C9">
        <w:rPr>
          <w:rFonts w:ascii="Times New Roman" w:hAnsi="Times New Roman" w:cs="Times New Roman"/>
          <w:sz w:val="24"/>
          <w:szCs w:val="24"/>
        </w:rPr>
        <w:t>emljište pod građevinama</w:t>
      </w:r>
      <w:r w:rsidR="00C40B44" w:rsidRPr="001559C9">
        <w:rPr>
          <w:rFonts w:ascii="Times New Roman" w:hAnsi="Times New Roman" w:cs="Times New Roman"/>
          <w:sz w:val="24"/>
          <w:szCs w:val="24"/>
        </w:rPr>
        <w:t xml:space="preserve"> je vertikalna projekcija svih zatvorenih dijelova građevina na građevnu česticu, otvorenih i natkrivenih konstruktivnih dijelova građevina, osim balkona. Građevine koje se uračunavaju u koeficijent izgrađenosti su: hotel</w:t>
      </w:r>
      <w:r w:rsidR="00A7231D" w:rsidRPr="001559C9">
        <w:rPr>
          <w:rFonts w:ascii="Times New Roman" w:hAnsi="Times New Roman" w:cs="Times New Roman"/>
          <w:sz w:val="24"/>
          <w:szCs w:val="24"/>
        </w:rPr>
        <w:t xml:space="preserve"> i</w:t>
      </w:r>
      <w:r w:rsidR="00C40B44" w:rsidRPr="001559C9">
        <w:rPr>
          <w:rFonts w:ascii="Times New Roman" w:hAnsi="Times New Roman" w:cs="Times New Roman"/>
          <w:sz w:val="24"/>
          <w:szCs w:val="24"/>
        </w:rPr>
        <w:t xml:space="preserve"> </w:t>
      </w:r>
      <w:r w:rsidR="005628D6" w:rsidRPr="001559C9">
        <w:rPr>
          <w:rFonts w:ascii="Times New Roman" w:hAnsi="Times New Roman" w:cs="Times New Roman"/>
          <w:sz w:val="24"/>
          <w:szCs w:val="24"/>
        </w:rPr>
        <w:t xml:space="preserve">sve </w:t>
      </w:r>
      <w:r w:rsidR="00C40B44" w:rsidRPr="001559C9">
        <w:rPr>
          <w:rFonts w:ascii="Times New Roman" w:hAnsi="Times New Roman" w:cs="Times New Roman"/>
          <w:sz w:val="24"/>
          <w:szCs w:val="24"/>
        </w:rPr>
        <w:t xml:space="preserve">pomoćne zatvorene građevine (uredski prostori, recepcija, sanitarije, </w:t>
      </w:r>
      <w:r w:rsidR="005628D6" w:rsidRPr="001559C9">
        <w:rPr>
          <w:rFonts w:ascii="Times New Roman" w:hAnsi="Times New Roman" w:cs="Times New Roman"/>
          <w:sz w:val="24"/>
          <w:szCs w:val="24"/>
        </w:rPr>
        <w:t>konferencijski prostori, wellness</w:t>
      </w:r>
      <w:r w:rsidR="00A7231D" w:rsidRPr="001559C9">
        <w:rPr>
          <w:rFonts w:ascii="Times New Roman" w:hAnsi="Times New Roman" w:cs="Times New Roman"/>
          <w:sz w:val="24"/>
          <w:szCs w:val="24"/>
        </w:rPr>
        <w:t xml:space="preserve">, </w:t>
      </w:r>
      <w:r w:rsidR="00973410" w:rsidRPr="001559C9">
        <w:rPr>
          <w:rFonts w:ascii="Times New Roman" w:hAnsi="Times New Roman" w:cs="Times New Roman"/>
          <w:sz w:val="24"/>
          <w:szCs w:val="24"/>
        </w:rPr>
        <w:t xml:space="preserve">zatvoreni </w:t>
      </w:r>
      <w:r w:rsidR="00A7231D" w:rsidRPr="001559C9">
        <w:rPr>
          <w:rFonts w:ascii="Times New Roman" w:hAnsi="Times New Roman" w:cs="Times New Roman"/>
          <w:sz w:val="24"/>
          <w:szCs w:val="24"/>
        </w:rPr>
        <w:t>bazen</w:t>
      </w:r>
      <w:r w:rsidR="005628D6" w:rsidRPr="001559C9">
        <w:rPr>
          <w:rFonts w:ascii="Times New Roman" w:hAnsi="Times New Roman" w:cs="Times New Roman"/>
          <w:sz w:val="24"/>
          <w:szCs w:val="24"/>
        </w:rPr>
        <w:t xml:space="preserve"> i sl.). </w:t>
      </w:r>
      <w:r w:rsidR="00C40B44" w:rsidRPr="001559C9">
        <w:rPr>
          <w:rFonts w:ascii="Times New Roman" w:hAnsi="Times New Roman" w:cs="Times New Roman"/>
          <w:sz w:val="24"/>
          <w:szCs w:val="24"/>
        </w:rPr>
        <w:t>U zemljište pod građevinama ne uračunava se površina pod mobilnim kućicama</w:t>
      </w:r>
      <w:r w:rsidR="00A7231D" w:rsidRPr="001559C9">
        <w:rPr>
          <w:rFonts w:ascii="Times New Roman" w:hAnsi="Times New Roman" w:cs="Times New Roman"/>
          <w:sz w:val="24"/>
          <w:szCs w:val="24"/>
        </w:rPr>
        <w:t xml:space="preserve">, </w:t>
      </w:r>
      <w:r w:rsidR="001E62A8" w:rsidRPr="001559C9">
        <w:rPr>
          <w:rFonts w:ascii="Times New Roman" w:hAnsi="Times New Roman" w:cs="Times New Roman"/>
          <w:sz w:val="24"/>
          <w:szCs w:val="24"/>
        </w:rPr>
        <w:t xml:space="preserve">otvoreni bazen u razini terena s ukopanom pripadajućom strojarnicom, </w:t>
      </w:r>
      <w:r w:rsidR="006C50EA" w:rsidRPr="001559C9">
        <w:rPr>
          <w:rFonts w:ascii="Times New Roman" w:hAnsi="Times New Roman" w:cs="Times New Roman"/>
          <w:sz w:val="24"/>
          <w:szCs w:val="24"/>
        </w:rPr>
        <w:t>uređene površin</w:t>
      </w:r>
      <w:r w:rsidR="00973410" w:rsidRPr="001559C9">
        <w:rPr>
          <w:rFonts w:ascii="Times New Roman" w:hAnsi="Times New Roman" w:cs="Times New Roman"/>
          <w:sz w:val="24"/>
          <w:szCs w:val="24"/>
        </w:rPr>
        <w:t>e</w:t>
      </w:r>
      <w:r w:rsidR="006C50EA" w:rsidRPr="001559C9">
        <w:rPr>
          <w:rFonts w:ascii="Times New Roman" w:hAnsi="Times New Roman" w:cs="Times New Roman"/>
          <w:sz w:val="24"/>
          <w:szCs w:val="24"/>
        </w:rPr>
        <w:t xml:space="preserve"> kamp parcela, </w:t>
      </w:r>
      <w:r w:rsidR="00A7231D" w:rsidRPr="001559C9">
        <w:rPr>
          <w:rFonts w:ascii="Times New Roman" w:hAnsi="Times New Roman" w:cs="Times New Roman"/>
          <w:sz w:val="24"/>
          <w:szCs w:val="24"/>
        </w:rPr>
        <w:t xml:space="preserve">vanjske komunikacije, parkirališne površine, površine dječjih i ostalih igrališta i sl. </w:t>
      </w:r>
    </w:p>
    <w:p w14:paraId="3B2EE562" w14:textId="77777777" w:rsidR="00A240A5" w:rsidRPr="001559C9" w:rsidRDefault="00A240A5" w:rsidP="00A240A5">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Uvjeti za gradnju kampa/autokampa</w:t>
      </w:r>
    </w:p>
    <w:p w14:paraId="71B644FA" w14:textId="77777777" w:rsidR="00102D57" w:rsidRPr="001559C9" w:rsidRDefault="00A240A5"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Smještajne jedinice u kampu/autokampu mogu biti</w:t>
      </w:r>
      <w:r w:rsidR="00601FBA" w:rsidRPr="001559C9">
        <w:rPr>
          <w:rFonts w:ascii="Times New Roman" w:hAnsi="Times New Roman" w:cs="Times New Roman"/>
          <w:sz w:val="24"/>
          <w:szCs w:val="24"/>
        </w:rPr>
        <w:t xml:space="preserve">: </w:t>
      </w:r>
    </w:p>
    <w:p w14:paraId="58A0C1DB" w14:textId="73897177" w:rsidR="00102D57" w:rsidRPr="001559C9" w:rsidRDefault="00102D57" w:rsidP="008C50D9">
      <w:pPr>
        <w:pStyle w:val="Odlomakpopisa"/>
        <w:numPr>
          <w:ilvl w:val="1"/>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 xml:space="preserve">max. </w:t>
      </w:r>
      <w:r w:rsidR="00601FBA" w:rsidRPr="001559C9">
        <w:rPr>
          <w:rFonts w:ascii="Times New Roman" w:hAnsi="Times New Roman" w:cs="Times New Roman"/>
          <w:sz w:val="24"/>
          <w:szCs w:val="24"/>
        </w:rPr>
        <w:t>1</w:t>
      </w:r>
      <w:r w:rsidR="00715CDB" w:rsidRPr="001559C9">
        <w:rPr>
          <w:rFonts w:ascii="Times New Roman" w:hAnsi="Times New Roman" w:cs="Times New Roman"/>
          <w:sz w:val="24"/>
          <w:szCs w:val="24"/>
        </w:rPr>
        <w:t>5</w:t>
      </w:r>
      <w:r w:rsidR="00601FBA" w:rsidRPr="001559C9">
        <w:rPr>
          <w:rFonts w:ascii="Times New Roman" w:hAnsi="Times New Roman" w:cs="Times New Roman"/>
          <w:sz w:val="24"/>
          <w:szCs w:val="24"/>
        </w:rPr>
        <w:t xml:space="preserve"> pokretnih kućica</w:t>
      </w:r>
      <w:r w:rsidR="00715CDB" w:rsidRPr="001559C9">
        <w:rPr>
          <w:rFonts w:ascii="Times New Roman" w:hAnsi="Times New Roman" w:cs="Times New Roman"/>
          <w:sz w:val="24"/>
          <w:szCs w:val="24"/>
        </w:rPr>
        <w:t xml:space="preserve"> uz uvjet da </w:t>
      </w:r>
      <w:r w:rsidR="00C2011D" w:rsidRPr="001559C9">
        <w:rPr>
          <w:rFonts w:ascii="Times New Roman" w:hAnsi="Times New Roman" w:cs="Times New Roman"/>
          <w:sz w:val="24"/>
          <w:szCs w:val="24"/>
        </w:rPr>
        <w:t xml:space="preserve">mogu biti postavljene </w:t>
      </w:r>
      <w:r w:rsidR="00715CDB" w:rsidRPr="001559C9">
        <w:rPr>
          <w:rFonts w:ascii="Times New Roman" w:hAnsi="Times New Roman" w:cs="Times New Roman"/>
          <w:sz w:val="24"/>
          <w:szCs w:val="24"/>
        </w:rPr>
        <w:t>na najviše 40% osnovnih smještajnih jedinica</w:t>
      </w:r>
    </w:p>
    <w:p w14:paraId="18D74003" w14:textId="2A39C819" w:rsidR="00A240A5" w:rsidRPr="001559C9" w:rsidRDefault="00A240A5" w:rsidP="008C50D9">
      <w:pPr>
        <w:pStyle w:val="Odlomakpopisa"/>
        <w:numPr>
          <w:ilvl w:val="1"/>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kamp parcele</w:t>
      </w:r>
      <w:r w:rsidR="00A01491" w:rsidRPr="001559C9">
        <w:rPr>
          <w:rFonts w:ascii="Times New Roman" w:hAnsi="Times New Roman" w:cs="Times New Roman"/>
          <w:sz w:val="24"/>
          <w:szCs w:val="24"/>
        </w:rPr>
        <w:t xml:space="preserve"> i /ili kamp mjesta (max.35 parcela</w:t>
      </w:r>
      <w:r w:rsidR="00FF53B4" w:rsidRPr="001559C9">
        <w:rPr>
          <w:rFonts w:ascii="Times New Roman" w:hAnsi="Times New Roman" w:cs="Times New Roman"/>
          <w:sz w:val="24"/>
          <w:szCs w:val="24"/>
        </w:rPr>
        <w:t xml:space="preserve"> za kampere i max</w:t>
      </w:r>
      <w:r w:rsidR="00E8193C" w:rsidRPr="001559C9">
        <w:rPr>
          <w:rFonts w:ascii="Times New Roman" w:hAnsi="Times New Roman" w:cs="Times New Roman"/>
          <w:sz w:val="24"/>
          <w:szCs w:val="24"/>
        </w:rPr>
        <w:t>.</w:t>
      </w:r>
      <w:r w:rsidR="00FF53B4" w:rsidRPr="001559C9">
        <w:rPr>
          <w:rFonts w:ascii="Times New Roman" w:hAnsi="Times New Roman" w:cs="Times New Roman"/>
          <w:sz w:val="24"/>
          <w:szCs w:val="24"/>
        </w:rPr>
        <w:t xml:space="preserve"> 15 za šatore</w:t>
      </w:r>
      <w:r w:rsidR="00A01491" w:rsidRPr="001559C9">
        <w:rPr>
          <w:rFonts w:ascii="Times New Roman" w:hAnsi="Times New Roman" w:cs="Times New Roman"/>
          <w:sz w:val="24"/>
          <w:szCs w:val="24"/>
        </w:rPr>
        <w:t>)</w:t>
      </w:r>
    </w:p>
    <w:p w14:paraId="1378B3E8" w14:textId="7F674722" w:rsidR="00424406" w:rsidRPr="001559C9" w:rsidRDefault="00532220"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lastRenderedPageBreak/>
        <w:t xml:space="preserve">Pokretna kućica (mobilhome) je pokretna oprema za kampiranje od čvrstog materijala, nije čvrsto vezana za tlo. </w:t>
      </w:r>
      <w:r w:rsidR="002B366C" w:rsidRPr="001559C9">
        <w:rPr>
          <w:rFonts w:ascii="Times New Roman" w:hAnsi="Times New Roman" w:cs="Times New Roman"/>
          <w:sz w:val="24"/>
          <w:szCs w:val="24"/>
        </w:rPr>
        <w:t>Pokretne kućice moraju se</w:t>
      </w:r>
      <w:r w:rsidR="00102D57" w:rsidRPr="001559C9">
        <w:rPr>
          <w:rFonts w:ascii="Times New Roman" w:hAnsi="Times New Roman" w:cs="Times New Roman"/>
          <w:sz w:val="24"/>
          <w:szCs w:val="24"/>
        </w:rPr>
        <w:t xml:space="preserve"> odabirom vanjskih materijala, bojom i oblikom uklopiti u okruženje. </w:t>
      </w:r>
      <w:r w:rsidR="0017098C" w:rsidRPr="001559C9">
        <w:rPr>
          <w:rFonts w:ascii="Times New Roman" w:hAnsi="Times New Roman" w:cs="Times New Roman"/>
          <w:sz w:val="24"/>
          <w:szCs w:val="24"/>
        </w:rPr>
        <w:t xml:space="preserve">Preporuča se pravokutni oblik tlocrta, </w:t>
      </w:r>
      <w:r w:rsidR="00102D57" w:rsidRPr="001559C9">
        <w:rPr>
          <w:rFonts w:ascii="Times New Roman" w:hAnsi="Times New Roman" w:cs="Times New Roman"/>
          <w:sz w:val="24"/>
          <w:szCs w:val="24"/>
        </w:rPr>
        <w:t xml:space="preserve">dvostrešni krov nagiba najmanje 30°, preferira se vanjska obloga od cijepanih dasaka, ne od oblica ili poluoblica. </w:t>
      </w:r>
    </w:p>
    <w:p w14:paraId="3A50FBC3" w14:textId="095FEA4A" w:rsidR="00FE0D5C" w:rsidRPr="001559C9" w:rsidRDefault="00401B4E"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Ukoliko se sanitarni čvorovi i/ili recepcija grad</w:t>
      </w:r>
      <w:r w:rsidR="0011669A" w:rsidRPr="001559C9">
        <w:rPr>
          <w:rFonts w:ascii="Times New Roman" w:hAnsi="Times New Roman" w:cs="Times New Roman"/>
          <w:sz w:val="24"/>
          <w:szCs w:val="24"/>
        </w:rPr>
        <w:t>e</w:t>
      </w:r>
      <w:r w:rsidRPr="001559C9">
        <w:rPr>
          <w:rFonts w:ascii="Times New Roman" w:hAnsi="Times New Roman" w:cs="Times New Roman"/>
          <w:sz w:val="24"/>
          <w:szCs w:val="24"/>
        </w:rPr>
        <w:t xml:space="preserve"> u </w:t>
      </w:r>
      <w:r w:rsidR="00601FBA" w:rsidRPr="001559C9">
        <w:rPr>
          <w:rFonts w:ascii="Times New Roman" w:hAnsi="Times New Roman" w:cs="Times New Roman"/>
          <w:sz w:val="24"/>
          <w:szCs w:val="24"/>
        </w:rPr>
        <w:t xml:space="preserve">zasebnoj </w:t>
      </w:r>
      <w:r w:rsidR="0011669A" w:rsidRPr="001559C9">
        <w:rPr>
          <w:rFonts w:ascii="Times New Roman" w:hAnsi="Times New Roman" w:cs="Times New Roman"/>
          <w:sz w:val="24"/>
          <w:szCs w:val="24"/>
        </w:rPr>
        <w:t xml:space="preserve">zgradi, </w:t>
      </w:r>
      <w:r w:rsidR="002640F6" w:rsidRPr="001559C9">
        <w:rPr>
          <w:rFonts w:ascii="Times New Roman" w:hAnsi="Times New Roman" w:cs="Times New Roman"/>
          <w:sz w:val="24"/>
          <w:szCs w:val="24"/>
        </w:rPr>
        <w:t xml:space="preserve">građevina </w:t>
      </w:r>
      <w:r w:rsidRPr="001559C9">
        <w:rPr>
          <w:rFonts w:ascii="Times New Roman" w:hAnsi="Times New Roman" w:cs="Times New Roman"/>
          <w:sz w:val="24"/>
          <w:szCs w:val="24"/>
        </w:rPr>
        <w:t>može imati najveću doz</w:t>
      </w:r>
      <w:r w:rsidR="008B78C8" w:rsidRPr="001559C9">
        <w:rPr>
          <w:rFonts w:ascii="Times New Roman" w:hAnsi="Times New Roman" w:cs="Times New Roman"/>
          <w:sz w:val="24"/>
          <w:szCs w:val="24"/>
        </w:rPr>
        <w:t>v</w:t>
      </w:r>
      <w:r w:rsidRPr="001559C9">
        <w:rPr>
          <w:rFonts w:ascii="Times New Roman" w:hAnsi="Times New Roman" w:cs="Times New Roman"/>
          <w:sz w:val="24"/>
          <w:szCs w:val="24"/>
        </w:rPr>
        <w:t>oljenu površinu 1</w:t>
      </w:r>
      <w:r w:rsidR="00C40B44" w:rsidRPr="001559C9">
        <w:rPr>
          <w:rFonts w:ascii="Times New Roman" w:hAnsi="Times New Roman" w:cs="Times New Roman"/>
          <w:sz w:val="24"/>
          <w:szCs w:val="24"/>
        </w:rPr>
        <w:t>7</w:t>
      </w:r>
      <w:r w:rsidRPr="001559C9">
        <w:rPr>
          <w:rFonts w:ascii="Times New Roman" w:hAnsi="Times New Roman" w:cs="Times New Roman"/>
          <w:sz w:val="24"/>
          <w:szCs w:val="24"/>
        </w:rPr>
        <w:t>0 m2, s maksimalnim brojem etaža P+Pk, maksimalne visine do vijenca 4,5 m.</w:t>
      </w:r>
    </w:p>
    <w:p w14:paraId="06469710" w14:textId="21FC8441" w:rsidR="00FE0D5C" w:rsidRPr="001559C9" w:rsidRDefault="00FE0D5C" w:rsidP="00FE0D5C">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Uvjeti za gradnju hotela</w:t>
      </w:r>
      <w:r w:rsidR="004C2B27" w:rsidRPr="001559C9">
        <w:rPr>
          <w:rFonts w:ascii="Times New Roman" w:hAnsi="Times New Roman" w:cs="Times New Roman"/>
          <w:sz w:val="24"/>
          <w:szCs w:val="24"/>
        </w:rPr>
        <w:t>:</w:t>
      </w:r>
    </w:p>
    <w:p w14:paraId="6D165E1A" w14:textId="628894D0" w:rsidR="00131577" w:rsidRPr="001559C9" w:rsidRDefault="0030664D"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 xml:space="preserve">hotel može imati najviše </w:t>
      </w:r>
      <w:r w:rsidR="00EA6708" w:rsidRPr="001559C9">
        <w:rPr>
          <w:rFonts w:ascii="Times New Roman" w:hAnsi="Times New Roman" w:cs="Times New Roman"/>
          <w:sz w:val="24"/>
          <w:szCs w:val="24"/>
        </w:rPr>
        <w:t>60 soba odnosno do najviše 120 ležajeva</w:t>
      </w:r>
      <w:r w:rsidR="00131577" w:rsidRPr="001559C9">
        <w:rPr>
          <w:rFonts w:ascii="Times New Roman" w:hAnsi="Times New Roman" w:cs="Times New Roman"/>
          <w:sz w:val="24"/>
          <w:szCs w:val="24"/>
        </w:rPr>
        <w:t>, u koje se ne uračunava smještaj zaposlenika</w:t>
      </w:r>
      <w:r w:rsidR="0062227B" w:rsidRPr="001559C9">
        <w:rPr>
          <w:rFonts w:ascii="Times New Roman" w:hAnsi="Times New Roman" w:cs="Times New Roman"/>
          <w:sz w:val="24"/>
          <w:szCs w:val="24"/>
        </w:rPr>
        <w:t>. U</w:t>
      </w:r>
      <w:r w:rsidR="00131577" w:rsidRPr="001559C9">
        <w:rPr>
          <w:rFonts w:ascii="Times New Roman" w:hAnsi="Times New Roman" w:cs="Times New Roman"/>
          <w:sz w:val="24"/>
          <w:szCs w:val="24"/>
        </w:rPr>
        <w:t>kupno se može se osigurati smještaj za najviše 20 zaposlenika</w:t>
      </w:r>
      <w:r w:rsidR="0062227B" w:rsidRPr="001559C9">
        <w:rPr>
          <w:rFonts w:ascii="Times New Roman" w:hAnsi="Times New Roman" w:cs="Times New Roman"/>
          <w:sz w:val="24"/>
          <w:szCs w:val="24"/>
        </w:rPr>
        <w:t>.</w:t>
      </w:r>
    </w:p>
    <w:p w14:paraId="3DD5A651" w14:textId="481602E8" w:rsidR="00131577" w:rsidRPr="001559C9" w:rsidRDefault="00131577" w:rsidP="008C50D9">
      <w:pPr>
        <w:pStyle w:val="Odlomakpopisa"/>
        <w:numPr>
          <w:ilvl w:val="0"/>
          <w:numId w:val="199"/>
        </w:numPr>
        <w:rPr>
          <w:rFonts w:ascii="Times New Roman" w:eastAsia="Calibri" w:hAnsi="Times New Roman" w:cs="Times New Roman"/>
          <w:bCs/>
          <w:sz w:val="24"/>
          <w:szCs w:val="24"/>
        </w:rPr>
      </w:pPr>
      <w:r w:rsidRPr="001559C9">
        <w:rPr>
          <w:rFonts w:ascii="Times New Roman" w:hAnsi="Times New Roman" w:cs="Times New Roman"/>
          <w:sz w:val="24"/>
          <w:szCs w:val="24"/>
        </w:rPr>
        <w:t xml:space="preserve">hotel može biti oblikovan iz više volumena međusobno povezanih toplim </w:t>
      </w:r>
      <w:r w:rsidR="00BD0E83" w:rsidRPr="001559C9">
        <w:rPr>
          <w:rFonts w:ascii="Times New Roman" w:hAnsi="Times New Roman" w:cs="Times New Roman"/>
          <w:sz w:val="24"/>
          <w:szCs w:val="24"/>
        </w:rPr>
        <w:t>ili</w:t>
      </w:r>
      <w:r w:rsidRPr="001559C9">
        <w:rPr>
          <w:rFonts w:ascii="Times New Roman" w:hAnsi="Times New Roman" w:cs="Times New Roman"/>
          <w:sz w:val="24"/>
          <w:szCs w:val="24"/>
        </w:rPr>
        <w:t xml:space="preserve"> suhim vezama, od čega svaki pojedinačni volumen može imati najveću dozvoljenu tlocrtnu projekciju 500 m</w:t>
      </w:r>
      <w:r w:rsidRPr="001559C9">
        <w:rPr>
          <w:rFonts w:ascii="Times New Roman" w:hAnsi="Times New Roman" w:cs="Times New Roman"/>
          <w:sz w:val="24"/>
          <w:szCs w:val="24"/>
          <w:vertAlign w:val="superscript"/>
        </w:rPr>
        <w:t>2</w:t>
      </w:r>
      <w:r w:rsidRPr="001559C9">
        <w:rPr>
          <w:rFonts w:ascii="Times New Roman" w:hAnsi="Times New Roman" w:cs="Times New Roman"/>
          <w:sz w:val="24"/>
          <w:szCs w:val="24"/>
        </w:rPr>
        <w:t>, a ukupna najveća dozvoljena tlocrtna projekcija hotela (svih pojedinačnih volumena) može biti 1000 m</w:t>
      </w:r>
      <w:r w:rsidRPr="001559C9">
        <w:rPr>
          <w:rFonts w:ascii="Times New Roman" w:hAnsi="Times New Roman" w:cs="Times New Roman"/>
          <w:sz w:val="24"/>
          <w:szCs w:val="24"/>
          <w:vertAlign w:val="superscript"/>
        </w:rPr>
        <w:t>2</w:t>
      </w:r>
      <w:r w:rsidRPr="001559C9">
        <w:rPr>
          <w:rFonts w:ascii="Times New Roman" w:hAnsi="Times New Roman" w:cs="Times New Roman"/>
          <w:sz w:val="24"/>
          <w:szCs w:val="24"/>
        </w:rPr>
        <w:t xml:space="preserve">. </w:t>
      </w:r>
    </w:p>
    <w:p w14:paraId="35A20BF4" w14:textId="628513F5" w:rsidR="00373042" w:rsidRPr="001559C9" w:rsidRDefault="00373042" w:rsidP="008C50D9">
      <w:pPr>
        <w:pStyle w:val="Odlomakpopisa"/>
        <w:numPr>
          <w:ilvl w:val="0"/>
          <w:numId w:val="199"/>
        </w:numPr>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Krovište hotela može biti koso</w:t>
      </w:r>
      <w:r w:rsidR="00980599" w:rsidRPr="001559C9">
        <w:rPr>
          <w:rFonts w:ascii="Times New Roman" w:eastAsia="Calibri" w:hAnsi="Times New Roman" w:cs="Times New Roman"/>
          <w:bCs/>
          <w:sz w:val="24"/>
          <w:szCs w:val="24"/>
        </w:rPr>
        <w:t xml:space="preserve">, </w:t>
      </w:r>
      <w:r w:rsidRPr="001559C9">
        <w:rPr>
          <w:rFonts w:ascii="Times New Roman" w:eastAsia="Calibri" w:hAnsi="Times New Roman" w:cs="Times New Roman"/>
          <w:bCs/>
          <w:sz w:val="24"/>
          <w:szCs w:val="24"/>
        </w:rPr>
        <w:t>sastavljeno iz više krovnih ploha. Treba izbjegavati izvedbu većih mansardi i punoga mansardnog krova.</w:t>
      </w:r>
    </w:p>
    <w:p w14:paraId="76C0A606" w14:textId="3722BFF2" w:rsidR="005F673C" w:rsidRPr="001559C9" w:rsidRDefault="00131577" w:rsidP="008C50D9">
      <w:pPr>
        <w:pStyle w:val="Odlomakpopisa"/>
        <w:numPr>
          <w:ilvl w:val="0"/>
          <w:numId w:val="199"/>
        </w:numPr>
        <w:rPr>
          <w:rFonts w:ascii="Times New Roman" w:eastAsia="Calibri" w:hAnsi="Times New Roman" w:cs="Times New Roman"/>
          <w:bCs/>
          <w:sz w:val="24"/>
          <w:szCs w:val="24"/>
        </w:rPr>
      </w:pPr>
      <w:r w:rsidRPr="001559C9">
        <w:rPr>
          <w:rFonts w:ascii="Times New Roman" w:hAnsi="Times New Roman" w:cs="Times New Roman"/>
          <w:sz w:val="24"/>
          <w:szCs w:val="24"/>
        </w:rPr>
        <w:t>N</w:t>
      </w:r>
      <w:r w:rsidR="005F673C" w:rsidRPr="001559C9">
        <w:rPr>
          <w:rFonts w:ascii="Times New Roman" w:eastAsia="Calibri" w:hAnsi="Times New Roman" w:cs="Times New Roman"/>
          <w:bCs/>
          <w:sz w:val="24"/>
          <w:szCs w:val="24"/>
        </w:rPr>
        <w:t xml:space="preserve">ajveći dopušteni broj etaža je: P + </w:t>
      </w:r>
      <w:r w:rsidR="0083210F" w:rsidRPr="001559C9">
        <w:rPr>
          <w:rFonts w:ascii="Times New Roman" w:eastAsia="Calibri" w:hAnsi="Times New Roman" w:cs="Times New Roman"/>
          <w:bCs/>
          <w:sz w:val="24"/>
          <w:szCs w:val="24"/>
        </w:rPr>
        <w:t>2</w:t>
      </w:r>
      <w:r w:rsidR="005F673C" w:rsidRPr="001559C9">
        <w:rPr>
          <w:rFonts w:ascii="Times New Roman" w:eastAsia="Calibri" w:hAnsi="Times New Roman" w:cs="Times New Roman"/>
          <w:bCs/>
          <w:sz w:val="24"/>
          <w:szCs w:val="24"/>
        </w:rPr>
        <w:t xml:space="preserve"> + Pk. Najveća dopuštena visina građevine iznosi  </w:t>
      </w:r>
      <w:r w:rsidR="0083210F" w:rsidRPr="001559C9">
        <w:rPr>
          <w:rFonts w:ascii="Times New Roman" w:eastAsia="Calibri" w:hAnsi="Times New Roman" w:cs="Times New Roman"/>
          <w:bCs/>
          <w:sz w:val="24"/>
          <w:szCs w:val="24"/>
        </w:rPr>
        <w:t>12</w:t>
      </w:r>
      <w:r w:rsidR="005F673C" w:rsidRPr="001559C9">
        <w:rPr>
          <w:rFonts w:ascii="Times New Roman" w:eastAsia="Calibri" w:hAnsi="Times New Roman" w:cs="Times New Roman"/>
          <w:bCs/>
          <w:sz w:val="24"/>
          <w:szCs w:val="24"/>
        </w:rPr>
        <w:t xml:space="preserve"> m, </w:t>
      </w:r>
      <w:bookmarkStart w:id="12" w:name="_Hlk165639668"/>
      <w:r w:rsidR="005F673C" w:rsidRPr="001559C9">
        <w:rPr>
          <w:rFonts w:ascii="Times New Roman" w:eastAsia="Calibri" w:hAnsi="Times New Roman" w:cs="Times New Roman"/>
          <w:bCs/>
          <w:sz w:val="24"/>
          <w:szCs w:val="24"/>
        </w:rPr>
        <w:t>od konačno zaravnatog i uređenog terena uz pročelje građevine do gornjeg ruba stropne konstrukcije zadnjeg kata, odnosno vrha nadozida potkrovlja čija visina ne može biti viša od 1,2 m</w:t>
      </w:r>
      <w:bookmarkEnd w:id="12"/>
    </w:p>
    <w:p w14:paraId="6804E6EE" w14:textId="45C7E44A" w:rsidR="00FE0D5C" w:rsidRPr="001559C9" w:rsidRDefault="00BF520F" w:rsidP="00FE0D5C">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 xml:space="preserve">Uvjeti za gradnju </w:t>
      </w:r>
      <w:r w:rsidR="00A00896" w:rsidRPr="001559C9">
        <w:rPr>
          <w:rFonts w:ascii="Times New Roman" w:hAnsi="Times New Roman" w:cs="Times New Roman"/>
          <w:sz w:val="24"/>
          <w:szCs w:val="24"/>
        </w:rPr>
        <w:t xml:space="preserve">pomoćnih </w:t>
      </w:r>
      <w:r w:rsidRPr="001559C9">
        <w:rPr>
          <w:rFonts w:ascii="Times New Roman" w:hAnsi="Times New Roman" w:cs="Times New Roman"/>
          <w:sz w:val="24"/>
          <w:szCs w:val="24"/>
        </w:rPr>
        <w:t xml:space="preserve">građevina </w:t>
      </w:r>
    </w:p>
    <w:p w14:paraId="67D7AF71" w14:textId="61E2DA77" w:rsidR="00BF520F" w:rsidRPr="001559C9" w:rsidRDefault="00BF520F"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ukoliko se bazen</w:t>
      </w:r>
      <w:r w:rsidR="00A00896" w:rsidRPr="001559C9">
        <w:rPr>
          <w:rFonts w:ascii="Times New Roman" w:hAnsi="Times New Roman" w:cs="Times New Roman"/>
          <w:sz w:val="24"/>
          <w:szCs w:val="24"/>
        </w:rPr>
        <w:t xml:space="preserve"> gradi u </w:t>
      </w:r>
      <w:r w:rsidR="00562437" w:rsidRPr="001559C9">
        <w:rPr>
          <w:rFonts w:ascii="Times New Roman" w:hAnsi="Times New Roman" w:cs="Times New Roman"/>
          <w:sz w:val="24"/>
          <w:szCs w:val="24"/>
        </w:rPr>
        <w:t>z</w:t>
      </w:r>
      <w:r w:rsidR="00A00896" w:rsidRPr="001559C9">
        <w:rPr>
          <w:rFonts w:ascii="Times New Roman" w:hAnsi="Times New Roman" w:cs="Times New Roman"/>
          <w:sz w:val="24"/>
          <w:szCs w:val="24"/>
        </w:rPr>
        <w:t xml:space="preserve">asebnoj </w:t>
      </w:r>
      <w:r w:rsidR="00562437" w:rsidRPr="001559C9">
        <w:rPr>
          <w:rFonts w:ascii="Times New Roman" w:hAnsi="Times New Roman" w:cs="Times New Roman"/>
          <w:sz w:val="24"/>
          <w:szCs w:val="24"/>
        </w:rPr>
        <w:t xml:space="preserve">zatvorenoj </w:t>
      </w:r>
      <w:r w:rsidR="00A00896" w:rsidRPr="001559C9">
        <w:rPr>
          <w:rFonts w:ascii="Times New Roman" w:hAnsi="Times New Roman" w:cs="Times New Roman"/>
          <w:sz w:val="24"/>
          <w:szCs w:val="24"/>
        </w:rPr>
        <w:t>građevini</w:t>
      </w:r>
      <w:r w:rsidRPr="001559C9">
        <w:rPr>
          <w:rFonts w:ascii="Times New Roman" w:hAnsi="Times New Roman" w:cs="Times New Roman"/>
          <w:sz w:val="24"/>
          <w:szCs w:val="24"/>
        </w:rPr>
        <w:t xml:space="preserve">, </w:t>
      </w:r>
      <w:r w:rsidR="00A00896" w:rsidRPr="001559C9">
        <w:rPr>
          <w:rFonts w:ascii="Times New Roman" w:hAnsi="Times New Roman" w:cs="Times New Roman"/>
          <w:sz w:val="24"/>
          <w:szCs w:val="24"/>
        </w:rPr>
        <w:t>gradi se u građevini izduženog,</w:t>
      </w:r>
      <w:r w:rsidRPr="001559C9">
        <w:rPr>
          <w:rFonts w:ascii="Times New Roman" w:hAnsi="Times New Roman" w:cs="Times New Roman"/>
          <w:sz w:val="24"/>
          <w:szCs w:val="24"/>
        </w:rPr>
        <w:t xml:space="preserve"> pravokutnog oblika, </w:t>
      </w:r>
      <w:r w:rsidR="005D46ED" w:rsidRPr="001559C9">
        <w:rPr>
          <w:rFonts w:ascii="Times New Roman" w:hAnsi="Times New Roman" w:cs="Times New Roman"/>
          <w:sz w:val="24"/>
          <w:szCs w:val="24"/>
        </w:rPr>
        <w:t>visine najviše</w:t>
      </w:r>
      <w:r w:rsidR="00A00896" w:rsidRPr="001559C9">
        <w:rPr>
          <w:rFonts w:ascii="Times New Roman" w:hAnsi="Times New Roman" w:cs="Times New Roman"/>
          <w:sz w:val="24"/>
          <w:szCs w:val="24"/>
        </w:rPr>
        <w:t xml:space="preserve"> </w:t>
      </w:r>
      <w:r w:rsidR="003F4213" w:rsidRPr="001559C9">
        <w:rPr>
          <w:rFonts w:ascii="Times New Roman" w:hAnsi="Times New Roman" w:cs="Times New Roman"/>
          <w:sz w:val="24"/>
          <w:szCs w:val="24"/>
        </w:rPr>
        <w:t xml:space="preserve">tri </w:t>
      </w:r>
      <w:r w:rsidR="005D46ED" w:rsidRPr="001559C9">
        <w:rPr>
          <w:rFonts w:ascii="Times New Roman" w:hAnsi="Times New Roman" w:cs="Times New Roman"/>
          <w:sz w:val="24"/>
          <w:szCs w:val="24"/>
        </w:rPr>
        <w:t>nadzemne</w:t>
      </w:r>
      <w:r w:rsidR="00A00896" w:rsidRPr="001559C9">
        <w:rPr>
          <w:rFonts w:ascii="Times New Roman" w:hAnsi="Times New Roman" w:cs="Times New Roman"/>
          <w:sz w:val="24"/>
          <w:szCs w:val="24"/>
        </w:rPr>
        <w:t xml:space="preserve"> etaže (prizemlje + </w:t>
      </w:r>
      <w:r w:rsidR="00980599" w:rsidRPr="001559C9">
        <w:rPr>
          <w:rFonts w:ascii="Times New Roman" w:hAnsi="Times New Roman" w:cs="Times New Roman"/>
          <w:sz w:val="24"/>
          <w:szCs w:val="24"/>
        </w:rPr>
        <w:t xml:space="preserve">1 + </w:t>
      </w:r>
      <w:r w:rsidR="00A00896" w:rsidRPr="001559C9">
        <w:rPr>
          <w:rFonts w:ascii="Times New Roman" w:hAnsi="Times New Roman" w:cs="Times New Roman"/>
          <w:sz w:val="24"/>
          <w:szCs w:val="24"/>
        </w:rPr>
        <w:t xml:space="preserve">potkrovlje), </w:t>
      </w:r>
      <w:r w:rsidR="005D46ED" w:rsidRPr="001559C9">
        <w:rPr>
          <w:rFonts w:ascii="Times New Roman" w:hAnsi="Times New Roman" w:cs="Times New Roman"/>
          <w:sz w:val="24"/>
          <w:szCs w:val="24"/>
        </w:rPr>
        <w:t xml:space="preserve">ukupne najveće dozvoljene </w:t>
      </w:r>
      <w:r w:rsidR="00B16B29" w:rsidRPr="001559C9">
        <w:rPr>
          <w:rFonts w:ascii="Times New Roman" w:hAnsi="Times New Roman" w:cs="Times New Roman"/>
          <w:sz w:val="24"/>
          <w:szCs w:val="24"/>
        </w:rPr>
        <w:t xml:space="preserve">visine </w:t>
      </w:r>
      <w:r w:rsidR="00980599" w:rsidRPr="001559C9">
        <w:rPr>
          <w:rFonts w:ascii="Times New Roman" w:hAnsi="Times New Roman" w:cs="Times New Roman"/>
          <w:sz w:val="24"/>
          <w:szCs w:val="24"/>
        </w:rPr>
        <w:t xml:space="preserve">8,5 </w:t>
      </w:r>
      <w:r w:rsidR="00B16B29" w:rsidRPr="001559C9">
        <w:rPr>
          <w:rFonts w:ascii="Times New Roman" w:hAnsi="Times New Roman" w:cs="Times New Roman"/>
          <w:sz w:val="24"/>
          <w:szCs w:val="24"/>
        </w:rPr>
        <w:t>m od konačno zaravnatog i uređenog terena uz pročelje građevine do gornjeg ruba stropne konstrukcije zadnjeg kata, odnosno vrha nadozida potkrovlja čija visina ne može biti viša od 1,2 m</w:t>
      </w:r>
      <w:r w:rsidR="00A00896" w:rsidRPr="001559C9">
        <w:rPr>
          <w:rFonts w:ascii="Times New Roman" w:hAnsi="Times New Roman" w:cs="Times New Roman"/>
          <w:sz w:val="24"/>
          <w:szCs w:val="24"/>
        </w:rPr>
        <w:t>. K</w:t>
      </w:r>
      <w:r w:rsidR="005D46ED" w:rsidRPr="001559C9">
        <w:rPr>
          <w:rFonts w:ascii="Times New Roman" w:hAnsi="Times New Roman" w:cs="Times New Roman"/>
          <w:sz w:val="24"/>
          <w:szCs w:val="24"/>
        </w:rPr>
        <w:t xml:space="preserve">rov se izvodi kao kosi, dvostrešni.  </w:t>
      </w:r>
      <w:r w:rsidR="00A00896" w:rsidRPr="001559C9">
        <w:rPr>
          <w:rFonts w:ascii="Times New Roman" w:hAnsi="Times New Roman" w:cs="Times New Roman"/>
          <w:sz w:val="24"/>
          <w:szCs w:val="24"/>
        </w:rPr>
        <w:t>Najveća dozvoljena tlocrtna projekcija građevine u kojoj se smješta bazen je 2</w:t>
      </w:r>
      <w:r w:rsidR="006B34FA" w:rsidRPr="001559C9">
        <w:rPr>
          <w:rFonts w:ascii="Times New Roman" w:hAnsi="Times New Roman" w:cs="Times New Roman"/>
          <w:sz w:val="24"/>
          <w:szCs w:val="24"/>
        </w:rPr>
        <w:t>50</w:t>
      </w:r>
      <w:r w:rsidR="00A00896" w:rsidRPr="001559C9">
        <w:rPr>
          <w:rFonts w:ascii="Times New Roman" w:hAnsi="Times New Roman" w:cs="Times New Roman"/>
          <w:sz w:val="24"/>
          <w:szCs w:val="24"/>
        </w:rPr>
        <w:t xml:space="preserve"> m2</w:t>
      </w:r>
      <w:r w:rsidR="00980599" w:rsidRPr="001559C9">
        <w:rPr>
          <w:rFonts w:ascii="Times New Roman" w:hAnsi="Times New Roman" w:cs="Times New Roman"/>
          <w:sz w:val="24"/>
          <w:szCs w:val="24"/>
        </w:rPr>
        <w:t xml:space="preserve"> u koju se ne uračunavaju površine otvorenih i natkrivenih terasa ispod kojih nije izgrađen drugi koristan prostor.</w:t>
      </w:r>
      <w:r w:rsidR="00382328" w:rsidRPr="001559C9">
        <w:rPr>
          <w:rFonts w:ascii="Times New Roman" w:hAnsi="Times New Roman" w:cs="Times New Roman"/>
          <w:sz w:val="24"/>
          <w:szCs w:val="24"/>
        </w:rPr>
        <w:t xml:space="preserve"> </w:t>
      </w:r>
      <w:r w:rsidR="00980599" w:rsidRPr="001559C9">
        <w:rPr>
          <w:rFonts w:ascii="Times New Roman" w:hAnsi="Times New Roman" w:cs="Times New Roman"/>
          <w:sz w:val="24"/>
          <w:szCs w:val="24"/>
        </w:rPr>
        <w:t>Ispod razine prizemlja može se izvoditi samo ukopani dio bazena s strojarnicom.</w:t>
      </w:r>
    </w:p>
    <w:p w14:paraId="78FA67CD" w14:textId="4704BAB9" w:rsidR="00C40B44" w:rsidRPr="001559C9" w:rsidRDefault="00C40B44"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Dozvoljena je gradnja otvorenih bazena</w:t>
      </w:r>
      <w:r w:rsidR="00973410" w:rsidRPr="001559C9">
        <w:rPr>
          <w:rFonts w:ascii="Times New Roman" w:hAnsi="Times New Roman" w:cs="Times New Roman"/>
          <w:sz w:val="24"/>
          <w:szCs w:val="24"/>
        </w:rPr>
        <w:t>.</w:t>
      </w:r>
      <w:r w:rsidRPr="001559C9">
        <w:rPr>
          <w:rFonts w:ascii="Times New Roman" w:hAnsi="Times New Roman" w:cs="Times New Roman"/>
          <w:sz w:val="24"/>
          <w:szCs w:val="24"/>
        </w:rPr>
        <w:t xml:space="preserve"> Kod gradnje otvorenih bazena primjenjuju se minimalne udaljenosti propisane u točki 6. ove odredbe.</w:t>
      </w:r>
    </w:p>
    <w:p w14:paraId="59E5C599" w14:textId="01B0F8A0" w:rsidR="00A00896" w:rsidRPr="001559C9" w:rsidRDefault="00A0089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dozvoljena je gradnja i drugih pomoćnih građevina (u funkciji pružanja usluga prehrane</w:t>
      </w:r>
      <w:r w:rsidR="002640F6" w:rsidRPr="001559C9">
        <w:rPr>
          <w:rFonts w:ascii="Times New Roman" w:hAnsi="Times New Roman" w:cs="Times New Roman"/>
          <w:sz w:val="24"/>
          <w:szCs w:val="24"/>
        </w:rPr>
        <w:t>, konferencijski prostor</w:t>
      </w:r>
      <w:r w:rsidR="00DD1BA5" w:rsidRPr="001559C9">
        <w:rPr>
          <w:rFonts w:ascii="Times New Roman" w:hAnsi="Times New Roman" w:cs="Times New Roman"/>
          <w:sz w:val="24"/>
          <w:szCs w:val="24"/>
        </w:rPr>
        <w:t>, recepcija, poslovni-uredski sadržaji za upravu i prateće službe, sanitarni čvorovi i sl</w:t>
      </w:r>
      <w:r w:rsidRPr="001559C9">
        <w:rPr>
          <w:rFonts w:ascii="Times New Roman" w:hAnsi="Times New Roman" w:cs="Times New Roman"/>
          <w:sz w:val="24"/>
          <w:szCs w:val="24"/>
        </w:rPr>
        <w:t xml:space="preserve">.).  Građevine moraju biti izduženog, pravokutnog oblika, visine najviše </w:t>
      </w:r>
      <w:r w:rsidR="003F4213" w:rsidRPr="001559C9">
        <w:rPr>
          <w:rFonts w:ascii="Times New Roman" w:hAnsi="Times New Roman" w:cs="Times New Roman"/>
          <w:sz w:val="24"/>
          <w:szCs w:val="24"/>
        </w:rPr>
        <w:t>tri</w:t>
      </w:r>
      <w:r w:rsidRPr="001559C9">
        <w:rPr>
          <w:rFonts w:ascii="Times New Roman" w:hAnsi="Times New Roman" w:cs="Times New Roman"/>
          <w:sz w:val="24"/>
          <w:szCs w:val="24"/>
        </w:rPr>
        <w:t xml:space="preserve"> nadzemne etaže (prizemlje +</w:t>
      </w:r>
      <w:r w:rsidR="00980599" w:rsidRPr="001559C9">
        <w:rPr>
          <w:rFonts w:ascii="Times New Roman" w:hAnsi="Times New Roman" w:cs="Times New Roman"/>
          <w:sz w:val="24"/>
          <w:szCs w:val="24"/>
        </w:rPr>
        <w:t>1+</w:t>
      </w:r>
      <w:r w:rsidRPr="001559C9">
        <w:rPr>
          <w:rFonts w:ascii="Times New Roman" w:hAnsi="Times New Roman" w:cs="Times New Roman"/>
          <w:sz w:val="24"/>
          <w:szCs w:val="24"/>
        </w:rPr>
        <w:t xml:space="preserve"> potkrovlje), ukupne najveće dozvoljene visine </w:t>
      </w:r>
      <w:r w:rsidR="00980599" w:rsidRPr="001559C9">
        <w:rPr>
          <w:rFonts w:ascii="Times New Roman" w:hAnsi="Times New Roman" w:cs="Times New Roman"/>
          <w:sz w:val="24"/>
          <w:szCs w:val="24"/>
        </w:rPr>
        <w:t>8,5</w:t>
      </w:r>
      <w:r w:rsidRPr="001559C9">
        <w:rPr>
          <w:rFonts w:ascii="Times New Roman" w:hAnsi="Times New Roman" w:cs="Times New Roman"/>
          <w:sz w:val="24"/>
          <w:szCs w:val="24"/>
        </w:rPr>
        <w:t xml:space="preserve"> m do krovnog vijenca. Krov se izvodi kao kosi, dvostrešni.  Najveća dozvoljena tlocrtna projekcija građevine je 2</w:t>
      </w:r>
      <w:r w:rsidR="006B34FA" w:rsidRPr="001559C9">
        <w:rPr>
          <w:rFonts w:ascii="Times New Roman" w:hAnsi="Times New Roman" w:cs="Times New Roman"/>
          <w:sz w:val="24"/>
          <w:szCs w:val="24"/>
        </w:rPr>
        <w:t>50</w:t>
      </w:r>
      <w:r w:rsidRPr="001559C9">
        <w:rPr>
          <w:rFonts w:ascii="Times New Roman" w:hAnsi="Times New Roman" w:cs="Times New Roman"/>
          <w:sz w:val="24"/>
          <w:szCs w:val="24"/>
        </w:rPr>
        <w:t xml:space="preserve"> m</w:t>
      </w:r>
      <w:r w:rsidRPr="001559C9">
        <w:rPr>
          <w:rFonts w:ascii="Times New Roman" w:hAnsi="Times New Roman" w:cs="Times New Roman"/>
          <w:sz w:val="24"/>
          <w:szCs w:val="24"/>
          <w:vertAlign w:val="superscript"/>
        </w:rPr>
        <w:t>2</w:t>
      </w:r>
      <w:r w:rsidR="00072EF7" w:rsidRPr="001559C9">
        <w:rPr>
          <w:rFonts w:ascii="Times New Roman" w:hAnsi="Times New Roman" w:cs="Times New Roman"/>
          <w:sz w:val="24"/>
          <w:szCs w:val="24"/>
          <w:vertAlign w:val="superscript"/>
        </w:rPr>
        <w:t xml:space="preserve"> </w:t>
      </w:r>
      <w:r w:rsidR="00072EF7" w:rsidRPr="001559C9">
        <w:rPr>
          <w:rFonts w:ascii="Times New Roman" w:hAnsi="Times New Roman" w:cs="Times New Roman"/>
          <w:sz w:val="24"/>
          <w:szCs w:val="24"/>
        </w:rPr>
        <w:t>u koju se ne uračunavaju površine otvorenih i natkrivenih terasa ispod kojih nije izgrađen koristan prostor</w:t>
      </w:r>
      <w:r w:rsidR="00072EF7" w:rsidRPr="001559C9">
        <w:rPr>
          <w:rFonts w:ascii="Times New Roman" w:hAnsi="Times New Roman" w:cs="Times New Roman"/>
          <w:sz w:val="24"/>
          <w:szCs w:val="24"/>
          <w:vertAlign w:val="superscript"/>
        </w:rPr>
        <w:t xml:space="preserve"> </w:t>
      </w:r>
      <w:r w:rsidRPr="001559C9">
        <w:rPr>
          <w:rFonts w:ascii="Times New Roman" w:hAnsi="Times New Roman" w:cs="Times New Roman"/>
          <w:sz w:val="24"/>
          <w:szCs w:val="24"/>
        </w:rPr>
        <w:t>.</w:t>
      </w:r>
    </w:p>
    <w:p w14:paraId="51D085CA" w14:textId="77777777" w:rsidR="00A00896" w:rsidRPr="001559C9" w:rsidRDefault="00A00896" w:rsidP="008C50D9">
      <w:pPr>
        <w:pStyle w:val="Odlomakpopisa"/>
        <w:numPr>
          <w:ilvl w:val="0"/>
          <w:numId w:val="199"/>
        </w:num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na građevnoj čestici mogu se uređivati rekreacijski tereni, igrališta, pješačke površine, parkovne površine, interne prometnice, parkirališne površine i drugi slični prateći sadržaji u funkciji osnovne namjene</w:t>
      </w:r>
    </w:p>
    <w:p w14:paraId="19D87795" w14:textId="1A047EE8" w:rsidR="0084593C" w:rsidRPr="001559C9" w:rsidRDefault="0084593C" w:rsidP="0084593C">
      <w:pPr>
        <w:spacing w:after="80" w:line="240" w:lineRule="auto"/>
        <w:rPr>
          <w:rFonts w:ascii="Times New Roman" w:hAnsi="Times New Roman" w:cs="Times New Roman"/>
          <w:sz w:val="24"/>
          <w:szCs w:val="24"/>
        </w:rPr>
      </w:pPr>
      <w:r w:rsidRPr="001559C9">
        <w:rPr>
          <w:rFonts w:ascii="Times New Roman" w:hAnsi="Times New Roman" w:cs="Times New Roman"/>
          <w:sz w:val="24"/>
          <w:szCs w:val="24"/>
        </w:rPr>
        <w:t>Nivelacijsku kotu poda prizemlja građevina i povezanih uređenih vanjskih površina dozvoljeno je podignuti do kote plavljenja, ali ne više od 1,5 m iznad kote postojećeg terena.</w:t>
      </w:r>
    </w:p>
    <w:p w14:paraId="07C2B178"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sz w:val="24"/>
          <w:szCs w:val="24"/>
        </w:rPr>
      </w:pPr>
      <w:r w:rsidRPr="001559C9">
        <w:rPr>
          <w:rFonts w:ascii="Times New Roman" w:hAnsi="Times New Roman" w:cs="Times New Roman"/>
          <w:b/>
          <w:bCs/>
          <w:sz w:val="24"/>
          <w:szCs w:val="24"/>
        </w:rPr>
        <w:t>Uvjeti za oblikovanje građevine</w:t>
      </w:r>
    </w:p>
    <w:p w14:paraId="59220FF6" w14:textId="77777777" w:rsidR="0083210F" w:rsidRPr="001559C9" w:rsidRDefault="0083210F" w:rsidP="0083210F">
      <w:pPr>
        <w:spacing w:after="0"/>
        <w:contextualSpacing/>
        <w:rPr>
          <w:rFonts w:ascii="Times New Roman" w:eastAsia="Calibri" w:hAnsi="Times New Roman" w:cs="Times New Roman"/>
          <w:bCs/>
          <w:sz w:val="24"/>
          <w:szCs w:val="24"/>
        </w:rPr>
      </w:pPr>
      <w:bookmarkStart w:id="13" w:name="_Hlk165373551"/>
      <w:r w:rsidRPr="001559C9">
        <w:rPr>
          <w:rFonts w:ascii="Times New Roman" w:eastAsia="Calibri" w:hAnsi="Times New Roman" w:cs="Times New Roman"/>
          <w:bCs/>
          <w:sz w:val="24"/>
          <w:szCs w:val="24"/>
        </w:rPr>
        <w:t>Pokrov ne smije biti blještav (nebojeni čelični i pocinčani lim i sl). Predlažu se boje u rasponu toplih tonova (od crvene do tamno-smeđe). Moguće vrste pokrova su: pokrov ravnim fiber-</w:t>
      </w:r>
      <w:r w:rsidRPr="001559C9">
        <w:rPr>
          <w:rFonts w:ascii="Times New Roman" w:eastAsia="Calibri" w:hAnsi="Times New Roman" w:cs="Times New Roman"/>
          <w:bCs/>
          <w:sz w:val="24"/>
          <w:szCs w:val="24"/>
        </w:rPr>
        <w:lastRenderedPageBreak/>
        <w:t>cementnim pločama - sivi finiš, pokrov falcanim limom, širina falcanih ploha 20 –  40 cm, od crvene do tamno-smeđe i tamno-sive, utoreni tera-cotta crijep.</w:t>
      </w:r>
    </w:p>
    <w:p w14:paraId="32D959FE" w14:textId="38C18F0A" w:rsidR="0083210F" w:rsidRPr="001559C9" w:rsidRDefault="0083210F" w:rsidP="0083210F">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Nije primjereno pokrivati krovište valovitim fiber-cementom, valovitim limom.</w:t>
      </w:r>
      <w:r w:rsidR="00F372EB" w:rsidRPr="001559C9">
        <w:rPr>
          <w:rFonts w:ascii="Times New Roman" w:eastAsia="Calibri" w:hAnsi="Times New Roman" w:cs="Times New Roman"/>
          <w:bCs/>
          <w:sz w:val="24"/>
          <w:szCs w:val="24"/>
        </w:rPr>
        <w:t xml:space="preserve"> </w:t>
      </w:r>
    </w:p>
    <w:p w14:paraId="51C579F4" w14:textId="60AA220C" w:rsidR="0083210F" w:rsidRPr="001559C9" w:rsidRDefault="0083210F" w:rsidP="0083210F">
      <w:pPr>
        <w:spacing w:after="0"/>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Fasada se, ovisno o konstrukciji objekta, može izvesti na sljedeće načine: obloga od cijepanih dasaka, obloga od piljenih drvenih dasaka premazanih tamnijom ili prozirnom upojnom lazurom ili zaštitnim sredstvom, obloga od fiber-cementnih ploča rotiranih 45°, sivi finiš, žbukana fasada sitnijeg granulata, bijele boje ili nenametljivih pastelnih kolorita, završna obloga falcanim limom, širina falcanih ploha 20 – 40 cm, tamni finiš.</w:t>
      </w:r>
      <w:r w:rsidR="00F372EB" w:rsidRPr="001559C9">
        <w:rPr>
          <w:rFonts w:ascii="Times New Roman" w:eastAsia="Calibri" w:hAnsi="Times New Roman" w:cs="Times New Roman"/>
          <w:bCs/>
          <w:sz w:val="24"/>
          <w:szCs w:val="24"/>
        </w:rPr>
        <w:t xml:space="preserve"> </w:t>
      </w:r>
      <w:r w:rsidRPr="001559C9">
        <w:rPr>
          <w:rFonts w:ascii="Times New Roman" w:eastAsia="Calibri" w:hAnsi="Times New Roman" w:cs="Times New Roman"/>
          <w:bCs/>
          <w:sz w:val="24"/>
          <w:szCs w:val="24"/>
        </w:rPr>
        <w:t>Nije primjereno oblagati fasade lijepljenim kamenim pločama</w:t>
      </w:r>
      <w:r w:rsidR="00F372EB" w:rsidRPr="001559C9">
        <w:rPr>
          <w:rFonts w:ascii="Times New Roman" w:eastAsia="Calibri" w:hAnsi="Times New Roman" w:cs="Times New Roman"/>
          <w:bCs/>
          <w:sz w:val="24"/>
          <w:szCs w:val="24"/>
        </w:rPr>
        <w:t xml:space="preserve"> ni </w:t>
      </w:r>
      <w:r w:rsidRPr="001559C9">
        <w:rPr>
          <w:rFonts w:ascii="Times New Roman" w:eastAsia="Calibri" w:hAnsi="Times New Roman" w:cs="Times New Roman"/>
          <w:bCs/>
          <w:sz w:val="24"/>
          <w:szCs w:val="24"/>
        </w:rPr>
        <w:t xml:space="preserve">drvenim poluoblicama i oblicama.  </w:t>
      </w:r>
    </w:p>
    <w:bookmarkEnd w:id="13"/>
    <w:p w14:paraId="2AC2DA13"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1034D3A9" w14:textId="544E3598" w:rsidR="00424406" w:rsidRPr="001559C9" w:rsidRDefault="00424406" w:rsidP="00424406">
      <w:pPr>
        <w:spacing w:after="0"/>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w:t>
      </w:r>
      <w:r w:rsidR="00745174" w:rsidRPr="001559C9">
        <w:rPr>
          <w:rFonts w:ascii="Times New Roman" w:eastAsia="Calibri" w:hAnsi="Times New Roman" w:cs="Times New Roman"/>
          <w:bCs/>
          <w:iCs/>
          <w:sz w:val="24"/>
          <w:szCs w:val="24"/>
        </w:rPr>
        <w:t xml:space="preserve"> 10.000 m</w:t>
      </w:r>
      <w:r w:rsidR="00745174" w:rsidRPr="001559C9">
        <w:rPr>
          <w:rFonts w:ascii="Times New Roman" w:eastAsia="Calibri" w:hAnsi="Times New Roman" w:cs="Times New Roman"/>
          <w:bCs/>
          <w:iCs/>
          <w:sz w:val="24"/>
          <w:szCs w:val="24"/>
          <w:vertAlign w:val="superscript"/>
        </w:rPr>
        <w:t>2</w:t>
      </w:r>
      <w:r w:rsidR="00745174" w:rsidRPr="001559C9">
        <w:rPr>
          <w:rFonts w:ascii="Times New Roman" w:eastAsia="Calibri" w:hAnsi="Times New Roman" w:cs="Times New Roman"/>
          <w:bCs/>
          <w:iCs/>
          <w:sz w:val="24"/>
          <w:szCs w:val="24"/>
        </w:rPr>
        <w:t>, a najveća</w:t>
      </w:r>
      <w:r w:rsidRPr="001559C9">
        <w:rPr>
          <w:rFonts w:ascii="Times New Roman" w:eastAsia="Calibri" w:hAnsi="Times New Roman" w:cs="Times New Roman"/>
          <w:bCs/>
          <w:iCs/>
          <w:sz w:val="24"/>
          <w:szCs w:val="24"/>
        </w:rPr>
        <w:t xml:space="preserve"> 1</w:t>
      </w:r>
      <w:r w:rsidR="0011669A" w:rsidRPr="001559C9">
        <w:rPr>
          <w:rFonts w:ascii="Times New Roman" w:eastAsia="Calibri" w:hAnsi="Times New Roman" w:cs="Times New Roman"/>
          <w:bCs/>
          <w:iCs/>
          <w:sz w:val="24"/>
          <w:szCs w:val="24"/>
        </w:rPr>
        <w:t>5</w:t>
      </w:r>
      <w:r w:rsidR="00776282" w:rsidRPr="001559C9">
        <w:rPr>
          <w:rFonts w:ascii="Times New Roman" w:eastAsia="Calibri" w:hAnsi="Times New Roman" w:cs="Times New Roman"/>
          <w:bCs/>
          <w:iCs/>
          <w:sz w:val="24"/>
          <w:szCs w:val="24"/>
        </w:rPr>
        <w:t>.000</w:t>
      </w:r>
      <w:r w:rsidRPr="001559C9">
        <w:rPr>
          <w:rFonts w:ascii="Times New Roman" w:eastAsia="Calibri" w:hAnsi="Times New Roman" w:cs="Times New Roman"/>
          <w:bCs/>
          <w:iCs/>
          <w:sz w:val="24"/>
          <w:szCs w:val="24"/>
        </w:rPr>
        <w:t xml:space="preserve">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r w:rsidR="00622984" w:rsidRPr="001559C9">
        <w:rPr>
          <w:rFonts w:ascii="Times New Roman" w:eastAsia="Calibri" w:hAnsi="Times New Roman" w:cs="Times New Roman"/>
          <w:bCs/>
          <w:iCs/>
          <w:sz w:val="24"/>
          <w:szCs w:val="24"/>
        </w:rPr>
        <w:t xml:space="preserve">Građevna čestica se formira </w:t>
      </w:r>
      <w:r w:rsidR="00D57B11" w:rsidRPr="001559C9">
        <w:rPr>
          <w:rFonts w:ascii="Times New Roman" w:eastAsia="Calibri" w:hAnsi="Times New Roman" w:cs="Times New Roman"/>
          <w:bCs/>
          <w:iCs/>
          <w:sz w:val="24"/>
          <w:szCs w:val="24"/>
        </w:rPr>
        <w:t>u okviru površine naznačene na kartografskom prikazu 4.6. Građevinska područja - naselja Brod na Kupi, Zamost Brodski, Golik, Krivac, Zapolje Brodsko, Gusti Laz.</w:t>
      </w:r>
    </w:p>
    <w:p w14:paraId="55A8BC2E"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45481CFB" w14:textId="09BA1712" w:rsidR="00424406" w:rsidRPr="001559C9" w:rsidRDefault="00424406" w:rsidP="0042440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 Površina za građenje nove građevine udaljena je od: ruba građevne čestice pola visine građevine (h/2), ali ne manje od 6 m sa svih strana, osim prema javnoj prometnoj površini. Površina za građenje udaljena je minimalno 7</w:t>
      </w:r>
      <w:r w:rsidR="005B2A4F" w:rsidRPr="001559C9">
        <w:rPr>
          <w:rFonts w:ascii="Times New Roman" w:eastAsia="Times New Roman" w:hAnsi="Times New Roman" w:cs="Times New Roman"/>
          <w:sz w:val="24"/>
          <w:szCs w:val="24"/>
          <w:lang w:eastAsia="ar-SA"/>
        </w:rPr>
        <w:t>,0</w:t>
      </w:r>
      <w:r w:rsidRPr="001559C9">
        <w:rPr>
          <w:rFonts w:ascii="Times New Roman" w:eastAsia="Times New Roman" w:hAnsi="Times New Roman" w:cs="Times New Roman"/>
          <w:sz w:val="24"/>
          <w:szCs w:val="24"/>
          <w:lang w:eastAsia="ar-SA"/>
        </w:rPr>
        <w:t xml:space="preserve"> m od ruba građevne čestice prema javnoj prometnoj površini, a najmanje 4m od pristupnog puta.</w:t>
      </w:r>
    </w:p>
    <w:p w14:paraId="430C693D" w14:textId="09A7ACE5" w:rsidR="00102D57" w:rsidRPr="001559C9" w:rsidRDefault="00102D57" w:rsidP="0042440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w:t>
      </w:r>
      <w:r w:rsidRPr="001559C9">
        <w:rPr>
          <w:rFonts w:ascii="Times New Roman" w:eastAsia="Times New Roman" w:hAnsi="Times New Roman" w:cs="Times New Roman"/>
          <w:sz w:val="24"/>
          <w:szCs w:val="24"/>
          <w:lang w:eastAsia="ar-SA"/>
        </w:rPr>
        <w:tab/>
      </w:r>
      <w:r w:rsidR="005B2A4F" w:rsidRPr="001559C9">
        <w:rPr>
          <w:rFonts w:ascii="Times New Roman" w:eastAsia="Times New Roman" w:hAnsi="Times New Roman" w:cs="Times New Roman"/>
          <w:sz w:val="24"/>
          <w:szCs w:val="24"/>
          <w:lang w:eastAsia="ar-SA"/>
        </w:rPr>
        <w:t xml:space="preserve">nove građevine moraju biti udaljene najmanje 10 metara od </w:t>
      </w:r>
      <w:r w:rsidR="0096213F" w:rsidRPr="001559C9">
        <w:rPr>
          <w:rFonts w:ascii="Times New Roman" w:eastAsia="Times New Roman" w:hAnsi="Times New Roman" w:cs="Times New Roman"/>
          <w:sz w:val="24"/>
          <w:szCs w:val="24"/>
          <w:lang w:eastAsia="ar-SA"/>
        </w:rPr>
        <w:t>ruba</w:t>
      </w:r>
      <w:r w:rsidR="005B2A4F" w:rsidRPr="001559C9">
        <w:rPr>
          <w:rFonts w:ascii="Times New Roman" w:eastAsia="Times New Roman" w:hAnsi="Times New Roman" w:cs="Times New Roman"/>
          <w:sz w:val="24"/>
          <w:szCs w:val="24"/>
          <w:lang w:eastAsia="ar-SA"/>
        </w:rPr>
        <w:t xml:space="preserve"> vodotoka Kupice</w:t>
      </w:r>
    </w:p>
    <w:p w14:paraId="6636451C" w14:textId="3FD19CB8" w:rsidR="00705AED" w:rsidRPr="001559C9" w:rsidRDefault="00705AED" w:rsidP="00424406">
      <w:pPr>
        <w:spacing w:after="0"/>
        <w:ind w:left="567" w:hanging="141"/>
        <w:rPr>
          <w:rFonts w:ascii="Times New Roman" w:eastAsia="Times New Roman" w:hAnsi="Times New Roman" w:cs="Times New Roman"/>
          <w:sz w:val="24"/>
          <w:szCs w:val="24"/>
          <w:lang w:eastAsia="ar-SA"/>
        </w:rPr>
      </w:pPr>
      <w:r w:rsidRPr="001559C9">
        <w:rPr>
          <w:rFonts w:ascii="Times New Roman" w:eastAsia="Times New Roman" w:hAnsi="Times New Roman" w:cs="Times New Roman"/>
          <w:sz w:val="24"/>
          <w:szCs w:val="24"/>
          <w:lang w:eastAsia="ar-SA"/>
        </w:rPr>
        <w:t>-</w:t>
      </w:r>
      <w:r w:rsidR="00382328" w:rsidRPr="001559C9">
        <w:rPr>
          <w:rFonts w:ascii="Times New Roman" w:eastAsia="Times New Roman" w:hAnsi="Times New Roman" w:cs="Times New Roman"/>
          <w:sz w:val="24"/>
          <w:szCs w:val="24"/>
          <w:lang w:eastAsia="ar-SA"/>
        </w:rPr>
        <w:t xml:space="preserve"> doz</w:t>
      </w:r>
      <w:r w:rsidRPr="001559C9">
        <w:rPr>
          <w:rFonts w:ascii="Times New Roman" w:eastAsia="Times New Roman" w:hAnsi="Times New Roman" w:cs="Times New Roman"/>
          <w:sz w:val="24"/>
          <w:szCs w:val="24"/>
          <w:lang w:eastAsia="ar-SA"/>
        </w:rPr>
        <w:t>voljeno je pojedine građevine povezati suhim ili toplim vezama na svim etažama</w:t>
      </w:r>
    </w:p>
    <w:p w14:paraId="030BAFB0"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622E117E" w14:textId="26E9D64D" w:rsidR="00424406" w:rsidRPr="001559C9" w:rsidRDefault="00424406" w:rsidP="00405773">
      <w:pPr>
        <w:spacing w:after="0"/>
        <w:rPr>
          <w:rFonts w:ascii="Times New Roman" w:eastAsia="Times New Roman" w:hAnsi="Times New Roman" w:cs="Times New Roman"/>
          <w:sz w:val="24"/>
          <w:szCs w:val="24"/>
          <w:lang w:eastAsia="ar-SA"/>
        </w:rPr>
      </w:pPr>
      <w:r w:rsidRPr="001559C9">
        <w:rPr>
          <w:rFonts w:ascii="Times New Roman" w:hAnsi="Times New Roman" w:cs="Times New Roman"/>
          <w:snapToGrid w:val="0"/>
          <w:sz w:val="24"/>
          <w:szCs w:val="24"/>
        </w:rPr>
        <w:t xml:space="preserve">Prostor na građevnoj čestici građevine poslovne namjene uređivat će se poštujući funkcionalne i oblikovne karakteristike krajobraza i namjene građevina. </w:t>
      </w:r>
      <w:r w:rsidRPr="001559C9">
        <w:rPr>
          <w:rFonts w:ascii="Times New Roman" w:hAnsi="Times New Roman" w:cs="Times New Roman"/>
          <w:bCs/>
          <w:sz w:val="24"/>
          <w:szCs w:val="24"/>
        </w:rPr>
        <w:t xml:space="preserve">Minimalna površina tla pod zelenilom je </w:t>
      </w:r>
      <w:r w:rsidR="009142AE" w:rsidRPr="001559C9">
        <w:rPr>
          <w:rFonts w:ascii="Times New Roman" w:hAnsi="Times New Roman" w:cs="Times New Roman"/>
          <w:bCs/>
          <w:sz w:val="24"/>
          <w:szCs w:val="24"/>
        </w:rPr>
        <w:t>4</w:t>
      </w:r>
      <w:r w:rsidRPr="001559C9">
        <w:rPr>
          <w:rFonts w:ascii="Times New Roman" w:hAnsi="Times New Roman" w:cs="Times New Roman"/>
          <w:bCs/>
          <w:sz w:val="24"/>
          <w:szCs w:val="24"/>
        </w:rPr>
        <w:t>0%</w:t>
      </w:r>
      <w:r w:rsidR="00BD0E83" w:rsidRPr="001559C9">
        <w:rPr>
          <w:rFonts w:ascii="Times New Roman" w:hAnsi="Times New Roman" w:cs="Times New Roman"/>
          <w:bCs/>
          <w:sz w:val="24"/>
          <w:szCs w:val="24"/>
        </w:rPr>
        <w:t xml:space="preserve">, a u polovinu te površine mogu se uračunati i </w:t>
      </w:r>
      <w:r w:rsidR="007A5F88" w:rsidRPr="001559C9">
        <w:rPr>
          <w:rFonts w:ascii="Times New Roman" w:hAnsi="Times New Roman" w:cs="Times New Roman"/>
          <w:bCs/>
          <w:sz w:val="24"/>
          <w:szCs w:val="24"/>
        </w:rPr>
        <w:t>površine kamp parcela koje su izvedene s propusnom završnom površinom, odnosno koje nisu izvedene čvrstom završnom površinom</w:t>
      </w:r>
      <w:r w:rsidR="00405773" w:rsidRPr="001559C9">
        <w:rPr>
          <w:rFonts w:ascii="Times New Roman" w:hAnsi="Times New Roman" w:cs="Times New Roman"/>
          <w:bCs/>
          <w:sz w:val="24"/>
          <w:szCs w:val="24"/>
        </w:rPr>
        <w:t xml:space="preserve">. </w:t>
      </w:r>
    </w:p>
    <w:p w14:paraId="33F49BF6" w14:textId="7DF385A0" w:rsidR="00405773" w:rsidRPr="001559C9" w:rsidRDefault="00424406"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Teren oko građevine, potporni zidovi i terase i slično, trebaju se izvesti tako da ne narušavaju izgled naselja, te da se ne promjeni prirodno otjecanje voda na štetu susjednog zemljišta i susjednih građevina. </w:t>
      </w:r>
    </w:p>
    <w:p w14:paraId="01FDC9E3" w14:textId="7214F5E9" w:rsidR="00382328" w:rsidRPr="001559C9" w:rsidRDefault="00382328"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 građevnoj čestici je uz sjevernu i južnu granicu čestice, u cilju odvajanja sadržaja od ostalih dijelova naselja, potrebno formirati intenzivno ozelenjeni pojas minimalne širine 3m.  </w:t>
      </w:r>
    </w:p>
    <w:p w14:paraId="18DC7CFD" w14:textId="08013CD3" w:rsidR="00F6072C" w:rsidRPr="001559C9" w:rsidRDefault="00F6072C"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Visinsku kotu uređenih površina dozvoljeno je podignuti do kote plavljenja ali ne više od 1,5 m iznad kote postojećeg terena.</w:t>
      </w:r>
    </w:p>
    <w:p w14:paraId="1C61EE62" w14:textId="6993B93C" w:rsidR="00424406" w:rsidRPr="001559C9" w:rsidRDefault="00424406"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Unutar građevne čestice dopuštena je izgradnja dječjih i ostalih igrališta, </w:t>
      </w:r>
      <w:r w:rsidR="00937980" w:rsidRPr="001559C9">
        <w:rPr>
          <w:rFonts w:ascii="Times New Roman" w:hAnsi="Times New Roman" w:cs="Times New Roman"/>
          <w:bCs/>
          <w:sz w:val="24"/>
          <w:szCs w:val="24"/>
        </w:rPr>
        <w:t xml:space="preserve">otvorenog bazena, </w:t>
      </w:r>
      <w:r w:rsidR="00405773" w:rsidRPr="001559C9">
        <w:rPr>
          <w:rFonts w:ascii="Times New Roman" w:hAnsi="Times New Roman" w:cs="Times New Roman"/>
          <w:bCs/>
          <w:sz w:val="24"/>
          <w:szCs w:val="24"/>
        </w:rPr>
        <w:t>internih prometnica, parkirališnih površina, uređenih zelenih površina, pješačkih površina i sl.</w:t>
      </w:r>
      <w:r w:rsidR="00A00896" w:rsidRPr="001559C9">
        <w:rPr>
          <w:rFonts w:ascii="Times New Roman" w:hAnsi="Times New Roman" w:cs="Times New Roman"/>
          <w:sz w:val="24"/>
          <w:szCs w:val="24"/>
        </w:rPr>
        <w:t xml:space="preserve"> </w:t>
      </w:r>
    </w:p>
    <w:p w14:paraId="4960E907" w14:textId="77777777" w:rsidR="00424406" w:rsidRPr="001559C9" w:rsidRDefault="00424406"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Parkirališta se moraju osigurati na građevnoj čestici temeljem sljedećih standarda:</w:t>
      </w:r>
    </w:p>
    <w:p w14:paraId="7FCF7B9D" w14:textId="7F5819A1" w:rsidR="00424406" w:rsidRPr="001559C9" w:rsidRDefault="00424406"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najmanje jedno parkirališno mjesto na tri osobe zaposlene u hotelu, </w:t>
      </w:r>
    </w:p>
    <w:p w14:paraId="55C63AE2" w14:textId="0984A5F3" w:rsidR="00424406" w:rsidRPr="001559C9" w:rsidRDefault="00424406"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t>najmanje jedno parkirališno mjesto na jednu smještajnu jedinicu u hotelu</w:t>
      </w:r>
      <w:r w:rsidR="003133F5" w:rsidRPr="001559C9">
        <w:rPr>
          <w:rFonts w:ascii="Times New Roman" w:hAnsi="Times New Roman" w:cs="Times New Roman"/>
          <w:bCs/>
          <w:sz w:val="24"/>
          <w:szCs w:val="24"/>
        </w:rPr>
        <w:t>,</w:t>
      </w:r>
      <w:r w:rsidR="00F6072C" w:rsidRPr="001559C9">
        <w:rPr>
          <w:rFonts w:ascii="Times New Roman" w:hAnsi="Times New Roman" w:cs="Times New Roman"/>
          <w:bCs/>
          <w:sz w:val="24"/>
          <w:szCs w:val="24"/>
        </w:rPr>
        <w:t xml:space="preserve"> dozvoljeno je 50% od potrebnog broja parkirališnih mjesta planirati za osobne automobile i 50% za motore i bicikle</w:t>
      </w:r>
    </w:p>
    <w:p w14:paraId="7042A88C" w14:textId="4D468985" w:rsidR="00DC51C7" w:rsidRPr="001559C9" w:rsidRDefault="003133F5" w:rsidP="008C50D9">
      <w:pPr>
        <w:pStyle w:val="Odlomakpopisa"/>
        <w:numPr>
          <w:ilvl w:val="0"/>
          <w:numId w:val="197"/>
        </w:numPr>
        <w:spacing w:after="0"/>
        <w:rPr>
          <w:rFonts w:ascii="Times New Roman" w:hAnsi="Times New Roman" w:cs="Times New Roman"/>
          <w:bCs/>
          <w:sz w:val="24"/>
          <w:szCs w:val="24"/>
        </w:rPr>
      </w:pPr>
      <w:r w:rsidRPr="001559C9">
        <w:rPr>
          <w:rFonts w:ascii="Times New Roman" w:hAnsi="Times New Roman" w:cs="Times New Roman"/>
          <w:bCs/>
          <w:sz w:val="24"/>
          <w:szCs w:val="24"/>
        </w:rPr>
        <w:t xml:space="preserve">najmanje jedno parkirališno mjesto na </w:t>
      </w:r>
      <w:r w:rsidR="00C73491" w:rsidRPr="001559C9">
        <w:rPr>
          <w:rFonts w:ascii="Times New Roman" w:hAnsi="Times New Roman" w:cs="Times New Roman"/>
          <w:bCs/>
          <w:sz w:val="24"/>
          <w:szCs w:val="24"/>
        </w:rPr>
        <w:t xml:space="preserve">jednu </w:t>
      </w:r>
      <w:r w:rsidR="00DC51C7" w:rsidRPr="001559C9">
        <w:rPr>
          <w:rFonts w:ascii="Times New Roman" w:hAnsi="Times New Roman" w:cs="Times New Roman"/>
          <w:bCs/>
          <w:sz w:val="24"/>
          <w:szCs w:val="24"/>
        </w:rPr>
        <w:t xml:space="preserve">smještajnu jedinicu u kampu, osim </w:t>
      </w:r>
      <w:r w:rsidR="00982190" w:rsidRPr="001559C9">
        <w:rPr>
          <w:rFonts w:ascii="Times New Roman" w:hAnsi="Times New Roman" w:cs="Times New Roman"/>
          <w:bCs/>
          <w:sz w:val="24"/>
          <w:szCs w:val="24"/>
        </w:rPr>
        <w:t xml:space="preserve">za </w:t>
      </w:r>
      <w:r w:rsidR="00DC51C7" w:rsidRPr="001559C9">
        <w:rPr>
          <w:rFonts w:ascii="Times New Roman" w:hAnsi="Times New Roman" w:cs="Times New Roman"/>
          <w:bCs/>
          <w:sz w:val="24"/>
          <w:szCs w:val="24"/>
        </w:rPr>
        <w:t>smještajn</w:t>
      </w:r>
      <w:r w:rsidR="00982190" w:rsidRPr="001559C9">
        <w:rPr>
          <w:rFonts w:ascii="Times New Roman" w:hAnsi="Times New Roman" w:cs="Times New Roman"/>
          <w:bCs/>
          <w:sz w:val="24"/>
          <w:szCs w:val="24"/>
        </w:rPr>
        <w:t>e</w:t>
      </w:r>
      <w:r w:rsidR="00DC51C7" w:rsidRPr="001559C9">
        <w:rPr>
          <w:rFonts w:ascii="Times New Roman" w:hAnsi="Times New Roman" w:cs="Times New Roman"/>
          <w:bCs/>
          <w:sz w:val="24"/>
          <w:szCs w:val="24"/>
        </w:rPr>
        <w:t xml:space="preserve"> jedinic</w:t>
      </w:r>
      <w:r w:rsidR="00982190" w:rsidRPr="001559C9">
        <w:rPr>
          <w:rFonts w:ascii="Times New Roman" w:hAnsi="Times New Roman" w:cs="Times New Roman"/>
          <w:bCs/>
          <w:sz w:val="24"/>
          <w:szCs w:val="24"/>
        </w:rPr>
        <w:t>e</w:t>
      </w:r>
      <w:r w:rsidR="00DC51C7" w:rsidRPr="001559C9">
        <w:rPr>
          <w:rFonts w:ascii="Times New Roman" w:hAnsi="Times New Roman" w:cs="Times New Roman"/>
          <w:bCs/>
          <w:sz w:val="24"/>
          <w:szCs w:val="24"/>
        </w:rPr>
        <w:t xml:space="preserve"> </w:t>
      </w:r>
      <w:r w:rsidR="00F6072C" w:rsidRPr="001559C9">
        <w:rPr>
          <w:rFonts w:ascii="Times New Roman" w:hAnsi="Times New Roman" w:cs="Times New Roman"/>
          <w:bCs/>
          <w:sz w:val="24"/>
          <w:szCs w:val="24"/>
        </w:rPr>
        <w:t>koje imaju predviđen smještaj vozila na istoj površini</w:t>
      </w:r>
    </w:p>
    <w:p w14:paraId="30CDCBE4" w14:textId="7EB1676B" w:rsidR="00424406" w:rsidRPr="001559C9" w:rsidRDefault="00424406" w:rsidP="00424406">
      <w:pPr>
        <w:spacing w:after="0"/>
        <w:rPr>
          <w:rFonts w:ascii="Times New Roman" w:hAnsi="Times New Roman" w:cs="Times New Roman"/>
          <w:bCs/>
          <w:sz w:val="24"/>
          <w:szCs w:val="24"/>
        </w:rPr>
      </w:pPr>
      <w:r w:rsidRPr="001559C9">
        <w:rPr>
          <w:rFonts w:ascii="Times New Roman" w:hAnsi="Times New Roman" w:cs="Times New Roman"/>
          <w:bCs/>
          <w:sz w:val="24"/>
          <w:szCs w:val="24"/>
        </w:rPr>
        <w:t>Pa</w:t>
      </w:r>
      <w:r w:rsidR="00C73491" w:rsidRPr="001559C9">
        <w:rPr>
          <w:rFonts w:ascii="Times New Roman" w:hAnsi="Times New Roman" w:cs="Times New Roman"/>
          <w:bCs/>
          <w:sz w:val="24"/>
          <w:szCs w:val="24"/>
        </w:rPr>
        <w:t>r</w:t>
      </w:r>
      <w:r w:rsidRPr="001559C9">
        <w:rPr>
          <w:rFonts w:ascii="Times New Roman" w:hAnsi="Times New Roman" w:cs="Times New Roman"/>
          <w:bCs/>
          <w:sz w:val="24"/>
          <w:szCs w:val="24"/>
        </w:rPr>
        <w:t>kirališne površine je potrebno ozeleniti sadnjom stabala (min. 1 stablo na 4 parkirna mjesta)</w:t>
      </w:r>
      <w:r w:rsidR="009A17E2" w:rsidRPr="001559C9">
        <w:rPr>
          <w:rFonts w:ascii="Times New Roman" w:hAnsi="Times New Roman" w:cs="Times New Roman"/>
          <w:bCs/>
          <w:sz w:val="24"/>
          <w:szCs w:val="24"/>
        </w:rPr>
        <w:t>. Parkirališna mjesta za bicikliste mogu se natkrivati nadstrešnicama.</w:t>
      </w:r>
    </w:p>
    <w:p w14:paraId="2874C941"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Uvjeti za nesmetani pristup, kretanje, boravak i rad osoba smanjene pokretljivosti</w:t>
      </w:r>
    </w:p>
    <w:p w14:paraId="23599A95" w14:textId="77777777" w:rsidR="00424406" w:rsidRPr="001559C9" w:rsidRDefault="00424406" w:rsidP="00424406">
      <w:pPr>
        <w:spacing w:after="0"/>
        <w:rPr>
          <w:rFonts w:ascii="Times New Roman" w:hAnsi="Times New Roman" w:cs="Times New Roman"/>
          <w:sz w:val="24"/>
          <w:szCs w:val="24"/>
        </w:rPr>
      </w:pPr>
      <w:r w:rsidRPr="001559C9">
        <w:rPr>
          <w:rFonts w:ascii="Times New Roman" w:hAnsi="Times New Roman" w:cs="Times New Roman"/>
          <w:sz w:val="24"/>
          <w:szCs w:val="24"/>
        </w:rPr>
        <w:lastRenderedPageBreak/>
        <w:t>Projektiranjem i građenjem građevina poželjno je omogućiti dostupnost osobama s invaliditetom i smanjene pokretljivosti.</w:t>
      </w:r>
    </w:p>
    <w:p w14:paraId="3F8C030C"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795DB0AF" w14:textId="77777777" w:rsidR="00424406" w:rsidRPr="001559C9" w:rsidRDefault="00424406" w:rsidP="00424406">
      <w:pPr>
        <w:spacing w:after="0"/>
        <w:rPr>
          <w:rFonts w:ascii="Times New Roman" w:hAnsi="Times New Roman" w:cs="Times New Roman"/>
          <w:sz w:val="24"/>
          <w:szCs w:val="24"/>
        </w:rPr>
      </w:pPr>
      <w:r w:rsidRPr="001559C9">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0D3AAD41" w14:textId="3BC1A9A4" w:rsidR="00424406" w:rsidRPr="001559C9" w:rsidRDefault="00982190" w:rsidP="00424406">
      <w:pPr>
        <w:spacing w:after="0"/>
        <w:rPr>
          <w:rFonts w:ascii="Times New Roman" w:hAnsi="Times New Roman" w:cs="Times New Roman"/>
          <w:sz w:val="24"/>
          <w:szCs w:val="24"/>
        </w:rPr>
      </w:pPr>
      <w:r w:rsidRPr="001559C9">
        <w:rPr>
          <w:rFonts w:ascii="Times New Roman" w:hAnsi="Times New Roman" w:cs="Times New Roman"/>
          <w:sz w:val="24"/>
          <w:szCs w:val="24"/>
        </w:rPr>
        <w:t xml:space="preserve">Način i uvjeti priključenja građevne čestice na komunalnu i drugu infrastrukturu određen je u poglavlju 5. Uvjeti utvrđivanja koridora ili trasa i površina prometnih i drugih infrastrukturnih sustava, ovih Odredbi za provedbu. </w:t>
      </w:r>
      <w:r w:rsidR="00424406" w:rsidRPr="001559C9">
        <w:rPr>
          <w:rFonts w:ascii="Times New Roman" w:hAnsi="Times New Roman" w:cs="Times New Roman"/>
          <w:sz w:val="24"/>
          <w:szCs w:val="24"/>
        </w:rPr>
        <w:t xml:space="preserve">Na građevnoj čestici se mora osigurati potreban broj parkirališnih mjesta određen u skladu </w:t>
      </w:r>
      <w:r w:rsidR="002F40DA" w:rsidRPr="001559C9">
        <w:rPr>
          <w:rFonts w:ascii="Times New Roman" w:eastAsia="Calibri" w:hAnsi="Times New Roman" w:cs="Times New Roman"/>
          <w:sz w:val="24"/>
          <w:szCs w:val="24"/>
        </w:rPr>
        <w:t>točkom 7</w:t>
      </w:r>
      <w:r w:rsidR="00562437" w:rsidRPr="001559C9">
        <w:rPr>
          <w:rFonts w:ascii="Times New Roman" w:eastAsia="Calibri" w:hAnsi="Times New Roman" w:cs="Times New Roman"/>
          <w:sz w:val="24"/>
          <w:szCs w:val="24"/>
        </w:rPr>
        <w:t>.</w:t>
      </w:r>
      <w:r w:rsidR="002F40DA" w:rsidRPr="001559C9">
        <w:rPr>
          <w:rFonts w:ascii="Times New Roman" w:eastAsia="Calibri" w:hAnsi="Times New Roman" w:cs="Times New Roman"/>
          <w:sz w:val="24"/>
          <w:szCs w:val="24"/>
        </w:rPr>
        <w:t xml:space="preserve"> ove odredbe.</w:t>
      </w:r>
    </w:p>
    <w:p w14:paraId="1F15539B" w14:textId="77777777" w:rsidR="00424406" w:rsidRPr="001559C9" w:rsidRDefault="00424406"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w:t>
      </w:r>
    </w:p>
    <w:p w14:paraId="1035359B" w14:textId="65569B7C" w:rsidR="00424406" w:rsidRPr="001559C9" w:rsidRDefault="00011F84" w:rsidP="00424406">
      <w:pPr>
        <w:widowControl w:val="0"/>
        <w:spacing w:after="0"/>
        <w:rPr>
          <w:rFonts w:ascii="Times New Roman" w:hAnsi="Times New Roman" w:cs="Times New Roman"/>
          <w:sz w:val="24"/>
          <w:szCs w:val="24"/>
        </w:rPr>
      </w:pPr>
      <w:r w:rsidRPr="001559C9">
        <w:rPr>
          <w:rFonts w:ascii="Times New Roman" w:hAnsi="Times New Roman" w:cs="Times New Roman"/>
          <w:sz w:val="24"/>
          <w:szCs w:val="24"/>
        </w:rPr>
        <w:t xml:space="preserve">S obzirom da se građevna čestica nalazi u poplavnom području, na čestici je potrebno je osigurati mjere samozaštite od poplava. </w:t>
      </w:r>
      <w:r w:rsidR="00424406" w:rsidRPr="001559C9">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r w:rsidR="00832CA4" w:rsidRPr="001559C9">
        <w:rPr>
          <w:rFonts w:ascii="Times New Roman" w:hAnsi="Times New Roman" w:cs="Times New Roman"/>
          <w:sz w:val="24"/>
          <w:szCs w:val="24"/>
        </w:rPr>
        <w:t xml:space="preserve"> </w:t>
      </w:r>
    </w:p>
    <w:p w14:paraId="3C5A211C" w14:textId="6B46D503" w:rsidR="00A44020" w:rsidRPr="001559C9" w:rsidRDefault="00A44020" w:rsidP="008C50D9">
      <w:pPr>
        <w:pStyle w:val="Odlomakpopisa"/>
        <w:numPr>
          <w:ilvl w:val="1"/>
          <w:numId w:val="210"/>
        </w:numPr>
        <w:autoSpaceDE w:val="0"/>
        <w:autoSpaceDN w:val="0"/>
        <w:adjustRightInd w:val="0"/>
        <w:spacing w:after="0" w:line="276" w:lineRule="auto"/>
        <w:ind w:left="284" w:hanging="284"/>
        <w:rPr>
          <w:rFonts w:ascii="Times New Roman" w:hAnsi="Times New Roman" w:cs="Times New Roman"/>
          <w:b/>
          <w:bCs/>
          <w:sz w:val="24"/>
          <w:szCs w:val="24"/>
        </w:rPr>
      </w:pPr>
      <w:r w:rsidRPr="001559C9">
        <w:rPr>
          <w:rFonts w:ascii="Times New Roman" w:hAnsi="Times New Roman" w:cs="Times New Roman"/>
          <w:b/>
          <w:bCs/>
          <w:sz w:val="24"/>
          <w:szCs w:val="24"/>
        </w:rPr>
        <w:t xml:space="preserve">Uvjeti </w:t>
      </w:r>
      <w:r w:rsidR="00F34EAB" w:rsidRPr="001559C9">
        <w:rPr>
          <w:rFonts w:ascii="Times New Roman" w:hAnsi="Times New Roman" w:cs="Times New Roman"/>
          <w:b/>
          <w:bCs/>
          <w:sz w:val="24"/>
          <w:szCs w:val="24"/>
        </w:rPr>
        <w:t>za rekonstrukciju</w:t>
      </w:r>
    </w:p>
    <w:p w14:paraId="68B503B0" w14:textId="3F172AEA" w:rsidR="00A44020" w:rsidRPr="001559C9" w:rsidRDefault="00A44020" w:rsidP="00A44020">
      <w:pPr>
        <w:rPr>
          <w:rFonts w:ascii="Times New Roman" w:hAnsi="Times New Roman" w:cs="Times New Roman"/>
          <w:sz w:val="24"/>
          <w:szCs w:val="24"/>
        </w:rPr>
      </w:pPr>
      <w:r w:rsidRPr="001559C9">
        <w:rPr>
          <w:rFonts w:ascii="Times New Roman" w:hAnsi="Times New Roman" w:cs="Times New Roman"/>
          <w:sz w:val="24"/>
          <w:szCs w:val="24"/>
        </w:rPr>
        <w:t xml:space="preserve">Dozvoljeno je uklanjanje postojećih građevina kao i njihova </w:t>
      </w:r>
      <w:r w:rsidR="00B854C4" w:rsidRPr="001559C9">
        <w:rPr>
          <w:rFonts w:ascii="Times New Roman" w:hAnsi="Times New Roman" w:cs="Times New Roman"/>
          <w:sz w:val="24"/>
          <w:szCs w:val="24"/>
        </w:rPr>
        <w:t>prenamjena</w:t>
      </w:r>
      <w:r w:rsidRPr="001559C9">
        <w:rPr>
          <w:rFonts w:ascii="Times New Roman" w:hAnsi="Times New Roman" w:cs="Times New Roman"/>
          <w:sz w:val="24"/>
          <w:szCs w:val="24"/>
        </w:rPr>
        <w:t xml:space="preserve"> u</w:t>
      </w:r>
      <w:r w:rsidR="00BF09AB" w:rsidRPr="001559C9">
        <w:rPr>
          <w:rFonts w:ascii="Times New Roman" w:hAnsi="Times New Roman" w:cs="Times New Roman"/>
          <w:sz w:val="24"/>
          <w:szCs w:val="24"/>
        </w:rPr>
        <w:t xml:space="preserve"> prateće sadržaje</w:t>
      </w:r>
      <w:r w:rsidRPr="001559C9">
        <w:rPr>
          <w:rFonts w:ascii="Times New Roman" w:hAnsi="Times New Roman" w:cs="Times New Roman"/>
          <w:sz w:val="24"/>
          <w:szCs w:val="24"/>
        </w:rPr>
        <w:t xml:space="preserve"> ugostiteljsko-turističk</w:t>
      </w:r>
      <w:r w:rsidR="00BF09AB" w:rsidRPr="001559C9">
        <w:rPr>
          <w:rFonts w:ascii="Times New Roman" w:hAnsi="Times New Roman" w:cs="Times New Roman"/>
          <w:sz w:val="24"/>
          <w:szCs w:val="24"/>
        </w:rPr>
        <w:t>e</w:t>
      </w:r>
      <w:r w:rsidRPr="001559C9">
        <w:rPr>
          <w:rFonts w:ascii="Times New Roman" w:hAnsi="Times New Roman" w:cs="Times New Roman"/>
          <w:sz w:val="24"/>
          <w:szCs w:val="24"/>
        </w:rPr>
        <w:t xml:space="preserve"> namjen</w:t>
      </w:r>
      <w:r w:rsidR="00BF09AB" w:rsidRPr="001559C9">
        <w:rPr>
          <w:rFonts w:ascii="Times New Roman" w:hAnsi="Times New Roman" w:cs="Times New Roman"/>
          <w:sz w:val="24"/>
          <w:szCs w:val="24"/>
        </w:rPr>
        <w:t>e</w:t>
      </w:r>
      <w:r w:rsidRPr="001559C9">
        <w:rPr>
          <w:rFonts w:ascii="Times New Roman" w:hAnsi="Times New Roman" w:cs="Times New Roman"/>
          <w:sz w:val="24"/>
          <w:szCs w:val="24"/>
        </w:rPr>
        <w:t xml:space="preserve">. </w:t>
      </w:r>
      <w:r w:rsidR="00B854C4" w:rsidRPr="001559C9">
        <w:rPr>
          <w:rFonts w:ascii="Times New Roman" w:hAnsi="Times New Roman" w:cs="Times New Roman"/>
          <w:sz w:val="24"/>
          <w:szCs w:val="24"/>
        </w:rPr>
        <w:t>Rekonstrukcija postojećih građevina dozvoljena je u postojećim gabaritima</w:t>
      </w:r>
      <w:r w:rsidR="0061113B" w:rsidRPr="001559C9">
        <w:rPr>
          <w:rFonts w:ascii="Times New Roman" w:hAnsi="Times New Roman" w:cs="Times New Roman"/>
          <w:sz w:val="24"/>
          <w:szCs w:val="24"/>
        </w:rPr>
        <w:t xml:space="preserve"> ili prema uvjetima za novu gradnju.</w:t>
      </w:r>
    </w:p>
    <w:p w14:paraId="49EC270C" w14:textId="0F4FF9C3" w:rsidR="00BF09AB" w:rsidRPr="001559C9" w:rsidRDefault="00BF09AB" w:rsidP="00A44020">
      <w:pPr>
        <w:rPr>
          <w:rFonts w:ascii="Times New Roman" w:hAnsi="Times New Roman" w:cs="Times New Roman"/>
          <w:sz w:val="24"/>
          <w:szCs w:val="24"/>
        </w:rPr>
      </w:pPr>
      <w:r w:rsidRPr="001559C9">
        <w:rPr>
          <w:rFonts w:ascii="Times New Roman" w:hAnsi="Times New Roman" w:cs="Times New Roman"/>
          <w:sz w:val="24"/>
          <w:szCs w:val="24"/>
        </w:rPr>
        <w:t>Postojeće građevine na čestici se mogu uklanjati ili rekonstruirati i prenamijeniti u prateće sadržaje u funkciji osnovne namjene.</w:t>
      </w:r>
    </w:p>
    <w:p w14:paraId="0ACA28CA" w14:textId="1955CF02" w:rsidR="00BF09AB" w:rsidRPr="001559C9" w:rsidRDefault="00BF09AB" w:rsidP="00A44020">
      <w:pPr>
        <w:rPr>
          <w:rFonts w:ascii="Times New Roman" w:hAnsi="Times New Roman" w:cs="Times New Roman"/>
          <w:sz w:val="24"/>
          <w:szCs w:val="24"/>
        </w:rPr>
      </w:pPr>
      <w:r w:rsidRPr="001559C9">
        <w:rPr>
          <w:rFonts w:ascii="Times New Roman" w:hAnsi="Times New Roman" w:cs="Times New Roman"/>
          <w:sz w:val="24"/>
          <w:szCs w:val="24"/>
        </w:rPr>
        <w:t>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p>
    <w:p w14:paraId="40D1DF7F" w14:textId="77777777" w:rsidR="0074171D" w:rsidRPr="001559C9" w:rsidRDefault="0074171D" w:rsidP="00A44020">
      <w:pPr>
        <w:rPr>
          <w:rFonts w:ascii="Times New Roman" w:hAnsi="Times New Roman" w:cs="Times New Roman"/>
          <w:sz w:val="24"/>
          <w:szCs w:val="24"/>
        </w:rPr>
      </w:pPr>
    </w:p>
    <w:p w14:paraId="3135101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70.</w:t>
      </w:r>
    </w:p>
    <w:p w14:paraId="5E361E63" w14:textId="4DE97525" w:rsidR="00C55F8A" w:rsidRPr="001559C9" w:rsidRDefault="00C55F8A"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7FA51ED" w14:textId="77777777" w:rsidR="00C461C5" w:rsidRPr="001559C9" w:rsidRDefault="00C461C5"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56370A61" w14:textId="07C19192"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71.</w:t>
      </w:r>
    </w:p>
    <w:p w14:paraId="1976CFC1" w14:textId="77777777" w:rsidR="00C55F8A" w:rsidRPr="001559C9" w:rsidRDefault="00C55F8A" w:rsidP="00C55F8A">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49F1BC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5547BD1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72.</w:t>
      </w:r>
    </w:p>
    <w:p w14:paraId="730C2854" w14:textId="77777777" w:rsidR="00C55F8A" w:rsidRPr="001559C9" w:rsidRDefault="00C55F8A" w:rsidP="00C55F8A">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FE4715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692FE6F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73.</w:t>
      </w:r>
    </w:p>
    <w:p w14:paraId="02B34231" w14:textId="77777777" w:rsidR="00D87731" w:rsidRPr="001559C9" w:rsidRDefault="00D87731" w:rsidP="00D8773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750F3CD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752A685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74.</w:t>
      </w:r>
    </w:p>
    <w:p w14:paraId="2178D8E6" w14:textId="77777777" w:rsidR="00D87731" w:rsidRPr="001559C9" w:rsidRDefault="00D87731" w:rsidP="00D8773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FFA622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423921D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75.</w:t>
      </w:r>
    </w:p>
    <w:p w14:paraId="50FCDEC4" w14:textId="77777777" w:rsidR="00D87731" w:rsidRPr="001559C9" w:rsidRDefault="00D87731" w:rsidP="00D8773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30DB1268" w14:textId="77777777" w:rsidR="00D512C5" w:rsidRPr="001559C9" w:rsidRDefault="00D512C5" w:rsidP="00D512C5">
      <w:pPr>
        <w:autoSpaceDE w:val="0"/>
        <w:autoSpaceDN w:val="0"/>
        <w:adjustRightInd w:val="0"/>
        <w:spacing w:after="0" w:line="240" w:lineRule="auto"/>
        <w:contextualSpacing/>
        <w:rPr>
          <w:rFonts w:ascii="Times New Roman" w:eastAsia="Calibri" w:hAnsi="Times New Roman" w:cs="Times New Roman"/>
          <w:strike/>
          <w:color w:val="FF0000"/>
          <w:kern w:val="0"/>
          <w:sz w:val="24"/>
          <w:szCs w:val="24"/>
          <w14:ligatures w14:val="none"/>
        </w:rPr>
      </w:pPr>
    </w:p>
    <w:p w14:paraId="6142B5B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76.</w:t>
      </w:r>
    </w:p>
    <w:p w14:paraId="5B9AF16F" w14:textId="77777777" w:rsidR="00D87731" w:rsidRPr="001559C9" w:rsidRDefault="00D87731" w:rsidP="00D8773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Brisan</w:t>
      </w:r>
    </w:p>
    <w:p w14:paraId="11CBB7D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7D5B6C7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77.</w:t>
      </w:r>
    </w:p>
    <w:p w14:paraId="66C7765C" w14:textId="77777777" w:rsidR="00D87731" w:rsidRPr="001559C9" w:rsidRDefault="00D87731" w:rsidP="00D8773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47690792" w14:textId="77777777" w:rsidR="00C461C5" w:rsidRPr="001559C9" w:rsidRDefault="00C461C5"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2ACF0A4" w14:textId="4925BA4D"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78.</w:t>
      </w:r>
    </w:p>
    <w:p w14:paraId="55E1F47D" w14:textId="77777777" w:rsidR="00A979D2" w:rsidRPr="001559C9" w:rsidRDefault="00A979D2" w:rsidP="00A979D2">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6E22402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330462C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Članak 79. </w:t>
      </w:r>
    </w:p>
    <w:p w14:paraId="2442DE59" w14:textId="77777777" w:rsidR="00A979D2" w:rsidRPr="001559C9" w:rsidRDefault="00A979D2" w:rsidP="00A979D2">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7B814E7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2AAB1B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80.</w:t>
      </w:r>
    </w:p>
    <w:p w14:paraId="2AA04D5C" w14:textId="77777777" w:rsidR="00A979D2" w:rsidRPr="001559C9" w:rsidRDefault="00A979D2" w:rsidP="00A979D2">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5E0DB7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color w:val="FF0000"/>
          <w:kern w:val="0"/>
          <w:sz w:val="24"/>
          <w:szCs w:val="24"/>
          <w14:ligatures w14:val="none"/>
        </w:rPr>
      </w:pPr>
    </w:p>
    <w:p w14:paraId="6E50D67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81.</w:t>
      </w:r>
    </w:p>
    <w:p w14:paraId="2069231C" w14:textId="77777777" w:rsidR="00A979D2" w:rsidRPr="001559C9" w:rsidRDefault="00A979D2" w:rsidP="00A979D2">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25E3CF2" w14:textId="77777777" w:rsidR="00C06673" w:rsidRPr="001559C9" w:rsidRDefault="00C06673" w:rsidP="00A979D2">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523E494" w14:textId="60E22765"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82.</w:t>
      </w:r>
    </w:p>
    <w:p w14:paraId="042B001F" w14:textId="77777777" w:rsidR="001A6330" w:rsidRPr="001559C9" w:rsidRDefault="001A6330" w:rsidP="001A6330">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DF01DDE" w14:textId="77777777" w:rsidR="00C85D16" w:rsidRPr="001559C9" w:rsidRDefault="00C85D1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73DC3EE"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2.2.1.4. Građevine društvene namjene</w:t>
      </w:r>
    </w:p>
    <w:p w14:paraId="67923EC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83.</w:t>
      </w:r>
    </w:p>
    <w:p w14:paraId="707E3BEA"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Društvene djelatnosti obuhvaćaju javne funkcije iz područja školstva, zdravstva, sporta i rekreacije, kulture, predškolskog odgoja, socijalne djelatnosti i ostalih djelatnosti. (kartografski prikaz 1</w:t>
      </w:r>
      <w:r w:rsidRPr="001559C9">
        <w:rPr>
          <w:rFonts w:ascii="Times New Roman" w:eastAsia="Calibri" w:hAnsi="Times New Roman" w:cs="Times New Roman"/>
          <w:strike/>
          <w:color w:val="FF0000"/>
          <w:kern w:val="0"/>
          <w:sz w:val="24"/>
          <w:szCs w:val="24"/>
          <w14:ligatures w14:val="none"/>
        </w:rPr>
        <w:t>a</w:t>
      </w:r>
      <w:r w:rsidRPr="001559C9">
        <w:rPr>
          <w:rFonts w:ascii="Times New Roman" w:eastAsia="Calibri" w:hAnsi="Times New Roman" w:cs="Times New Roman"/>
          <w:kern w:val="0"/>
          <w:sz w:val="24"/>
          <w:szCs w:val="24"/>
          <w14:ligatures w14:val="none"/>
        </w:rPr>
        <w:t>)</w:t>
      </w:r>
    </w:p>
    <w:p w14:paraId="35CD7CFD"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određuju se površine i zone za smještaj građevina i sadržaja društvenih djelatnosti unutar građevinskih područja naselja, kao što su starački dom, vrtići, jaslice, škole, igraonice, knjižnice, višenamjenske dvorane, muzeji, galerije, društveni dom, zdravstvene stanice, ambulante, višenamjenske dvorane, policijske i vatrogasne stanice, uredi upravnih i javnih službi jedinica lokalne samouprave i uprave, udruga građana, igraonice i dr.</w:t>
      </w:r>
    </w:p>
    <w:p w14:paraId="7C4C4BF8"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smještaja građevina društvenih djelatnosti odnose se na postojeće ili planirane (moguće) građevine:</w:t>
      </w:r>
    </w:p>
    <w:p w14:paraId="160B73F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vjerski sadržaji -crkva</w:t>
      </w:r>
    </w:p>
    <w:p w14:paraId="506B87F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ambulanta</w:t>
      </w:r>
    </w:p>
    <w:p w14:paraId="484CF1E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obrazovne ustanove</w:t>
      </w:r>
    </w:p>
    <w:p w14:paraId="4AE890C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škole</w:t>
      </w:r>
    </w:p>
    <w:p w14:paraId="5706A05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dječji vrtić</w:t>
      </w:r>
    </w:p>
    <w:p w14:paraId="3442347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starački dom</w:t>
      </w:r>
    </w:p>
    <w:p w14:paraId="6AE2E98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zavičajna kuća</w:t>
      </w:r>
    </w:p>
    <w:p w14:paraId="1E24EFE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muzeji, galerije, višenamjenske dvorane</w:t>
      </w:r>
    </w:p>
    <w:p w14:paraId="0A13418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čitaonica</w:t>
      </w:r>
    </w:p>
    <w:p w14:paraId="1FC50FF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kulturno-umjetničko društvo</w:t>
      </w:r>
    </w:p>
    <w:p w14:paraId="6602343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udruge građana</w:t>
      </w:r>
    </w:p>
    <w:p w14:paraId="7D9B339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vatrogasni dom</w:t>
      </w:r>
    </w:p>
    <w:p w14:paraId="46173ED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klupski prostori i sl.</w:t>
      </w:r>
    </w:p>
    <w:p w14:paraId="04D271E3"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određeni su broj, struktura i veličina društvenih djelatnosti, kao minimalne vrijednosti za područje Grada Delnice koje se mogu nadopunjavati.</w:t>
      </w:r>
    </w:p>
    <w:p w14:paraId="1867B249"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Izgradnju i rekonstrukciju (dogradnja i nadogradnja) građevina društvenih djelatnosti odredit će se prostornim planovima užeg područja za naselje Delnice, a za ostala građevinska područja u skladu s prethodnim odredbama ovog Plana.</w:t>
      </w:r>
    </w:p>
    <w:p w14:paraId="5D2F636C"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Rekonstrukcija građevina društvenih djelatnosti dozvoljava se neposredno kada se odnosi na zahvate unutar postojećeg gabarita građevine.</w:t>
      </w:r>
    </w:p>
    <w:p w14:paraId="7E061C51"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svim građevinama društvene namjene mora biti osigurana pristupačnost osobama s invaliditetom i smanjene pokretljivosti, sukladno odredbama važećih Zakona i Pravilnika.</w:t>
      </w:r>
    </w:p>
    <w:p w14:paraId="4B7959D1" w14:textId="77777777" w:rsidR="003A65AD" w:rsidRPr="001559C9" w:rsidRDefault="003A65AD" w:rsidP="008C50D9">
      <w:pPr>
        <w:numPr>
          <w:ilvl w:val="0"/>
          <w:numId w:val="1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Moguća je fazna izgradnja pojedinih cjelina za građevine društvene namjene.</w:t>
      </w:r>
    </w:p>
    <w:p w14:paraId="097793A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245973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2C6D28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2.2.1.4.1. Građevine edukativnih djelatnosti</w:t>
      </w:r>
    </w:p>
    <w:p w14:paraId="50874BB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84.</w:t>
      </w:r>
    </w:p>
    <w:p w14:paraId="716FF6F4" w14:textId="77777777" w:rsidR="003A65AD" w:rsidRPr="001559C9" w:rsidRDefault="003A65AD" w:rsidP="008C50D9">
      <w:pPr>
        <w:numPr>
          <w:ilvl w:val="0"/>
          <w:numId w:val="12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se određuju osnovne škole u Brodu na Kupi i u Delnicama sa područnom školom u Crnom Lugu.</w:t>
      </w:r>
    </w:p>
    <w:p w14:paraId="6F61E22D" w14:textId="77777777" w:rsidR="003A65AD" w:rsidRPr="001559C9" w:rsidRDefault="003A65AD" w:rsidP="008C50D9">
      <w:pPr>
        <w:numPr>
          <w:ilvl w:val="0"/>
          <w:numId w:val="12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Škole svojim kapacitetom, a vezano uz demografsku projekciju do 2015. godine, zadovoljavaju.</w:t>
      </w:r>
    </w:p>
    <w:p w14:paraId="192EDC26" w14:textId="77777777" w:rsidR="003A65AD" w:rsidRPr="001559C9" w:rsidRDefault="003A65AD" w:rsidP="008C50D9">
      <w:pPr>
        <w:numPr>
          <w:ilvl w:val="0"/>
          <w:numId w:val="12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smještaja novih potrebnih kapaciteta definirat će se planovima užeg područja.</w:t>
      </w:r>
    </w:p>
    <w:p w14:paraId="35C064C3" w14:textId="77777777" w:rsidR="003A65AD" w:rsidRPr="001559C9" w:rsidRDefault="003A65AD" w:rsidP="008C50D9">
      <w:pPr>
        <w:numPr>
          <w:ilvl w:val="0"/>
          <w:numId w:val="12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i sadržaja edukativnih djelatnosti:</w:t>
      </w:r>
    </w:p>
    <w:p w14:paraId="30E6673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121211F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5A4886B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 kis max. = 0,80</w:t>
      </w:r>
    </w:p>
    <w:p w14:paraId="2B655E6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 Pk, odn. max 9,5 m od najniže kote izravnatog terena do vijenca</w:t>
      </w:r>
    </w:p>
    <w:p w14:paraId="6AE4085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ukoliko su dvije etaže u korpusu krova ili je objekt ukopan u odnosu na vizure sa tri strane objekta. Maksimalna visina do sljemena krova iznosi 12,0 m</w:t>
      </w:r>
    </w:p>
    <w:p w14:paraId="4920A06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 m od visine najviše kote zaravnatog terena</w:t>
      </w:r>
    </w:p>
    <w:p w14:paraId="03B7B06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parcela mora biti locirana uz izvedenu javnu prometnu površinu širine kolnika min. 4,5 m sa nogostupom od 1,5 m</w:t>
      </w:r>
    </w:p>
    <w:p w14:paraId="38F6E60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parcele ili na javnoj prometnoj površini mora se osigurati površina za promet u mirovanju u skladu sa propisanim standardom broja parkirališnih mjesta</w:t>
      </w:r>
    </w:p>
    <w:p w14:paraId="72E2DA5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03DEAF2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10F2D8C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bez izvora zagađenja iznosi 10,0 m</w:t>
      </w:r>
    </w:p>
    <w:p w14:paraId="4F72B05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s minimalnim izvorima zagađenja iznosi 15,0 m</w:t>
      </w:r>
    </w:p>
    <w:p w14:paraId="7DE4E5D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5151F47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nesmiju odlagati lako zapaljive i eksplozivne tvari</w:t>
      </w:r>
    </w:p>
    <w:p w14:paraId="501D76F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građevina društvenih sadržaja moraju biti osigurana skloništa u skladu sa Pravilnika o mjerama zaštite od elementarnih nepogoda i ratnih opasnosti u prostornom planiranju i uređivanju prostora.</w:t>
      </w:r>
    </w:p>
    <w:p w14:paraId="156AB35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Pokrov krova građevine mora biti lim, crijep ili drugi autohtoni materijal. Iznimno je moguća izveda ravnog krova.</w:t>
      </w:r>
    </w:p>
    <w:p w14:paraId="396F960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8DB80E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Članak 85.</w:t>
      </w:r>
    </w:p>
    <w:p w14:paraId="67EE0400" w14:textId="77777777" w:rsidR="003A65AD" w:rsidRPr="001559C9" w:rsidRDefault="003A65AD" w:rsidP="008C50D9">
      <w:pPr>
        <w:numPr>
          <w:ilvl w:val="0"/>
          <w:numId w:val="1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određene dvije škole srednjeg obrazovanja smještene u naselju Delnice.</w:t>
      </w:r>
    </w:p>
    <w:p w14:paraId="311C502A" w14:textId="77777777" w:rsidR="003A65AD" w:rsidRPr="001559C9" w:rsidRDefault="003A65AD" w:rsidP="008C50D9">
      <w:pPr>
        <w:numPr>
          <w:ilvl w:val="0"/>
          <w:numId w:val="1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Srednje škole svojim kapacitetom, a vezano uz demografsku projekciju do 2015. godine, zadovoljavaju.</w:t>
      </w:r>
    </w:p>
    <w:p w14:paraId="263C1EC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B75384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2.2.1.4.2. Građevine zdravstvene djelatnosti</w:t>
      </w:r>
    </w:p>
    <w:p w14:paraId="0AFD6F1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86.</w:t>
      </w:r>
    </w:p>
    <w:p w14:paraId="379B70BD" w14:textId="77777777" w:rsidR="003A65AD" w:rsidRPr="001559C9" w:rsidRDefault="003A65AD" w:rsidP="008C50D9">
      <w:pPr>
        <w:numPr>
          <w:ilvl w:val="0"/>
          <w:numId w:val="12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ustanove opće medicine u naselju Delnice planira se organizirati sekundarna zdravstvena zaštita, što će detaljno obraditi urbanistički plan uređenja naselja Delnice.</w:t>
      </w:r>
    </w:p>
    <w:p w14:paraId="6140E304" w14:textId="77777777" w:rsidR="003A65AD" w:rsidRPr="001559C9" w:rsidRDefault="003A65AD" w:rsidP="008C50D9">
      <w:pPr>
        <w:numPr>
          <w:ilvl w:val="0"/>
          <w:numId w:val="12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zdravstvene djelatnosti:</w:t>
      </w:r>
    </w:p>
    <w:p w14:paraId="115200EC" w14:textId="77777777" w:rsidR="003A65AD" w:rsidRPr="001559C9" w:rsidRDefault="003A65AD" w:rsidP="008C50D9">
      <w:pPr>
        <w:numPr>
          <w:ilvl w:val="0"/>
          <w:numId w:val="91"/>
        </w:numPr>
        <w:autoSpaceDE w:val="0"/>
        <w:autoSpaceDN w:val="0"/>
        <w:adjustRightInd w:val="0"/>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11FA29D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4524CBB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 kis max. = 0,80</w:t>
      </w:r>
    </w:p>
    <w:p w14:paraId="2FA9044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 Pk, odn. max. 9,5 m od najniže kote izravnatog terena do vijenca pri čemu se izuzimaju vidikovci, objekti dimnjaka isl.</w:t>
      </w:r>
    </w:p>
    <w:p w14:paraId="0216D45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ukoliko su dvije etaže u korpusu krova ili je objekt ukopan u odnosu na vizure sa tri strane objekta. Maksimalna visina do sljemena krova iznosi 12,0 m</w:t>
      </w:r>
    </w:p>
    <w:p w14:paraId="40DDDE2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0,60 m od visine najviše kote zaravnatog terena</w:t>
      </w:r>
    </w:p>
    <w:p w14:paraId="1AA1883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parcela mora biti locirana uz izvedenu javnu prometnu površinu širine kolnika min. 4,5 m sa nogostupom od 1,5 m</w:t>
      </w:r>
    </w:p>
    <w:p w14:paraId="41F3A05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parcele ili na javnoj prometnoj površini mora se osigurati površina za promet u mirovanju u skladu sa propisanim standardom broja parkirališnih mjesta</w:t>
      </w:r>
    </w:p>
    <w:p w14:paraId="3A5AF4D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iznosi6,0 m</w:t>
      </w:r>
    </w:p>
    <w:p w14:paraId="4E6F774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2540C2B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bez izvora zagađenja iznosi 10,0 m</w:t>
      </w:r>
    </w:p>
    <w:p w14:paraId="407A454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s minimalnim izvorima zagađenja iznosi 15,0 m</w:t>
      </w:r>
    </w:p>
    <w:p w14:paraId="2DC0EFD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5DBCE6C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nesmiju odlagati lako zapaljive i eksplozivne tvari</w:t>
      </w:r>
    </w:p>
    <w:p w14:paraId="32EEA04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građevina društvenih sadržaja moraju biti osigurana skloništa u skladu sa Pravilnika o mjerama zaštite od elementarnih nepogoda i ratnih opasnosti u prostornom planiranju i uređivanju prostora.</w:t>
      </w:r>
    </w:p>
    <w:p w14:paraId="0786EBC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Pokrov krova građevine mora biti lim, crijep ili drugi autohtoni materijal. Iznimno je moguća izvedba ravnog krova.</w:t>
      </w:r>
    </w:p>
    <w:p w14:paraId="5E0F148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393F2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2.2.1.4.3. Građevine kulturnih, socijalnih i upravnih djelatnosti</w:t>
      </w:r>
    </w:p>
    <w:p w14:paraId="5DD01E6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87.</w:t>
      </w:r>
    </w:p>
    <w:p w14:paraId="142AF7F7"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kulturnih, socijalnih i upravnih djelatnosti:</w:t>
      </w:r>
    </w:p>
    <w:p w14:paraId="4F77681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32E11E6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0157824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 kis max. = 0,80</w:t>
      </w:r>
    </w:p>
    <w:p w14:paraId="152C934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 Pk, odn. max 9,5 m od najniže kote izravnatog terena do vijenca pri čemu se izuzimaju vidikovci, objekti dimnjaka isl.</w:t>
      </w:r>
    </w:p>
    <w:p w14:paraId="6A1A4C2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Iznimno, moguća je etažna visina P + 2 +P k, ukoliko su dvije etaže u korpusu krova ili je objekt ukopan u odnosu na vizure sa tri strane objekta. Maksimalna visina do sljemena krova iznosi 12,0 m</w:t>
      </w:r>
    </w:p>
    <w:p w14:paraId="0DE85F3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0,60 m od visine najviše kote zaravnatog terena</w:t>
      </w:r>
    </w:p>
    <w:p w14:paraId="269926C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parcela mora biti locirana uz izvedenu javnu prometnu površinu širine kolnika min. 4,5 m sa nogostupom od 1,5 m</w:t>
      </w:r>
    </w:p>
    <w:p w14:paraId="5C70A44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parcele ili na javnoj prometnoj površini mora se osigurati površina za promet u mirovanju u skladu sa propisanim standardom broja parkirališnih mjesta</w:t>
      </w:r>
    </w:p>
    <w:p w14:paraId="685B6D1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1676079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490F0B9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bez izvora zagađenja iznosi 10,0 m</w:t>
      </w:r>
    </w:p>
    <w:p w14:paraId="613BAB5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s minimalnim izvorima zagađenja iznosi 15,0 m</w:t>
      </w:r>
    </w:p>
    <w:p w14:paraId="4929178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48775CB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nesmiju odlagati lako zapaljive i eksplozivne tvari</w:t>
      </w:r>
    </w:p>
    <w:p w14:paraId="262DDDA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građevina društvenih sadržaja moraju biti osigurana skloništa u skladu sa</w:t>
      </w:r>
      <w:r w:rsidRPr="001559C9">
        <w:rPr>
          <w:rFonts w:ascii="Times New Roman" w:eastAsia="Calibri" w:hAnsi="Times New Roman" w:cs="Times New Roman"/>
          <w:color w:val="0070C0"/>
          <w:kern w:val="0"/>
          <w:sz w:val="24"/>
          <w:szCs w:val="24"/>
          <w14:ligatures w14:val="none"/>
        </w:rPr>
        <w:t xml:space="preserve"> </w:t>
      </w:r>
      <w:r w:rsidRPr="001559C9">
        <w:rPr>
          <w:rFonts w:ascii="Times New Roman" w:eastAsia="Calibri" w:hAnsi="Times New Roman" w:cs="Times New Roman"/>
          <w:kern w:val="0"/>
          <w:sz w:val="24"/>
          <w:szCs w:val="24"/>
          <w14:ligatures w14:val="none"/>
        </w:rPr>
        <w:t>Pravilnika o mjerama zaštite od elementarnih nepogoda i ratnih opasnosti u prostornom planiranju i uređivanju prostora.</w:t>
      </w:r>
    </w:p>
    <w:p w14:paraId="489D60C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Pokrov krova građevine mora biti lim, crijep ili drugi autohtoni materijal. Iznimno je moguća izvedba ravnog krova.</w:t>
      </w:r>
    </w:p>
    <w:p w14:paraId="5897927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9DA614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2.2.1.4.4. Građevine vjerskih sadržaja</w:t>
      </w:r>
    </w:p>
    <w:p w14:paraId="59D1D0C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88.</w:t>
      </w:r>
    </w:p>
    <w:p w14:paraId="61435E26"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smještaj vjerskih građevina i sadržaja:</w:t>
      </w:r>
    </w:p>
    <w:p w14:paraId="707FBB4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6F41A7E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44D4346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 kis max. = 0,80</w:t>
      </w:r>
    </w:p>
    <w:p w14:paraId="1BEAE5E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za građevine pratećih sadržaja vjerskih građevina iznose P + 1 + Pk, odn. max 9,5 m od najniže kote izravnatog terena do vijenca pri čemu se izuzimaju vidikovci, objekti dimnjaka isl.</w:t>
      </w:r>
    </w:p>
    <w:p w14:paraId="1D8389C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za građevine pratećih sadržaja vjerskih građevina, ukoliko su dvije etaže u korpusu krova ili je objekt ukopan u odnosu na vizure s tri strane objekta. Maksimalna visina do sljemena krova iznosi 12,0 m</w:t>
      </w:r>
    </w:p>
    <w:p w14:paraId="5A4907C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 m od visine najviše kote zaravnatog terena</w:t>
      </w:r>
    </w:p>
    <w:p w14:paraId="3EBC6CD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parcela mora biti locirana uz izvedenu javnu prometnu površinu širine kolnika min. 4,5 m sa nogostupom od 1,5 m</w:t>
      </w:r>
    </w:p>
    <w:p w14:paraId="5DA8E84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parcele ili na javnoj prometnoj površini mora se osigurati površina za promet u mirovanju u skladu sa propisanim standardom broja parkirališnih mjesta</w:t>
      </w:r>
    </w:p>
    <w:p w14:paraId="33E4842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60AF80A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47E7330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bez izvora zagađenja iznosi 10,0 m</w:t>
      </w:r>
    </w:p>
    <w:p w14:paraId="0B9D5B6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Minimalna udaljenost od parcela građevina mješovite gradnje s minimalnim izvorima zagađenja iznosi 15,0 m</w:t>
      </w:r>
    </w:p>
    <w:p w14:paraId="2EC8395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524B830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nesmiju odlagati lako zapaljive i eksplozivne tvari</w:t>
      </w:r>
    </w:p>
    <w:p w14:paraId="35EFBDD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građevina društvenih sadržaja moraju biti osigurana skloništa u skladu sa Pravilnika o mjerama zaštite od elementarnih nepogoda i ratnih opasnosti u prostornom planiranju i uređivanju prostora.</w:t>
      </w:r>
    </w:p>
    <w:p w14:paraId="4953212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Pokrov krova građevine mora biti lim, crijep ili drugi autohtoni materijal. Iznimno je moguća izvedba ravnog krova.</w:t>
      </w:r>
    </w:p>
    <w:p w14:paraId="152B773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Isključivo crkve se mogu graditi prema uvjetima definiranim funkcionalnim zahtjevima i specifičnom arhitektonskom i tehničkom rješenju.</w:t>
      </w:r>
    </w:p>
    <w:p w14:paraId="3F8831B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6E946E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2.2.1.4.5. Građevine sportskih i rekreativnih sadržaja</w:t>
      </w:r>
    </w:p>
    <w:p w14:paraId="1E51CF9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89.</w:t>
      </w:r>
    </w:p>
    <w:p w14:paraId="43953B6E" w14:textId="77777777" w:rsidR="003A65AD" w:rsidRPr="001559C9" w:rsidRDefault="003A65AD" w:rsidP="008C50D9">
      <w:pPr>
        <w:numPr>
          <w:ilvl w:val="0"/>
          <w:numId w:val="1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granica građevinskih područja postoje otvoreni i zatvoreni sportski sadržaji.</w:t>
      </w:r>
    </w:p>
    <w:p w14:paraId="4F15BC8F" w14:textId="77777777" w:rsidR="003A65AD" w:rsidRPr="001559C9" w:rsidRDefault="003A65AD" w:rsidP="008C50D9">
      <w:pPr>
        <w:numPr>
          <w:ilvl w:val="0"/>
          <w:numId w:val="1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Posebnim planovima će se na pojedinim područjima definirati specifične mogućnosti.</w:t>
      </w:r>
    </w:p>
    <w:p w14:paraId="0FEF8C60" w14:textId="77777777" w:rsidR="003A65AD" w:rsidRPr="001559C9" w:rsidRDefault="003A65AD" w:rsidP="008C50D9">
      <w:pPr>
        <w:numPr>
          <w:ilvl w:val="0"/>
          <w:numId w:val="1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smještaj građevina sportsko-rekreacijskih sadržaja :</w:t>
      </w:r>
    </w:p>
    <w:p w14:paraId="73E8EAD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1000 m2, iznimno 800 m2 na postojećim, katastarski definiranim građevnim česticama, pri interpolaciji građevina</w:t>
      </w:r>
    </w:p>
    <w:p w14:paraId="4986C54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524BEA9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 kis max. = 0,80</w:t>
      </w:r>
    </w:p>
    <w:p w14:paraId="4574B2D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+P k, odn. max 9,5 m od najniže kote izravnatog terena do vijenca pri čemu se izuzimaju vidikovci, objekti dimnjaka i sl.</w:t>
      </w:r>
    </w:p>
    <w:p w14:paraId="28FD130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ukoliko su dvije etaže u korpusu krova ili je objekt ukopan u odnosu na vizure sa tri strane objekta. Maksimalna visina do sljemena krova iznosi 12,0 m</w:t>
      </w:r>
    </w:p>
    <w:p w14:paraId="0FD0E81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0,60 m od visine najviše kote zaravnatog terena</w:t>
      </w:r>
    </w:p>
    <w:p w14:paraId="5C64725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Visina građevine može biti i viša, ovisno o funkcionalnim zahtjevima i arhitektonskom rješenju </w:t>
      </w:r>
    </w:p>
    <w:p w14:paraId="1482CE4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parcela mora biti locirana uz izvedenu javnu prometnu površinu širine kolnika min. 4,5 m sa nogostupom od 1,5 m.</w:t>
      </w:r>
    </w:p>
    <w:p w14:paraId="7930DB8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parcele ili na javnoj prometnoj površini mora se osigurati površina za promet u mirovanju u skladu sa propisanim standardom broja parkirališnih mjesta</w:t>
      </w:r>
    </w:p>
    <w:p w14:paraId="626394E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215526B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5ABBBD9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bez izvora zagađenja iznosi10,0 m</w:t>
      </w:r>
    </w:p>
    <w:p w14:paraId="6F64DB5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parcela građevina mješovite gradnje s minimalnim izvorima zagađenja iznosi 15,0 m</w:t>
      </w:r>
    </w:p>
    <w:p w14:paraId="0B3E724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75B26B4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nesmiju odlagati lako zapaljive i eksplozivne tvari</w:t>
      </w:r>
    </w:p>
    <w:p w14:paraId="58C95A3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 sklopu građevina društvenih sadržaja moraju biti osigurana skloništa u skladu sa</w:t>
      </w:r>
      <w:r w:rsidRPr="001559C9">
        <w:rPr>
          <w:rFonts w:ascii="Times New Roman" w:eastAsia="Calibri" w:hAnsi="Times New Roman" w:cs="Times New Roman"/>
          <w:color w:val="0070C0"/>
          <w:kern w:val="0"/>
          <w:sz w:val="24"/>
          <w:szCs w:val="24"/>
          <w14:ligatures w14:val="none"/>
        </w:rPr>
        <w:t xml:space="preserve"> </w:t>
      </w:r>
      <w:r w:rsidRPr="001559C9">
        <w:rPr>
          <w:rFonts w:ascii="Times New Roman" w:eastAsia="Calibri" w:hAnsi="Times New Roman" w:cs="Times New Roman"/>
          <w:kern w:val="0"/>
          <w:sz w:val="24"/>
          <w:szCs w:val="24"/>
          <w14:ligatures w14:val="none"/>
        </w:rPr>
        <w:t>Pravilnika o mjerama zaštite od elementarnih nepogoda i ratnih opasnosti u prostornom planiranju i uređivanju prostora.</w:t>
      </w:r>
    </w:p>
    <w:p w14:paraId="3F9662B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Pokrov krova građevine mora biti lim, crijep ili drugi autohtoni materijal. Iznimno je moguća izvedba ravnog krova.</w:t>
      </w:r>
    </w:p>
    <w:p w14:paraId="075600E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građevine stadiona i sportskih dvorana se mogu graditi prema uvjetima definiranim funkcionalnim zahtjevima i specifičnom arhitektonskom i tehničkom rješenju.</w:t>
      </w:r>
    </w:p>
    <w:p w14:paraId="7B241746" w14:textId="77777777" w:rsidR="003D75CB" w:rsidRPr="001559C9" w:rsidRDefault="003D75CB" w:rsidP="003D75CB">
      <w:pPr>
        <w:autoSpaceDE w:val="0"/>
        <w:autoSpaceDN w:val="0"/>
        <w:adjustRightInd w:val="0"/>
        <w:spacing w:after="0" w:line="240" w:lineRule="auto"/>
        <w:ind w:left="720"/>
        <w:contextualSpacing/>
        <w:rPr>
          <w:rFonts w:ascii="Times New Roman" w:eastAsia="Calibri" w:hAnsi="Times New Roman" w:cs="Times New Roman"/>
          <w:kern w:val="0"/>
          <w:sz w:val="24"/>
          <w:szCs w:val="24"/>
          <w14:ligatures w14:val="none"/>
        </w:rPr>
      </w:pPr>
    </w:p>
    <w:p w14:paraId="096DE33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7B225B2"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2.2.1.5. Poljoprivredne građevine</w:t>
      </w:r>
    </w:p>
    <w:p w14:paraId="685CF56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Članak 90. </w:t>
      </w:r>
    </w:p>
    <w:p w14:paraId="513F6528" w14:textId="77777777" w:rsidR="003A65AD" w:rsidRPr="001559C9" w:rsidRDefault="003A65AD" w:rsidP="008C50D9">
      <w:pPr>
        <w:numPr>
          <w:ilvl w:val="0"/>
          <w:numId w:val="1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građevinskih područja naselja mogu se graditi građevine namijenjene poljoprivrednoj djelatnosti.</w:t>
      </w:r>
    </w:p>
    <w:p w14:paraId="08188939" w14:textId="77777777" w:rsidR="003A65AD" w:rsidRPr="001559C9" w:rsidRDefault="003A65AD" w:rsidP="008C50D9">
      <w:pPr>
        <w:numPr>
          <w:ilvl w:val="0"/>
          <w:numId w:val="1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 se izvode na izdvojenim građevnim česticama ili su sastavni dio stambenih građevina.</w:t>
      </w:r>
    </w:p>
    <w:p w14:paraId="30551372" w14:textId="77777777" w:rsidR="003A65AD" w:rsidRPr="001559C9" w:rsidRDefault="003A65AD" w:rsidP="008C50D9">
      <w:pPr>
        <w:numPr>
          <w:ilvl w:val="0"/>
          <w:numId w:val="1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Izgradnja poljoprivrednih građevina s izvorima zagađenja ne dozvoljava se unutar građevinskog područja naselja Delnice (prva zona određena UPU-om naselja Delnice, područja poslovne namjene K-1 i K-2) i unutar područja posebnog režima zaštite voda.</w:t>
      </w:r>
    </w:p>
    <w:p w14:paraId="4AD7B7A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0AE820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91.</w:t>
      </w:r>
    </w:p>
    <w:p w14:paraId="51BFFF85" w14:textId="77777777" w:rsidR="003A65AD" w:rsidRPr="001559C9" w:rsidRDefault="003A65AD" w:rsidP="008C50D9">
      <w:pPr>
        <w:numPr>
          <w:ilvl w:val="0"/>
          <w:numId w:val="1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 su:</w:t>
      </w:r>
    </w:p>
    <w:p w14:paraId="4DBA602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bez izvora zagađenja: šupe, spremišta ljetine, građevina za spremanje alata, sjenici i ljetne kuhinje, staklenici, plastenici i sl.</w:t>
      </w:r>
    </w:p>
    <w:p w14:paraId="0207223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 izvorima zagađenja: obori, staje, svinjci, kunićnjaci, peradarnici, uzgoj krznaša, pčelinjaci, male klaonice, gnojišta i sl.</w:t>
      </w:r>
    </w:p>
    <w:p w14:paraId="66B8695A" w14:textId="77777777" w:rsidR="003A65AD" w:rsidRPr="001559C9" w:rsidRDefault="003A65AD" w:rsidP="008C50D9">
      <w:pPr>
        <w:numPr>
          <w:ilvl w:val="0"/>
          <w:numId w:val="1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Dopušteni broj stoke i peradi definiran je uvjetnim grlom. Uvjetnim grlom smatra se grlo težine 500 kg i obilježava koeficijentom 1. Slijedno vrsta stoke i peradi svodi se na uvjetna grla prema tabeli:</w:t>
      </w:r>
    </w:p>
    <w:p w14:paraId="4BAE859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2915"/>
        <w:gridCol w:w="2857"/>
      </w:tblGrid>
      <w:tr w:rsidR="003A65AD" w:rsidRPr="001559C9" w14:paraId="17D03DBF" w14:textId="77777777" w:rsidTr="001559C9">
        <w:tc>
          <w:tcPr>
            <w:tcW w:w="3005" w:type="dxa"/>
            <w:shd w:val="clear" w:color="auto" w:fill="auto"/>
          </w:tcPr>
          <w:p w14:paraId="01474E1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VRSTA STOKE</w:t>
            </w:r>
          </w:p>
        </w:tc>
        <w:tc>
          <w:tcPr>
            <w:tcW w:w="3005" w:type="dxa"/>
            <w:shd w:val="clear" w:color="auto" w:fill="auto"/>
          </w:tcPr>
          <w:p w14:paraId="278C9616"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KOEFICIJENT</w:t>
            </w:r>
          </w:p>
        </w:tc>
        <w:tc>
          <w:tcPr>
            <w:tcW w:w="3006" w:type="dxa"/>
            <w:shd w:val="clear" w:color="auto" w:fill="auto"/>
          </w:tcPr>
          <w:p w14:paraId="5766A4E1"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BROJ GRLA</w:t>
            </w:r>
          </w:p>
        </w:tc>
      </w:tr>
      <w:tr w:rsidR="003A65AD" w:rsidRPr="001559C9" w14:paraId="44DAB0ED" w14:textId="77777777" w:rsidTr="001559C9">
        <w:tc>
          <w:tcPr>
            <w:tcW w:w="3005" w:type="dxa"/>
            <w:shd w:val="clear" w:color="auto" w:fill="auto"/>
          </w:tcPr>
          <w:p w14:paraId="2ADD76B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Krava, steona junica</w:t>
            </w:r>
          </w:p>
        </w:tc>
        <w:tc>
          <w:tcPr>
            <w:tcW w:w="3005" w:type="dxa"/>
            <w:shd w:val="clear" w:color="auto" w:fill="auto"/>
          </w:tcPr>
          <w:p w14:paraId="0D1F47E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1,00</w:t>
            </w:r>
          </w:p>
        </w:tc>
        <w:tc>
          <w:tcPr>
            <w:tcW w:w="3006" w:type="dxa"/>
            <w:shd w:val="clear" w:color="auto" w:fill="auto"/>
          </w:tcPr>
          <w:p w14:paraId="04156BF1"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w:t>
            </w:r>
          </w:p>
        </w:tc>
      </w:tr>
      <w:tr w:rsidR="003A65AD" w:rsidRPr="001559C9" w14:paraId="4F9AEDD7" w14:textId="77777777" w:rsidTr="001559C9">
        <w:tc>
          <w:tcPr>
            <w:tcW w:w="3005" w:type="dxa"/>
            <w:shd w:val="clear" w:color="auto" w:fill="auto"/>
          </w:tcPr>
          <w:p w14:paraId="14C24CAA"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Bik</w:t>
            </w:r>
          </w:p>
        </w:tc>
        <w:tc>
          <w:tcPr>
            <w:tcW w:w="3005" w:type="dxa"/>
            <w:shd w:val="clear" w:color="auto" w:fill="auto"/>
          </w:tcPr>
          <w:p w14:paraId="7D03E40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1,50</w:t>
            </w:r>
          </w:p>
        </w:tc>
        <w:tc>
          <w:tcPr>
            <w:tcW w:w="3006" w:type="dxa"/>
            <w:shd w:val="clear" w:color="auto" w:fill="auto"/>
          </w:tcPr>
          <w:p w14:paraId="1950E62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w:t>
            </w:r>
          </w:p>
        </w:tc>
      </w:tr>
      <w:tr w:rsidR="003A65AD" w:rsidRPr="001559C9" w14:paraId="6FE32666" w14:textId="77777777" w:rsidTr="001559C9">
        <w:tc>
          <w:tcPr>
            <w:tcW w:w="3005" w:type="dxa"/>
            <w:shd w:val="clear" w:color="auto" w:fill="auto"/>
          </w:tcPr>
          <w:p w14:paraId="05A3325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Vol</w:t>
            </w:r>
          </w:p>
        </w:tc>
        <w:tc>
          <w:tcPr>
            <w:tcW w:w="3005" w:type="dxa"/>
            <w:shd w:val="clear" w:color="auto" w:fill="auto"/>
          </w:tcPr>
          <w:p w14:paraId="60CFEAC8"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1,20</w:t>
            </w:r>
          </w:p>
        </w:tc>
        <w:tc>
          <w:tcPr>
            <w:tcW w:w="3006" w:type="dxa"/>
            <w:shd w:val="clear" w:color="auto" w:fill="auto"/>
          </w:tcPr>
          <w:p w14:paraId="236EE20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8</w:t>
            </w:r>
          </w:p>
        </w:tc>
      </w:tr>
      <w:tr w:rsidR="003A65AD" w:rsidRPr="001559C9" w14:paraId="4932F44C" w14:textId="77777777" w:rsidTr="001559C9">
        <w:tc>
          <w:tcPr>
            <w:tcW w:w="3005" w:type="dxa"/>
            <w:shd w:val="clear" w:color="auto" w:fill="auto"/>
          </w:tcPr>
          <w:p w14:paraId="784505C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Junad 1 - 2godine</w:t>
            </w:r>
          </w:p>
        </w:tc>
        <w:tc>
          <w:tcPr>
            <w:tcW w:w="3005" w:type="dxa"/>
            <w:shd w:val="clear" w:color="auto" w:fill="auto"/>
          </w:tcPr>
          <w:p w14:paraId="0AFC4EE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0,70</w:t>
            </w:r>
          </w:p>
        </w:tc>
        <w:tc>
          <w:tcPr>
            <w:tcW w:w="3006" w:type="dxa"/>
            <w:shd w:val="clear" w:color="auto" w:fill="auto"/>
          </w:tcPr>
          <w:p w14:paraId="0C6CE8F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14</w:t>
            </w:r>
          </w:p>
        </w:tc>
      </w:tr>
      <w:tr w:rsidR="003A65AD" w:rsidRPr="001559C9" w14:paraId="2A13D3F4" w14:textId="77777777" w:rsidTr="001559C9">
        <w:tc>
          <w:tcPr>
            <w:tcW w:w="3005" w:type="dxa"/>
            <w:shd w:val="clear" w:color="auto" w:fill="auto"/>
          </w:tcPr>
          <w:p w14:paraId="42D2DEE7"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Junad 6 - 12 mjeseci</w:t>
            </w:r>
          </w:p>
        </w:tc>
        <w:tc>
          <w:tcPr>
            <w:tcW w:w="3005" w:type="dxa"/>
            <w:shd w:val="clear" w:color="auto" w:fill="auto"/>
          </w:tcPr>
          <w:p w14:paraId="2EBE0ED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0,50</w:t>
            </w:r>
          </w:p>
        </w:tc>
        <w:tc>
          <w:tcPr>
            <w:tcW w:w="3006" w:type="dxa"/>
            <w:shd w:val="clear" w:color="auto" w:fill="auto"/>
          </w:tcPr>
          <w:p w14:paraId="4C4C66E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20</w:t>
            </w:r>
          </w:p>
        </w:tc>
      </w:tr>
      <w:tr w:rsidR="003A65AD" w:rsidRPr="001559C9" w14:paraId="153A3175" w14:textId="77777777" w:rsidTr="001559C9">
        <w:tc>
          <w:tcPr>
            <w:tcW w:w="3005" w:type="dxa"/>
            <w:shd w:val="clear" w:color="auto" w:fill="auto"/>
          </w:tcPr>
          <w:p w14:paraId="55B7080A"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Telad</w:t>
            </w:r>
          </w:p>
        </w:tc>
        <w:tc>
          <w:tcPr>
            <w:tcW w:w="3005" w:type="dxa"/>
            <w:shd w:val="clear" w:color="auto" w:fill="auto"/>
          </w:tcPr>
          <w:p w14:paraId="69BC3DA6"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0,25</w:t>
            </w:r>
          </w:p>
        </w:tc>
        <w:tc>
          <w:tcPr>
            <w:tcW w:w="3006" w:type="dxa"/>
            <w:shd w:val="clear" w:color="auto" w:fill="auto"/>
          </w:tcPr>
          <w:p w14:paraId="7595F73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40</w:t>
            </w:r>
          </w:p>
        </w:tc>
      </w:tr>
      <w:tr w:rsidR="003A65AD" w:rsidRPr="001559C9" w14:paraId="65C0D554" w14:textId="77777777" w:rsidTr="001559C9">
        <w:tc>
          <w:tcPr>
            <w:tcW w:w="3005" w:type="dxa"/>
            <w:shd w:val="clear" w:color="auto" w:fill="auto"/>
          </w:tcPr>
          <w:p w14:paraId="748810C5"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Krmača + prasad</w:t>
            </w:r>
          </w:p>
        </w:tc>
        <w:tc>
          <w:tcPr>
            <w:tcW w:w="3005" w:type="dxa"/>
            <w:shd w:val="clear" w:color="auto" w:fill="auto"/>
          </w:tcPr>
          <w:p w14:paraId="22F84968"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0,055</w:t>
            </w:r>
          </w:p>
        </w:tc>
        <w:tc>
          <w:tcPr>
            <w:tcW w:w="3006" w:type="dxa"/>
            <w:shd w:val="clear" w:color="auto" w:fill="auto"/>
          </w:tcPr>
          <w:p w14:paraId="2A24EDBB"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182</w:t>
            </w:r>
          </w:p>
        </w:tc>
      </w:tr>
      <w:tr w:rsidR="003A65AD" w:rsidRPr="001559C9" w14:paraId="238924E3" w14:textId="77777777" w:rsidTr="001559C9">
        <w:tc>
          <w:tcPr>
            <w:tcW w:w="3005" w:type="dxa"/>
            <w:shd w:val="clear" w:color="auto" w:fill="auto"/>
          </w:tcPr>
          <w:p w14:paraId="31C4F2C6"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Tovne svinje do 6 mjeseci</w:t>
            </w:r>
          </w:p>
        </w:tc>
        <w:tc>
          <w:tcPr>
            <w:tcW w:w="3005" w:type="dxa"/>
            <w:shd w:val="clear" w:color="auto" w:fill="auto"/>
          </w:tcPr>
          <w:p w14:paraId="6BA2680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0,25</w:t>
            </w:r>
          </w:p>
        </w:tc>
        <w:tc>
          <w:tcPr>
            <w:tcW w:w="3006" w:type="dxa"/>
            <w:shd w:val="clear" w:color="auto" w:fill="auto"/>
          </w:tcPr>
          <w:p w14:paraId="507E978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40</w:t>
            </w:r>
          </w:p>
        </w:tc>
      </w:tr>
      <w:tr w:rsidR="003A65AD" w:rsidRPr="001559C9" w14:paraId="382089F2" w14:textId="77777777" w:rsidTr="001559C9">
        <w:tc>
          <w:tcPr>
            <w:tcW w:w="3005" w:type="dxa"/>
            <w:shd w:val="clear" w:color="auto" w:fill="auto"/>
          </w:tcPr>
          <w:p w14:paraId="5F58ED6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Mlade svinje 2 - 6 mjeseci</w:t>
            </w:r>
          </w:p>
        </w:tc>
        <w:tc>
          <w:tcPr>
            <w:tcW w:w="3005" w:type="dxa"/>
            <w:shd w:val="clear" w:color="auto" w:fill="auto"/>
          </w:tcPr>
          <w:p w14:paraId="7199946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0,13</w:t>
            </w:r>
          </w:p>
        </w:tc>
        <w:tc>
          <w:tcPr>
            <w:tcW w:w="3006" w:type="dxa"/>
            <w:shd w:val="clear" w:color="auto" w:fill="auto"/>
          </w:tcPr>
          <w:p w14:paraId="2BDF7F3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77</w:t>
            </w:r>
          </w:p>
        </w:tc>
      </w:tr>
      <w:tr w:rsidR="003A65AD" w:rsidRPr="001559C9" w14:paraId="350737CE" w14:textId="77777777" w:rsidTr="001559C9">
        <w:tc>
          <w:tcPr>
            <w:tcW w:w="3005" w:type="dxa"/>
            <w:shd w:val="clear" w:color="auto" w:fill="auto"/>
          </w:tcPr>
          <w:p w14:paraId="5358D364"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Teški konji</w:t>
            </w:r>
          </w:p>
        </w:tc>
        <w:tc>
          <w:tcPr>
            <w:tcW w:w="3005" w:type="dxa"/>
            <w:shd w:val="clear" w:color="auto" w:fill="auto"/>
          </w:tcPr>
          <w:p w14:paraId="11B2924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1,20</w:t>
            </w:r>
          </w:p>
        </w:tc>
        <w:tc>
          <w:tcPr>
            <w:tcW w:w="3006" w:type="dxa"/>
            <w:shd w:val="clear" w:color="auto" w:fill="auto"/>
          </w:tcPr>
          <w:p w14:paraId="0AA347D4"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8</w:t>
            </w:r>
          </w:p>
        </w:tc>
      </w:tr>
      <w:tr w:rsidR="003A65AD" w:rsidRPr="001559C9" w14:paraId="4C29BCF2" w14:textId="77777777" w:rsidTr="001559C9">
        <w:tc>
          <w:tcPr>
            <w:tcW w:w="3005" w:type="dxa"/>
            <w:shd w:val="clear" w:color="auto" w:fill="auto"/>
          </w:tcPr>
          <w:p w14:paraId="70F49E9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Srednje teški konji</w:t>
            </w:r>
          </w:p>
        </w:tc>
        <w:tc>
          <w:tcPr>
            <w:tcW w:w="3005" w:type="dxa"/>
            <w:shd w:val="clear" w:color="auto" w:fill="auto"/>
          </w:tcPr>
          <w:p w14:paraId="737609DB"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1,00</w:t>
            </w:r>
          </w:p>
        </w:tc>
        <w:tc>
          <w:tcPr>
            <w:tcW w:w="3006" w:type="dxa"/>
            <w:shd w:val="clear" w:color="auto" w:fill="auto"/>
          </w:tcPr>
          <w:p w14:paraId="12651D8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w:t>
            </w:r>
          </w:p>
        </w:tc>
      </w:tr>
      <w:tr w:rsidR="003A65AD" w:rsidRPr="001559C9" w14:paraId="17CA785B" w14:textId="77777777" w:rsidTr="001559C9">
        <w:tc>
          <w:tcPr>
            <w:tcW w:w="3005" w:type="dxa"/>
            <w:shd w:val="clear" w:color="auto" w:fill="auto"/>
          </w:tcPr>
          <w:p w14:paraId="78427D0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Laki konji</w:t>
            </w:r>
          </w:p>
        </w:tc>
        <w:tc>
          <w:tcPr>
            <w:tcW w:w="3005" w:type="dxa"/>
            <w:shd w:val="clear" w:color="auto" w:fill="auto"/>
          </w:tcPr>
          <w:p w14:paraId="29C2A18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0,80</w:t>
            </w:r>
          </w:p>
        </w:tc>
        <w:tc>
          <w:tcPr>
            <w:tcW w:w="3006" w:type="dxa"/>
            <w:shd w:val="clear" w:color="auto" w:fill="auto"/>
          </w:tcPr>
          <w:p w14:paraId="2ABC6063"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13</w:t>
            </w:r>
          </w:p>
        </w:tc>
      </w:tr>
      <w:tr w:rsidR="003A65AD" w:rsidRPr="001559C9" w14:paraId="22A84562" w14:textId="77777777" w:rsidTr="001559C9">
        <w:tc>
          <w:tcPr>
            <w:tcW w:w="3005" w:type="dxa"/>
            <w:shd w:val="clear" w:color="auto" w:fill="auto"/>
          </w:tcPr>
          <w:p w14:paraId="4D77EBF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Ždrebad</w:t>
            </w:r>
          </w:p>
        </w:tc>
        <w:tc>
          <w:tcPr>
            <w:tcW w:w="3005" w:type="dxa"/>
            <w:shd w:val="clear" w:color="auto" w:fill="auto"/>
          </w:tcPr>
          <w:p w14:paraId="0CA513D8"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0,75</w:t>
            </w:r>
          </w:p>
        </w:tc>
        <w:tc>
          <w:tcPr>
            <w:tcW w:w="3006" w:type="dxa"/>
            <w:shd w:val="clear" w:color="auto" w:fill="auto"/>
          </w:tcPr>
          <w:p w14:paraId="33F6EB2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13</w:t>
            </w:r>
          </w:p>
        </w:tc>
      </w:tr>
      <w:tr w:rsidR="003A65AD" w:rsidRPr="001559C9" w14:paraId="74CE0E55" w14:textId="77777777" w:rsidTr="001559C9">
        <w:tc>
          <w:tcPr>
            <w:tcW w:w="3005" w:type="dxa"/>
            <w:shd w:val="clear" w:color="auto" w:fill="auto"/>
          </w:tcPr>
          <w:p w14:paraId="2C7A9100"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0vce, ovnovi, koze, jarci</w:t>
            </w:r>
          </w:p>
        </w:tc>
        <w:tc>
          <w:tcPr>
            <w:tcW w:w="3005" w:type="dxa"/>
            <w:shd w:val="clear" w:color="auto" w:fill="auto"/>
          </w:tcPr>
          <w:p w14:paraId="75198304"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0,10</w:t>
            </w:r>
          </w:p>
        </w:tc>
        <w:tc>
          <w:tcPr>
            <w:tcW w:w="3006" w:type="dxa"/>
            <w:shd w:val="clear" w:color="auto" w:fill="auto"/>
          </w:tcPr>
          <w:p w14:paraId="6EC41E5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100</w:t>
            </w:r>
          </w:p>
        </w:tc>
      </w:tr>
      <w:tr w:rsidR="003A65AD" w:rsidRPr="001559C9" w14:paraId="2DA42CD4" w14:textId="77777777" w:rsidTr="001559C9">
        <w:tc>
          <w:tcPr>
            <w:tcW w:w="3005" w:type="dxa"/>
            <w:shd w:val="clear" w:color="auto" w:fill="auto"/>
          </w:tcPr>
          <w:p w14:paraId="2008BB68"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Janjad i jarad</w:t>
            </w:r>
          </w:p>
        </w:tc>
        <w:tc>
          <w:tcPr>
            <w:tcW w:w="3005" w:type="dxa"/>
            <w:shd w:val="clear" w:color="auto" w:fill="auto"/>
          </w:tcPr>
          <w:p w14:paraId="0A0A473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0,05</w:t>
            </w:r>
          </w:p>
        </w:tc>
        <w:tc>
          <w:tcPr>
            <w:tcW w:w="3006" w:type="dxa"/>
            <w:shd w:val="clear" w:color="auto" w:fill="auto"/>
          </w:tcPr>
          <w:p w14:paraId="475BF3C8"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200</w:t>
            </w:r>
          </w:p>
        </w:tc>
      </w:tr>
      <w:tr w:rsidR="003A65AD" w:rsidRPr="001559C9" w14:paraId="6F0845BB" w14:textId="77777777" w:rsidTr="001559C9">
        <w:tc>
          <w:tcPr>
            <w:tcW w:w="3005" w:type="dxa"/>
            <w:shd w:val="clear" w:color="auto" w:fill="auto"/>
          </w:tcPr>
          <w:p w14:paraId="0E588D72"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Tovna perad</w:t>
            </w:r>
          </w:p>
        </w:tc>
        <w:tc>
          <w:tcPr>
            <w:tcW w:w="3005" w:type="dxa"/>
            <w:shd w:val="clear" w:color="auto" w:fill="auto"/>
          </w:tcPr>
          <w:p w14:paraId="76370C60"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0,00055</w:t>
            </w:r>
          </w:p>
        </w:tc>
        <w:tc>
          <w:tcPr>
            <w:tcW w:w="3006" w:type="dxa"/>
            <w:shd w:val="clear" w:color="auto" w:fill="auto"/>
          </w:tcPr>
          <w:p w14:paraId="38E2C765"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18 000</w:t>
            </w:r>
          </w:p>
        </w:tc>
      </w:tr>
      <w:tr w:rsidR="003A65AD" w:rsidRPr="001559C9" w14:paraId="4D570FA7" w14:textId="77777777" w:rsidTr="001559C9">
        <w:tc>
          <w:tcPr>
            <w:tcW w:w="3005" w:type="dxa"/>
            <w:shd w:val="clear" w:color="auto" w:fill="auto"/>
          </w:tcPr>
          <w:p w14:paraId="2B68012F"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Konzumne nesilice</w:t>
            </w:r>
          </w:p>
        </w:tc>
        <w:tc>
          <w:tcPr>
            <w:tcW w:w="3005" w:type="dxa"/>
            <w:shd w:val="clear" w:color="auto" w:fill="auto"/>
          </w:tcPr>
          <w:p w14:paraId="5002316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0,002</w:t>
            </w:r>
          </w:p>
        </w:tc>
        <w:tc>
          <w:tcPr>
            <w:tcW w:w="3006" w:type="dxa"/>
            <w:shd w:val="clear" w:color="auto" w:fill="auto"/>
          </w:tcPr>
          <w:p w14:paraId="7F2F1C21"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5 000</w:t>
            </w:r>
          </w:p>
        </w:tc>
      </w:tr>
      <w:tr w:rsidR="003A65AD" w:rsidRPr="001559C9" w14:paraId="45A2C652" w14:textId="77777777" w:rsidTr="001559C9">
        <w:tc>
          <w:tcPr>
            <w:tcW w:w="3005" w:type="dxa"/>
            <w:shd w:val="clear" w:color="auto" w:fill="auto"/>
          </w:tcPr>
          <w:p w14:paraId="200068A4"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Rasplodne nesilice</w:t>
            </w:r>
          </w:p>
        </w:tc>
        <w:tc>
          <w:tcPr>
            <w:tcW w:w="3005" w:type="dxa"/>
            <w:shd w:val="clear" w:color="auto" w:fill="auto"/>
          </w:tcPr>
          <w:p w14:paraId="4ABB0F6E"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0,0033</w:t>
            </w:r>
          </w:p>
        </w:tc>
        <w:tc>
          <w:tcPr>
            <w:tcW w:w="3006" w:type="dxa"/>
            <w:shd w:val="clear" w:color="auto" w:fill="auto"/>
          </w:tcPr>
          <w:p w14:paraId="054BBD1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3 000</w:t>
            </w:r>
          </w:p>
        </w:tc>
      </w:tr>
    </w:tbl>
    <w:p w14:paraId="109F07E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FFE6FF9" w14:textId="77777777" w:rsidR="003A65AD" w:rsidRPr="001559C9" w:rsidRDefault="003A65AD" w:rsidP="008C50D9">
      <w:pPr>
        <w:numPr>
          <w:ilvl w:val="0"/>
          <w:numId w:val="1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druge životinjske vrste (krznaši, kunići isl.) minimalni broj životinjskih vrsta utvrđuje se Programom o namjeravanim ulaganjima, a sukladno osnovnoj definiciji uvjetnog grla prema težini.</w:t>
      </w:r>
    </w:p>
    <w:p w14:paraId="1F1A7B80" w14:textId="77777777" w:rsidR="003A65AD" w:rsidRPr="001559C9" w:rsidRDefault="003A65AD" w:rsidP="008C50D9">
      <w:pPr>
        <w:numPr>
          <w:ilvl w:val="0"/>
          <w:numId w:val="1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 s izvorima zagađenja mogu se graditi za uobičajeni uzgoj i tov stoke i peradi, pod uvjetom da se planira uzgoj maksimalno:</w:t>
      </w:r>
    </w:p>
    <w:p w14:paraId="5600A16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tovnih teladi i junadi – 1 uvjetno grlo</w:t>
      </w:r>
    </w:p>
    <w:p w14:paraId="713C1C2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ostalih goveda – 1 uvjetno grlo</w:t>
      </w:r>
    </w:p>
    <w:p w14:paraId="2A11893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konja - 1 uvjetno grlo</w:t>
      </w:r>
    </w:p>
    <w:p w14:paraId="7DC9FCE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svinja – 1 uvjetno grlo</w:t>
      </w:r>
    </w:p>
    <w:p w14:paraId="48F77E9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peradi – 20 uvjetnih grla</w:t>
      </w:r>
    </w:p>
    <w:p w14:paraId="59C1011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sitnih glodavaca – do 75 jedinki</w:t>
      </w:r>
    </w:p>
    <w:p w14:paraId="5C54723A" w14:textId="77777777" w:rsidR="003A65AD" w:rsidRPr="001559C9" w:rsidRDefault="003A65AD" w:rsidP="008C50D9">
      <w:pPr>
        <w:numPr>
          <w:ilvl w:val="0"/>
          <w:numId w:val="1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 moraju se graditi na način da ne ugrožavaju zdravlje i higijenske uvjete stanovanja u susjednim građevinama.</w:t>
      </w:r>
    </w:p>
    <w:p w14:paraId="2EAEF9D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9B417C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92.</w:t>
      </w:r>
    </w:p>
    <w:p w14:paraId="5D012999" w14:textId="77777777" w:rsidR="003A65AD" w:rsidRPr="001559C9" w:rsidRDefault="003A65AD" w:rsidP="008C50D9">
      <w:pPr>
        <w:numPr>
          <w:ilvl w:val="0"/>
          <w:numId w:val="1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Gnojišta se izvode na udaljenosti 15 m od stambenih građevina, 15 m od ulične ograde i 15 m od cisterne pitke vode.</w:t>
      </w:r>
    </w:p>
    <w:p w14:paraId="10A5B989" w14:textId="77777777" w:rsidR="003A65AD" w:rsidRPr="001559C9" w:rsidRDefault="003A65AD" w:rsidP="008C50D9">
      <w:pPr>
        <w:numPr>
          <w:ilvl w:val="0"/>
          <w:numId w:val="1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Dno i stijenke gnojišta do visine 50 cm iznad terena moraju biti izvedeni od nepropusnog materijala. Sva tekućina iz staja, svinjaca i gnojišta mora se odvesti u jame ili silose za odcjedku i ne smije se razljevati po okolnom terenu. Jame i silosi za odcjedku moraju imati siguran i nepropusan pokrov, te otvore za čišćenje i ventilaciju. U pogledu udaljenosti od ostalih građevina vrijede isti zahtijevi kao i za gnojišta.</w:t>
      </w:r>
    </w:p>
    <w:p w14:paraId="40CB8646" w14:textId="77777777" w:rsidR="003A65AD" w:rsidRPr="001559C9" w:rsidRDefault="003A65AD" w:rsidP="008C50D9">
      <w:pPr>
        <w:numPr>
          <w:ilvl w:val="0"/>
          <w:numId w:val="1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Otpadne vode obavezno odvozi nadležno komunalno poduzeće na prihvatno mjesto uz uređaj za pročišćavanje otpadnih voda.</w:t>
      </w:r>
    </w:p>
    <w:p w14:paraId="5AEB0C8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64CCD3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93.</w:t>
      </w:r>
    </w:p>
    <w:p w14:paraId="4B68C072" w14:textId="77777777" w:rsidR="003A65AD" w:rsidRPr="001559C9" w:rsidRDefault="003A65AD" w:rsidP="008C50D9">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Najmanja i najveća dopuštena veličina građevne čestice se ne propisuju.</w:t>
      </w:r>
    </w:p>
    <w:p w14:paraId="0CABA19F" w14:textId="77777777" w:rsidR="003A65AD" w:rsidRPr="001559C9" w:rsidRDefault="003A65AD" w:rsidP="008C50D9">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građevne čestice je:</w:t>
      </w:r>
    </w:p>
    <w:p w14:paraId="2F63F9D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0,6 za staklenike, plastenike i sl.</w:t>
      </w:r>
    </w:p>
    <w:p w14:paraId="2973DBC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kig max. = 0,4 za farme</w:t>
      </w:r>
    </w:p>
    <w:p w14:paraId="5CC46AF7" w14:textId="77777777" w:rsidR="003A65AD" w:rsidRPr="001559C9" w:rsidRDefault="003A65AD" w:rsidP="008C50D9">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broj etaža građevine je jedna [1] etaža sa potkrovljem.</w:t>
      </w:r>
    </w:p>
    <w:p w14:paraId="76486C9B" w14:textId="77777777" w:rsidR="003A65AD" w:rsidRPr="001559C9" w:rsidRDefault="003A65AD" w:rsidP="008C50D9">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poljoprivredne građevine je 5 m mjereno od kote zaravnatog dijela terena do vijenca građevine.</w:t>
      </w:r>
    </w:p>
    <w:p w14:paraId="537B5F3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F00597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94.</w:t>
      </w:r>
    </w:p>
    <w:p w14:paraId="0B75ACBD" w14:textId="77777777" w:rsidR="003A65AD" w:rsidRPr="001559C9" w:rsidRDefault="003A65AD" w:rsidP="008C50D9">
      <w:pPr>
        <w:numPr>
          <w:ilvl w:val="0"/>
          <w:numId w:val="1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Poljoprivredne građevine moraju biti udaljene od susjednih građevina najmanje:</w:t>
      </w:r>
    </w:p>
    <w:p w14:paraId="3C70751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kunićnjaci, preradarnici i sl. 12 m</w:t>
      </w:r>
    </w:p>
    <w:p w14:paraId="414920E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gnojnice 15 m</w:t>
      </w:r>
    </w:p>
    <w:p w14:paraId="2D7F9861" w14:textId="77777777" w:rsidR="003A65AD" w:rsidRPr="001559C9" w:rsidRDefault="003A65AD" w:rsidP="008C50D9">
      <w:pPr>
        <w:numPr>
          <w:ilvl w:val="0"/>
          <w:numId w:val="1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granica građevne čestice iznosi za:</w:t>
      </w:r>
    </w:p>
    <w:p w14:paraId="13059B0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staklenike, plastenike i sl. 3 m</w:t>
      </w:r>
    </w:p>
    <w:p w14:paraId="5918401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farme 6 m</w:t>
      </w:r>
    </w:p>
    <w:p w14:paraId="54A092C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95.</w:t>
      </w:r>
    </w:p>
    <w:p w14:paraId="2F2C1EA9" w14:textId="77777777" w:rsidR="003A65AD" w:rsidRPr="001559C9" w:rsidRDefault="003A65AD" w:rsidP="008C50D9">
      <w:pPr>
        <w:numPr>
          <w:ilvl w:val="0"/>
          <w:numId w:val="1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Parcela se priključuje izravno na javnu prometnu površinu ili kolnim pristupom do javne površine minimalne širine 3,0 m, a maksimalne dužine 50 m.</w:t>
      </w:r>
    </w:p>
    <w:p w14:paraId="4AA0F39D" w14:textId="77777777" w:rsidR="003A65AD" w:rsidRPr="001559C9" w:rsidRDefault="003A65AD" w:rsidP="008C50D9">
      <w:pPr>
        <w:numPr>
          <w:ilvl w:val="0"/>
          <w:numId w:val="1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Priključci na infrastrukturu određuju se posebnim uvjetima. Na mjestima gdje nema vodovoda i kanalizacije uvjetuje se gradnja cisterne i nepropusne septičke taložnice.</w:t>
      </w:r>
    </w:p>
    <w:p w14:paraId="1BAEAD0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7316520"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2.2.1.6. Ostale građevine (kiosci, reklamni panoi i nadstrešnice)</w:t>
      </w:r>
    </w:p>
    <w:p w14:paraId="5D01463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Članak 96.</w:t>
      </w:r>
    </w:p>
    <w:p w14:paraId="14EF20F8" w14:textId="77777777" w:rsidR="003A65AD" w:rsidRPr="001559C9" w:rsidRDefault="003A65AD" w:rsidP="008C50D9">
      <w:pPr>
        <w:numPr>
          <w:ilvl w:val="0"/>
          <w:numId w:val="1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Kiosci su tipski elementi, a služe za prodaju novina, duhana, galanterije, voća i povrća, kao i za druge manje ugostiteljske ili obrtničke usluge.</w:t>
      </w:r>
    </w:p>
    <w:p w14:paraId="34D08909" w14:textId="77777777" w:rsidR="003A65AD" w:rsidRPr="001559C9" w:rsidRDefault="003A65AD" w:rsidP="008C50D9">
      <w:pPr>
        <w:numPr>
          <w:ilvl w:val="0"/>
          <w:numId w:val="1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Grad može odlukom odrediti tip kioska radi jednoobraznog rješenja. Grad može pokrenuti postupak oblikovanja i izrade svog prepoznatljivog elementa.</w:t>
      </w:r>
    </w:p>
    <w:p w14:paraId="3F25E7ED" w14:textId="77777777" w:rsidR="003A65AD" w:rsidRPr="001559C9" w:rsidRDefault="003A65AD" w:rsidP="008C50D9">
      <w:pPr>
        <w:numPr>
          <w:ilvl w:val="0"/>
          <w:numId w:val="1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Kiosci do 12 m2 (bruto) površine se postavljaju temeljem idejnog projekta okoliša, Odluke iz stavke (2) ovog članka i suglasnosti stručne službe Grada Delnice.</w:t>
      </w:r>
    </w:p>
    <w:p w14:paraId="2C3F37C8" w14:textId="77777777" w:rsidR="003A65AD" w:rsidRPr="001559C9" w:rsidRDefault="003A65AD" w:rsidP="008C50D9">
      <w:pPr>
        <w:numPr>
          <w:ilvl w:val="0"/>
          <w:numId w:val="1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Kiosci se postavljaju na uređeno građevinsko zemljište.</w:t>
      </w:r>
    </w:p>
    <w:p w14:paraId="104BAE7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271485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97.</w:t>
      </w:r>
    </w:p>
    <w:p w14:paraId="0EF169DC" w14:textId="77777777" w:rsidR="003A65AD" w:rsidRPr="001559C9" w:rsidRDefault="003A65AD" w:rsidP="008C50D9">
      <w:pPr>
        <w:numPr>
          <w:ilvl w:val="0"/>
          <w:numId w:val="1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Reklamni panoi postavljaju se na zelene površine, uz prometnice, na pročelja, potporne i obložne zidove ili slično.</w:t>
      </w:r>
    </w:p>
    <w:p w14:paraId="5E76C322" w14:textId="77777777" w:rsidR="003A65AD" w:rsidRPr="001559C9" w:rsidRDefault="003A65AD" w:rsidP="008C50D9">
      <w:pPr>
        <w:numPr>
          <w:ilvl w:val="0"/>
          <w:numId w:val="1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panoa utvrđuju se grafičkim prikazom i oznakom na katastarskoj podlozi.</w:t>
      </w:r>
    </w:p>
    <w:p w14:paraId="0D28E19F" w14:textId="77777777" w:rsidR="003A65AD" w:rsidRPr="001559C9" w:rsidRDefault="003A65AD" w:rsidP="008C50D9">
      <w:pPr>
        <w:numPr>
          <w:ilvl w:val="0"/>
          <w:numId w:val="1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Lokacijska dozvola za reklamni pano se utvrđuje slijedećim odrednicama:</w:t>
      </w:r>
    </w:p>
    <w:p w14:paraId="7464444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panoa od ruba građevne čestice, ako se postavlja na zelenu površinu, je minimalno 3 m.</w:t>
      </w:r>
    </w:p>
    <w:p w14:paraId="459D89B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postave panoa na pročelja, potporne i obložne zidove oblikovanje je određeno osobinama krajolika</w:t>
      </w:r>
    </w:p>
    <w:p w14:paraId="47B893B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zelena površina na koju se polaže pano mora biti hortikulturno uređena i održavana</w:t>
      </w:r>
    </w:p>
    <w:p w14:paraId="0F0868D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ukoliko je pano priključen na struju, način priključenja odredit će se posebnim uvjetima.</w:t>
      </w:r>
    </w:p>
    <w:p w14:paraId="50ABD0C2" w14:textId="77777777" w:rsidR="003A65AD" w:rsidRPr="001559C9" w:rsidRDefault="003A65AD" w:rsidP="008C50D9">
      <w:pPr>
        <w:numPr>
          <w:ilvl w:val="0"/>
          <w:numId w:val="1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Nadstrešnicama se smatraju zakloni i čekaonice na stajalištima javnog prijevoza i drugdje.</w:t>
      </w:r>
    </w:p>
    <w:p w14:paraId="6A748096" w14:textId="77777777" w:rsidR="003A65AD" w:rsidRPr="001559C9" w:rsidRDefault="003A65AD" w:rsidP="008C50D9">
      <w:pPr>
        <w:numPr>
          <w:ilvl w:val="0"/>
          <w:numId w:val="1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nadstrešnice do 15 m2 predviđena je direktna provedba u skladu s odredbama ovog Plana koje se odnose na pomoćne građevine. Za nadstrešnice preko 15 m2 potrebno je ishoditi lokacijsku dozvolu (nadstrešnice velikih površina gospodarske i poslovne osnovne namjene za trgovačko-ugostiteljsku namjenu, parkiralište i sl.), a sve u skladu s odredbama ovog Plana ili Plana niže razine.</w:t>
      </w:r>
    </w:p>
    <w:p w14:paraId="1275D9B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1BD1578" w14:textId="77777777" w:rsidR="00584F73" w:rsidRPr="001559C9" w:rsidRDefault="00584F7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A53CCBD" w14:textId="77777777" w:rsidR="003A65AD" w:rsidRPr="001559C9" w:rsidRDefault="003A65AD" w:rsidP="0097150C">
      <w:pPr>
        <w:pStyle w:val="Naslov4"/>
        <w:rPr>
          <w:rFonts w:ascii="Times New Roman" w:hAnsi="Times New Roman" w:cs="Times New Roman"/>
          <w:sz w:val="24"/>
          <w:szCs w:val="24"/>
        </w:rPr>
      </w:pPr>
      <w:r w:rsidRPr="001559C9">
        <w:rPr>
          <w:rFonts w:ascii="Times New Roman" w:hAnsi="Times New Roman" w:cs="Times New Roman"/>
          <w:sz w:val="24"/>
          <w:szCs w:val="24"/>
        </w:rPr>
        <w:t>2.2.2. Posredna provedba</w:t>
      </w:r>
    </w:p>
    <w:p w14:paraId="2BE257DC"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2.2.2.1. UPU naselja Delnice, područja poslovne namjene K-1 i K-2</w:t>
      </w:r>
    </w:p>
    <w:p w14:paraId="25516DA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98.</w:t>
      </w:r>
    </w:p>
    <w:p w14:paraId="52F7732B" w14:textId="6C358300" w:rsidR="00584F73" w:rsidRPr="001559C9" w:rsidRDefault="00584F73" w:rsidP="008C50D9">
      <w:pPr>
        <w:numPr>
          <w:ilvl w:val="0"/>
          <w:numId w:val="1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određuju se sljedeći uvjeti i smjernice za izradu UPU naselja Delnice, područja poslovne namjene K-1 i K-2:</w:t>
      </w:r>
    </w:p>
    <w:p w14:paraId="4587B376"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Postići skladnu strukturu i razmještaj djelatnosti i aktivnosti u naselju. </w:t>
      </w:r>
    </w:p>
    <w:p w14:paraId="50E86703" w14:textId="19C34D58"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Definirati otvoren</w:t>
      </w:r>
      <w:r w:rsidR="00667E17"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prostor</w:t>
      </w:r>
      <w:r w:rsidR="00861B43"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za javne sadržaje.</w:t>
      </w:r>
    </w:p>
    <w:p w14:paraId="3A733DE3" w14:textId="77777777" w:rsidR="00DC46B5" w:rsidRPr="001559C9" w:rsidRDefault="00F36CB4" w:rsidP="008C50D9">
      <w:pPr>
        <w:pStyle w:val="Odlomakpopisa"/>
        <w:numPr>
          <w:ilvl w:val="1"/>
          <w:numId w:val="219"/>
        </w:numPr>
        <w:spacing w:after="0"/>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Postići skladnu strukturu i razmještaj djelatnosti i aktivnosti u </w:t>
      </w:r>
      <w:r w:rsidR="00DC46B5" w:rsidRPr="001559C9">
        <w:rPr>
          <w:rFonts w:ascii="Times New Roman" w:eastAsia="Calibri" w:hAnsi="Times New Roman" w:cs="Times New Roman"/>
          <w:kern w:val="0"/>
          <w:sz w:val="24"/>
          <w:szCs w:val="24"/>
          <w14:ligatures w14:val="none"/>
        </w:rPr>
        <w:t>naselju. Preporuča se planirati na način da se osiguraju sljedeći standardi:</w:t>
      </w:r>
    </w:p>
    <w:p w14:paraId="135D183B" w14:textId="2CC5DDEA" w:rsidR="00667E17" w:rsidRPr="001559C9" w:rsidRDefault="00667E17" w:rsidP="008C50D9">
      <w:pPr>
        <w:numPr>
          <w:ilvl w:val="2"/>
          <w:numId w:val="220"/>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Najmanje 10% površina naselja planirati kao površine namijenjene odmoru (sportsko-rekreacijska namjena, parkovi, dječja igrališta i površine zaštitnog zelenila)</w:t>
      </w:r>
    </w:p>
    <w:p w14:paraId="75775903" w14:textId="77777777" w:rsidR="00667E17" w:rsidRPr="001559C9" w:rsidRDefault="00667E17" w:rsidP="008C50D9">
      <w:pPr>
        <w:numPr>
          <w:ilvl w:val="2"/>
          <w:numId w:val="220"/>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Najviše 30% površina naselja planirati za poslovnu i ugostiteljsko-turističku namjenu</w:t>
      </w:r>
    </w:p>
    <w:p w14:paraId="7E9EB029" w14:textId="77777777" w:rsidR="00667E17" w:rsidRPr="001559C9" w:rsidRDefault="00667E17" w:rsidP="008C50D9">
      <w:pPr>
        <w:numPr>
          <w:ilvl w:val="2"/>
          <w:numId w:val="220"/>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Najviše 20% površine naselja namijenjeno prometu </w:t>
      </w:r>
    </w:p>
    <w:p w14:paraId="5C9A4515"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Poticati korištenje prostornih rezervi za gradnju u izgrađenom dijelu naselja.</w:t>
      </w:r>
    </w:p>
    <w:p w14:paraId="25591976"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Poticati revitalizaciju i prenamjenu napuštenih i zapuštenih površina u naselju.</w:t>
      </w:r>
    </w:p>
    <w:p w14:paraId="66328DBF" w14:textId="544346F9"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Osigurati prostor za komunalne građevine i javne površine (parkovi, dječja igrališta, tržnice na malo i ostalo).</w:t>
      </w:r>
    </w:p>
    <w:p w14:paraId="3C74B5F9" w14:textId="41CD6178"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Planirati infrastrukturnu mrežu na način da je moguće ostvariti minimalnu razinu opremljenosti građevinskog zemljišta u skladu s ovim Planom.</w:t>
      </w:r>
    </w:p>
    <w:p w14:paraId="6475E646"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Osigurati javna parkirališna.</w:t>
      </w:r>
    </w:p>
    <w:p w14:paraId="1A0FFCF3"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Planirati sustave za odvodnju i pročišćavanje komunalnih otpadnih voda i sustave vodoopskrbe, te rješavati oborinsku odvodnju.</w:t>
      </w:r>
    </w:p>
    <w:p w14:paraId="7267B0DE"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Prilikom izgradnje linijske infrastrukture omogućiti postavljanje mreže podzemnih cijevi za smještaj elektroničkih komunikacijskih kabela. </w:t>
      </w:r>
    </w:p>
    <w:p w14:paraId="0EF93681" w14:textId="77777777" w:rsidR="00F36CB4" w:rsidRPr="001559C9" w:rsidRDefault="00F36CB4"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Osigurati minimalne sadržaje javne i društvene namjene (obrazovni, zdravstveni, zabavni, kulturni, upravni, pravosudni, vjerski i drugi slični sadržaji), u skladu s točkom 4. Uvjeti smještaja društvenih djelatnosti.</w:t>
      </w:r>
    </w:p>
    <w:p w14:paraId="591B1427" w14:textId="59B6E8E7" w:rsidR="00DC46B5" w:rsidRPr="001559C9" w:rsidRDefault="00DC46B5" w:rsidP="008C50D9">
      <w:pPr>
        <w:pStyle w:val="Odlomakpopisa"/>
        <w:numPr>
          <w:ilvl w:val="1"/>
          <w:numId w:val="219"/>
        </w:numPr>
        <w:spacing w:after="0"/>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građevinskom području naselja mogu se planirati sve vrste građevina u skladu s </w:t>
      </w:r>
      <w:r w:rsidRPr="001559C9">
        <w:rPr>
          <w:rFonts w:ascii="Times New Roman" w:eastAsia="Calibri" w:hAnsi="Times New Roman" w:cs="Times New Roman"/>
          <w:b/>
          <w:bCs/>
          <w:kern w:val="0"/>
          <w:sz w:val="24"/>
          <w:szCs w:val="24"/>
          <w14:ligatures w14:val="none"/>
        </w:rPr>
        <w:t>člankom 22</w:t>
      </w:r>
      <w:r w:rsidR="00EE1E20" w:rsidRPr="001559C9">
        <w:rPr>
          <w:rFonts w:ascii="Times New Roman" w:eastAsia="Calibri" w:hAnsi="Times New Roman" w:cs="Times New Roman"/>
          <w:b/>
          <w:bCs/>
          <w:kern w:val="0"/>
          <w:sz w:val="24"/>
          <w:szCs w:val="24"/>
          <w14:ligatures w14:val="none"/>
        </w:rPr>
        <w:t>.</w:t>
      </w:r>
      <w:r w:rsidRPr="001559C9">
        <w:rPr>
          <w:rFonts w:ascii="Times New Roman" w:eastAsia="Calibri" w:hAnsi="Times New Roman" w:cs="Times New Roman"/>
          <w:kern w:val="0"/>
          <w:sz w:val="24"/>
          <w:szCs w:val="24"/>
          <w14:ligatures w14:val="none"/>
        </w:rPr>
        <w:t xml:space="preserve"> ovih odredbi. Granične vrijednosti građevnih čestica i uvjeti gradnje te vrste građevina po tipu (samostojeća, dvojna ili niz) utvrditi će se urbanističkim planom uređenja. </w:t>
      </w:r>
    </w:p>
    <w:p w14:paraId="333AD644" w14:textId="160C214E" w:rsidR="00D2591F" w:rsidRPr="001559C9" w:rsidRDefault="00DE4AA8"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14" w:name="_Hlk179735488"/>
      <w:r w:rsidRPr="001559C9">
        <w:rPr>
          <w:rFonts w:ascii="Times New Roman" w:eastAsia="Calibri" w:hAnsi="Times New Roman" w:cs="Times New Roman"/>
          <w:kern w:val="0"/>
          <w:sz w:val="24"/>
          <w:szCs w:val="24"/>
          <w14:ligatures w14:val="none"/>
        </w:rPr>
        <w:t xml:space="preserve">Na području zone </w:t>
      </w:r>
      <w:r w:rsidR="00D2591F" w:rsidRPr="001559C9">
        <w:rPr>
          <w:rFonts w:ascii="Times New Roman" w:eastAsia="Calibri" w:hAnsi="Times New Roman" w:cs="Times New Roman"/>
          <w:kern w:val="0"/>
          <w:sz w:val="24"/>
          <w:szCs w:val="24"/>
          <w14:ligatures w14:val="none"/>
        </w:rPr>
        <w:t>K2-2-IS mogu se planirati građevine i površine u funkciji prometno-carinskog terminala (npr. uredski prostori, otvorena i zatvorena skladišta, upravne zgrade, kontejnerski terminali, parkirališne površine, inspekcijske stanice, prateći ugostiteljski sadržaji i druge građevine u funkciji prometno-carinskog terminala).</w:t>
      </w:r>
      <w:r w:rsidR="00DC46B5" w:rsidRPr="001559C9">
        <w:rPr>
          <w:rFonts w:ascii="Times New Roman" w:eastAsia="Calibri" w:hAnsi="Times New Roman" w:cs="Times New Roman"/>
          <w:kern w:val="0"/>
          <w:sz w:val="24"/>
          <w:szCs w:val="24"/>
          <w14:ligatures w14:val="none"/>
        </w:rPr>
        <w:t xml:space="preserve"> Granične vrijednosti građevnih čestica i uvjeti gradnje te vrste građevina po tipu utvrditi će se urbanističkim planom uređenja.</w:t>
      </w:r>
    </w:p>
    <w:p w14:paraId="16B17400" w14:textId="03C78941" w:rsidR="00021892" w:rsidRPr="001559C9" w:rsidRDefault="00021892" w:rsidP="008C50D9">
      <w:pPr>
        <w:numPr>
          <w:ilvl w:val="1"/>
          <w:numId w:val="2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zon</w:t>
      </w:r>
      <w:r w:rsidR="00C901EC" w:rsidRPr="001559C9">
        <w:rPr>
          <w:rFonts w:ascii="Times New Roman" w:eastAsia="Calibri" w:hAnsi="Times New Roman" w:cs="Times New Roman"/>
          <w:kern w:val="0"/>
          <w:sz w:val="24"/>
          <w:szCs w:val="24"/>
          <w14:ligatures w14:val="none"/>
        </w:rPr>
        <w:t xml:space="preserve">a </w:t>
      </w:r>
      <w:r w:rsidRPr="001559C9">
        <w:rPr>
          <w:rFonts w:ascii="Times New Roman" w:eastAsia="Calibri" w:hAnsi="Times New Roman" w:cs="Times New Roman"/>
          <w:kern w:val="0"/>
          <w:sz w:val="24"/>
          <w:szCs w:val="24"/>
          <w14:ligatures w14:val="none"/>
        </w:rPr>
        <w:t xml:space="preserve"> </w:t>
      </w:r>
      <w:r w:rsidR="00C901EC" w:rsidRPr="001559C9">
        <w:rPr>
          <w:rFonts w:ascii="Times New Roman" w:eastAsia="Calibri" w:hAnsi="Times New Roman" w:cs="Times New Roman"/>
          <w:kern w:val="0"/>
          <w:sz w:val="24"/>
          <w:szCs w:val="24"/>
          <w14:ligatures w14:val="none"/>
        </w:rPr>
        <w:t xml:space="preserve">K-1-1 i </w:t>
      </w:r>
      <w:r w:rsidRPr="001559C9">
        <w:rPr>
          <w:rFonts w:ascii="Times New Roman" w:eastAsia="Calibri" w:hAnsi="Times New Roman" w:cs="Times New Roman"/>
          <w:kern w:val="0"/>
          <w:sz w:val="24"/>
          <w:szCs w:val="24"/>
          <w14:ligatures w14:val="none"/>
        </w:rPr>
        <w:t xml:space="preserve">K-2-2 planirati gradnju građevina poslovne uslužne, trgovačke, zanatske ili komunalno - servisne namjene s pratećim sadržajima koji upotpunjuju osnovnu namjenu. Na području zone je moguće planirati manje proizvodne pogone </w:t>
      </w:r>
      <w:r w:rsidR="00C901EC" w:rsidRPr="001559C9">
        <w:rPr>
          <w:rFonts w:ascii="Times New Roman" w:eastAsia="Calibri" w:hAnsi="Times New Roman" w:cs="Times New Roman"/>
          <w:kern w:val="0"/>
          <w:sz w:val="24"/>
          <w:szCs w:val="24"/>
          <w14:ligatures w14:val="none"/>
        </w:rPr>
        <w:t>bez štetnih utjecaja na okoliš.</w:t>
      </w:r>
      <w:r w:rsidR="00DC46B5" w:rsidRPr="001559C9">
        <w:rPr>
          <w:rFonts w:ascii="Times New Roman" w:hAnsi="Times New Roman" w:cs="Times New Roman"/>
          <w:sz w:val="24"/>
          <w:szCs w:val="24"/>
        </w:rPr>
        <w:t xml:space="preserve"> </w:t>
      </w:r>
      <w:r w:rsidR="00DC46B5" w:rsidRPr="001559C9">
        <w:rPr>
          <w:rFonts w:ascii="Times New Roman" w:eastAsia="Calibri" w:hAnsi="Times New Roman" w:cs="Times New Roman"/>
          <w:kern w:val="0"/>
          <w:sz w:val="24"/>
          <w:szCs w:val="24"/>
          <w14:ligatures w14:val="none"/>
        </w:rPr>
        <w:t>Granične vrijednosti građevnih čestica i uvjeti gradnje te vrste građevina po tipu utvrditi će se urbanističkim planom uređenja.</w:t>
      </w:r>
    </w:p>
    <w:bookmarkEnd w:id="14"/>
    <w:p w14:paraId="25630D3C" w14:textId="30BBE4AA" w:rsidR="001C285D" w:rsidRPr="001559C9" w:rsidRDefault="001C285D" w:rsidP="008C50D9">
      <w:pPr>
        <w:numPr>
          <w:ilvl w:val="0"/>
          <w:numId w:val="1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Iznimno, ovim su planom u </w:t>
      </w:r>
      <w:r w:rsidRPr="001559C9">
        <w:rPr>
          <w:rFonts w:ascii="Times New Roman" w:eastAsia="Calibri" w:hAnsi="Times New Roman" w:cs="Times New Roman"/>
          <w:b/>
          <w:bCs/>
          <w:kern w:val="0"/>
          <w:sz w:val="24"/>
          <w:szCs w:val="24"/>
          <w14:ligatures w14:val="none"/>
        </w:rPr>
        <w:t xml:space="preserve">članku </w:t>
      </w:r>
      <w:r w:rsidR="0061113B" w:rsidRPr="001559C9">
        <w:rPr>
          <w:rFonts w:ascii="Times New Roman" w:eastAsia="Calibri" w:hAnsi="Times New Roman" w:cs="Times New Roman"/>
          <w:b/>
          <w:bCs/>
          <w:kern w:val="0"/>
          <w:sz w:val="24"/>
          <w:szCs w:val="24"/>
          <w14:ligatures w14:val="none"/>
        </w:rPr>
        <w:t>55a</w:t>
      </w:r>
      <w:r w:rsidRPr="001559C9">
        <w:rPr>
          <w:rFonts w:ascii="Times New Roman" w:eastAsia="Calibri" w:hAnsi="Times New Roman" w:cs="Times New Roman"/>
          <w:b/>
          <w:bCs/>
          <w:kern w:val="0"/>
          <w:sz w:val="24"/>
          <w:szCs w:val="24"/>
          <w14:ligatures w14:val="none"/>
        </w:rPr>
        <w:t>.</w:t>
      </w:r>
      <w:r w:rsidRPr="001559C9">
        <w:rPr>
          <w:rFonts w:ascii="Times New Roman" w:eastAsia="Calibri" w:hAnsi="Times New Roman" w:cs="Times New Roman"/>
          <w:kern w:val="0"/>
          <w:sz w:val="24"/>
          <w:szCs w:val="24"/>
          <w14:ligatures w14:val="none"/>
        </w:rPr>
        <w:t xml:space="preserve"> određeni uvjeti za gradnju višestambene građevine na području naselja Delnice na građevnoj čestici koja se formira na </w:t>
      </w:r>
      <w:r w:rsidR="008A68AF" w:rsidRPr="001559C9">
        <w:rPr>
          <w:rFonts w:ascii="Times New Roman" w:eastAsia="Calibri" w:hAnsi="Times New Roman" w:cs="Times New Roman"/>
          <w:kern w:val="0"/>
          <w:sz w:val="24"/>
          <w:szCs w:val="24"/>
          <w14:ligatures w14:val="none"/>
        </w:rPr>
        <w:t xml:space="preserve">k.č. 15700/1 i 15697 , k.o. Delnice.  </w:t>
      </w:r>
      <w:r w:rsidRPr="001559C9">
        <w:rPr>
          <w:rFonts w:ascii="Times New Roman" w:eastAsia="Calibri" w:hAnsi="Times New Roman" w:cs="Times New Roman"/>
          <w:kern w:val="0"/>
          <w:sz w:val="24"/>
          <w:szCs w:val="24"/>
          <w14:ligatures w14:val="none"/>
        </w:rPr>
        <w:t>Građevina se gradi neposrednom provedbom ovoga Plana</w:t>
      </w:r>
      <w:r w:rsidR="0061113B" w:rsidRPr="001559C9">
        <w:rPr>
          <w:rFonts w:ascii="Times New Roman" w:eastAsia="Calibri" w:hAnsi="Times New Roman" w:cs="Times New Roman"/>
          <w:kern w:val="0"/>
          <w:sz w:val="24"/>
          <w:szCs w:val="24"/>
          <w14:ligatures w14:val="none"/>
        </w:rPr>
        <w:t xml:space="preserve"> do izrade usklađenja UPU naselja Delnice, područja poslovne namjene K-1 i K-2</w:t>
      </w:r>
      <w:r w:rsidRPr="001559C9">
        <w:rPr>
          <w:rFonts w:ascii="Times New Roman" w:eastAsia="Calibri" w:hAnsi="Times New Roman" w:cs="Times New Roman"/>
          <w:kern w:val="0"/>
          <w:sz w:val="24"/>
          <w:szCs w:val="24"/>
          <w14:ligatures w14:val="none"/>
        </w:rPr>
        <w:t xml:space="preserve">, sukladno uvjetima </w:t>
      </w:r>
      <w:r w:rsidRPr="001559C9">
        <w:rPr>
          <w:rFonts w:ascii="Times New Roman" w:eastAsia="Calibri" w:hAnsi="Times New Roman" w:cs="Times New Roman"/>
          <w:b/>
          <w:bCs/>
          <w:kern w:val="0"/>
          <w:sz w:val="24"/>
          <w:szCs w:val="24"/>
          <w14:ligatures w14:val="none"/>
        </w:rPr>
        <w:t xml:space="preserve">čl. </w:t>
      </w:r>
      <w:r w:rsidR="0061113B" w:rsidRPr="001559C9">
        <w:rPr>
          <w:rFonts w:ascii="Times New Roman" w:eastAsia="Calibri" w:hAnsi="Times New Roman" w:cs="Times New Roman"/>
          <w:b/>
          <w:bCs/>
          <w:kern w:val="0"/>
          <w:sz w:val="24"/>
          <w:szCs w:val="24"/>
          <w14:ligatures w14:val="none"/>
        </w:rPr>
        <w:t>55a</w:t>
      </w:r>
      <w:r w:rsidRPr="001559C9">
        <w:rPr>
          <w:rFonts w:ascii="Times New Roman" w:eastAsia="Calibri" w:hAnsi="Times New Roman" w:cs="Times New Roman"/>
          <w:kern w:val="0"/>
          <w:sz w:val="24"/>
          <w:szCs w:val="24"/>
          <w14:ligatures w14:val="none"/>
        </w:rPr>
        <w:t xml:space="preserve">. </w:t>
      </w:r>
    </w:p>
    <w:p w14:paraId="5FD8DFA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E0975D8"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2.2.2.2. UPU neizgrađenog dijela građevinskog područja naselja Brod na Kupi</w:t>
      </w:r>
    </w:p>
    <w:p w14:paraId="6BFAA75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99.</w:t>
      </w:r>
    </w:p>
    <w:p w14:paraId="09F1FC6A"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obuhvata Plana moguće je graditi osnovne vrste građevina:</w:t>
      </w:r>
    </w:p>
    <w:p w14:paraId="236D194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stambene i stambeno-poslovne građevine</w:t>
      </w:r>
    </w:p>
    <w:p w14:paraId="2B70213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poslovne građevine</w:t>
      </w:r>
    </w:p>
    <w:p w14:paraId="07B74C6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ugostiteljsko-turističke namjene</w:t>
      </w:r>
    </w:p>
    <w:p w14:paraId="1DFB6E0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društvene namjene</w:t>
      </w:r>
    </w:p>
    <w:p w14:paraId="51B7DAA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pomoćne građevine</w:t>
      </w:r>
    </w:p>
    <w:p w14:paraId="154B2A2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garaže i parkirališta</w:t>
      </w:r>
    </w:p>
    <w:p w14:paraId="7F9D07E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infrastrukturne građevine</w:t>
      </w:r>
    </w:p>
    <w:p w14:paraId="46465FF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ostale građevine (kiosci, reklamni panoi, nadstrešnice i sl.)</w:t>
      </w:r>
    </w:p>
    <w:p w14:paraId="14DDA35D"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stambene i stambeno-poslovne građevine – građevine do 2 stambene jedinice:</w:t>
      </w:r>
    </w:p>
    <w:p w14:paraId="15D0E59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slobodnostojeće građevine</w:t>
      </w:r>
    </w:p>
    <w:p w14:paraId="0A041A7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površina parcele – za prizemnu građevinu – P min. = 280 m2</w:t>
      </w:r>
    </w:p>
    <w:p w14:paraId="5A78D7F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površina parcele – za katnu građevinu – P min. = 320 m2</w:t>
      </w:r>
    </w:p>
    <w:p w14:paraId="6902258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širina parcele – 14 m</w:t>
      </w:r>
    </w:p>
    <w:p w14:paraId="12667D1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 maksimalna izgrađenost –kig max. = 0,30</w:t>
      </w:r>
    </w:p>
    <w:p w14:paraId="00DAAFE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dvojne građevine</w:t>
      </w:r>
    </w:p>
    <w:p w14:paraId="609B201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površina parcele – za prizemnu građevinu – P min. = 200 m2</w:t>
      </w:r>
    </w:p>
    <w:p w14:paraId="3A2BC1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površina parcele – za katnu građevinu – P min. = 220 m2</w:t>
      </w:r>
    </w:p>
    <w:p w14:paraId="3BA3277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širina parcele – 10 m</w:t>
      </w:r>
    </w:p>
    <w:p w14:paraId="7D2F176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maksimalna izgrađenost – kig max. = 0,40</w:t>
      </w:r>
    </w:p>
    <w:p w14:paraId="12A1328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u nizu</w:t>
      </w:r>
    </w:p>
    <w:p w14:paraId="4D1BCE0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površina parcele – P min. = 150 m2</w:t>
      </w:r>
    </w:p>
    <w:p w14:paraId="3EBC388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minimalna širina parcele – 5 m</w:t>
      </w:r>
    </w:p>
    <w:p w14:paraId="55D1D6F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maksimalna izgrađenost –kig max. = 0,50</w:t>
      </w:r>
    </w:p>
    <w:p w14:paraId="6E3134A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maksimalni broj etaža – Po + P + 1</w:t>
      </w:r>
    </w:p>
    <w:p w14:paraId="70BD997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građevne čestice – prizemna građevina - 3m</w:t>
      </w:r>
    </w:p>
    <w:p w14:paraId="34B68B3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građevne čestice –građevina P+1 - 4m</w:t>
      </w:r>
    </w:p>
    <w:p w14:paraId="5A0743A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ozelenjena površina građevne čestice ne smije biti manja od 25 %</w:t>
      </w:r>
    </w:p>
    <w:p w14:paraId="63BB1783"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stambene i stambeno-poslovne građevine – višestambene građevine – građevine s više od 3 stambene jedinice:</w:t>
      </w:r>
    </w:p>
    <w:p w14:paraId="1B81DF2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parcele – P min. = 800 m2</w:t>
      </w:r>
    </w:p>
    <w:p w14:paraId="60597CA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površina čestice može biti manja, ukoliko se građevina interpolira, no ne manja od 600 m2</w:t>
      </w:r>
    </w:p>
    <w:p w14:paraId="640F1A8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–kig max. = 0,50</w:t>
      </w:r>
    </w:p>
    <w:p w14:paraId="327AB34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broj etaža – Po + P + 2 + Pk</w:t>
      </w:r>
    </w:p>
    <w:p w14:paraId="283C374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je 12,0 m mjereći od konačno zaravnatog i uređenog terena uz pročelje građevine na njegovom najnižem dijelu do gornjeg ruba stropne konstrukcije zadnjeg kata, odnosno vrha nadozida potkrovlja čija visina ne može biti viša od 1,2 m</w:t>
      </w:r>
    </w:p>
    <w:p w14:paraId="292291F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građevne čestice – 4 m</w:t>
      </w:r>
    </w:p>
    <w:p w14:paraId="2E476AE8"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poslovne građevine – zanatske, uslužne, trgovačke, ugostiteljske djelatnosti:</w:t>
      </w:r>
    </w:p>
    <w:p w14:paraId="04DD118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parcele – P min. = 400 m2</w:t>
      </w:r>
    </w:p>
    <w:p w14:paraId="2FF5902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površina čestice može biti manja, ukoliko se građevina interpolira, no ne manja od 200 m2</w:t>
      </w:r>
    </w:p>
    <w:p w14:paraId="7AA7FF8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–kig max. = 0,50</w:t>
      </w:r>
    </w:p>
    <w:p w14:paraId="1A02FCAB"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broj etaža – Po + P + 2 + Pk</w:t>
      </w:r>
    </w:p>
    <w:p w14:paraId="7FA3F42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je 12,0 m mjereći od konačno zaravnatog i uređenog terena uz pročelje građevine na njegovom najnižem dijelu do gornjeg ruba stropne konstrukcije zadnjeg kata, odnosno vrha nadozida potkrovlja čija visina ne može biti viša od 1,2 m</w:t>
      </w:r>
    </w:p>
    <w:p w14:paraId="4FD95ED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građevne čestice – 5 m</w:t>
      </w:r>
    </w:p>
    <w:p w14:paraId="6117670B"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za pojedinačne građevine ugostiteljsko-turističke namjene – hoteli, izletišta, domovi i sl.:</w:t>
      </w:r>
    </w:p>
    <w:p w14:paraId="59D8F92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površina parcele – P min. = 400 m2</w:t>
      </w:r>
    </w:p>
    <w:p w14:paraId="73DAECB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površina čestice može biti manja, ukoliko se građevina interpolira, no ne manja od 200 m</w:t>
      </w:r>
      <w:r w:rsidRPr="001559C9">
        <w:rPr>
          <w:rFonts w:ascii="Times New Roman" w:eastAsia="Calibri" w:hAnsi="Times New Roman" w:cs="Times New Roman"/>
          <w:kern w:val="0"/>
          <w:sz w:val="24"/>
          <w:szCs w:val="24"/>
          <w:vertAlign w:val="superscript"/>
          <w14:ligatures w14:val="none"/>
        </w:rPr>
        <w:t>2</w:t>
      </w:r>
    </w:p>
    <w:p w14:paraId="30B7EE0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0,50</w:t>
      </w:r>
    </w:p>
    <w:p w14:paraId="1B32D883"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broj etaža – Po + P + 2 + Pk</w:t>
      </w:r>
    </w:p>
    <w:p w14:paraId="08A8D0E4"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građevine mjereći od najniže točke konačno zaravnatog i uređenog terena uz pročelje građevine gornjeg ruba stropne konstrukcije zadnjeg kata, odnosno vrha nadozida potkrovlja čija visina ne može biti viša od 1,2 m – V max. = 12 m</w:t>
      </w:r>
    </w:p>
    <w:p w14:paraId="4F62704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građevne čestice – 5 m</w:t>
      </w:r>
    </w:p>
    <w:p w14:paraId="0E7934A6"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Uvjeti za smještaj građevina društvenih djelatnosti:</w:t>
      </w:r>
    </w:p>
    <w:p w14:paraId="5AE57F4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3150786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77279DF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Maksimalno iskorištenost –kis max. = 0,80</w:t>
      </w:r>
    </w:p>
    <w:p w14:paraId="45E426C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 Pk, odn. max 9,5 m od najniže kote izravnatog terena do vijenca, osim za vjerske građevine</w:t>
      </w:r>
    </w:p>
    <w:p w14:paraId="5CB0B1E1"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ukoliko su dvije etaže u korpusu krova ili je objekt ukopan u odnosu na vizure sa tri strane objekta. Maksimalna visina do sljemena krova iznosi 12,0 m</w:t>
      </w:r>
    </w:p>
    <w:p w14:paraId="01A4DBCF"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50% površine parcele potrebno je hortikulturno obraditi koristeći isključivo autohtoni biljni fond</w:t>
      </w:r>
    </w:p>
    <w:p w14:paraId="2C914A39"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Ozelenjena površina građevne čestice ne smije biti manja od 25 %</w:t>
      </w:r>
    </w:p>
    <w:p w14:paraId="5CD9451F"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infrastrukturna opremljenost građevinske čestice – neposredan pristup na javnu prometnu površinu, priključak na javne instalacije električne energije, vodovoda i odvodnje oborinskih i fekalnih voda, koje se vežu na postojeći sustav naselja Brod na Kupi.</w:t>
      </w:r>
    </w:p>
    <w:p w14:paraId="163DA87E"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i posebni uvjeti provode se u skladu s Provedbenim odredbama Plana.</w:t>
      </w:r>
    </w:p>
    <w:p w14:paraId="5675AD0F" w14:textId="77777777" w:rsidR="003A65AD" w:rsidRPr="001559C9" w:rsidRDefault="003A65AD" w:rsidP="008C50D9">
      <w:pPr>
        <w:numPr>
          <w:ilvl w:val="0"/>
          <w:numId w:val="1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Uvjeti za arhitektonsko oblikovanje građevina prilagođavaju se postojećem ambijentu, naselju kao cjelini i karakteristikama krajolika.</w:t>
      </w:r>
    </w:p>
    <w:p w14:paraId="7B7CF6A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B64467F" w14:textId="77777777" w:rsidR="00416332" w:rsidRPr="001559C9" w:rsidRDefault="00416332"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40E8B0F" w14:textId="77777777" w:rsidR="003A65AD" w:rsidRPr="001559C9" w:rsidRDefault="003A65AD" w:rsidP="0097150C">
      <w:pPr>
        <w:pStyle w:val="Naslov5"/>
        <w:rPr>
          <w:rFonts w:ascii="Times New Roman" w:hAnsi="Times New Roman" w:cs="Times New Roman"/>
          <w:sz w:val="24"/>
          <w:szCs w:val="24"/>
        </w:rPr>
      </w:pPr>
      <w:r w:rsidRPr="001559C9">
        <w:rPr>
          <w:rFonts w:ascii="Times New Roman" w:hAnsi="Times New Roman" w:cs="Times New Roman"/>
          <w:sz w:val="24"/>
          <w:szCs w:val="24"/>
        </w:rPr>
        <w:t>2.2.2.3. UPU etnološke zone Velika Lešnica</w:t>
      </w:r>
    </w:p>
    <w:p w14:paraId="3CF968A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100.</w:t>
      </w:r>
    </w:p>
    <w:p w14:paraId="472FF2CE" w14:textId="77777777" w:rsidR="003A65AD" w:rsidRPr="001559C9" w:rsidRDefault="003A65AD" w:rsidP="008C50D9">
      <w:pPr>
        <w:numPr>
          <w:ilvl w:val="0"/>
          <w:numId w:val="1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skladu s Prostornim planom Primorsko-goranske županije i Zakonskim odredbama propisana je izrada urbanističkog plana uređenja za naselje Velika Lešnica, etnološke zone proglašena kao zaštićeno ruralno područje.</w:t>
      </w:r>
    </w:p>
    <w:p w14:paraId="1582AE84" w14:textId="752EA305" w:rsidR="003A65AD" w:rsidRPr="001559C9" w:rsidRDefault="003A65AD" w:rsidP="008C50D9">
      <w:pPr>
        <w:numPr>
          <w:ilvl w:val="0"/>
          <w:numId w:val="1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Rekonstrukcije postojećih građevina mogu se vršiti unutar postojećih gabarita i namjene neposrednom provedbom, uz posebne uvjete Ministarstva kulture – Konzervatorskog odjela u Rijeci. </w:t>
      </w:r>
    </w:p>
    <w:p w14:paraId="03D8797E" w14:textId="77777777" w:rsidR="00C06673" w:rsidRPr="001559C9" w:rsidRDefault="00C06673" w:rsidP="00C0667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456F0E99" w14:textId="77777777" w:rsidR="00C06673" w:rsidRPr="001559C9" w:rsidRDefault="00C06673" w:rsidP="00C0667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3CD78B42" w14:textId="77777777" w:rsidR="00C06673" w:rsidRPr="001559C9" w:rsidRDefault="00C06673" w:rsidP="00C0667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516DC41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2F1EAC5" w14:textId="55EA16C9" w:rsidR="001A0777" w:rsidRPr="001559C9" w:rsidRDefault="001A0777" w:rsidP="001A0777">
      <w:pPr>
        <w:pStyle w:val="Naslov5"/>
        <w:rPr>
          <w:rFonts w:ascii="Times New Roman" w:hAnsi="Times New Roman" w:cs="Times New Roman"/>
          <w:sz w:val="24"/>
          <w:szCs w:val="24"/>
        </w:rPr>
      </w:pPr>
      <w:r w:rsidRPr="001559C9">
        <w:rPr>
          <w:rFonts w:ascii="Times New Roman" w:hAnsi="Times New Roman" w:cs="Times New Roman"/>
          <w:sz w:val="24"/>
          <w:szCs w:val="24"/>
        </w:rPr>
        <w:t>2.2.2.4. UPU 11 građevinsko područje ugostiteljsko-turističke namjene T1-4 i dijela naselja Delnice</w:t>
      </w:r>
    </w:p>
    <w:p w14:paraId="3AD3A56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101.</w:t>
      </w:r>
    </w:p>
    <w:p w14:paraId="426CC039" w14:textId="246AEDA6" w:rsidR="00D9331E" w:rsidRPr="001559C9" w:rsidRDefault="00D9331E" w:rsidP="008C50D9">
      <w:pPr>
        <w:numPr>
          <w:ilvl w:val="0"/>
          <w:numId w:val="1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dijelu građevinskog područja naselja Delnice unutar obuhvata urbanističkog plana uređenja UPU 11 m</w:t>
      </w:r>
      <w:r w:rsidR="00561047" w:rsidRPr="001559C9">
        <w:rPr>
          <w:rFonts w:ascii="Times New Roman" w:eastAsia="Calibri" w:hAnsi="Times New Roman" w:cs="Times New Roman"/>
          <w:kern w:val="0"/>
          <w:sz w:val="24"/>
          <w:szCs w:val="24"/>
          <w14:ligatures w14:val="none"/>
        </w:rPr>
        <w:t xml:space="preserve">ogu se graditi i rekonstruirati građevine: </w:t>
      </w:r>
    </w:p>
    <w:p w14:paraId="34828E3E" w14:textId="420763EE" w:rsidR="00D9331E" w:rsidRPr="001559C9" w:rsidRDefault="00561047"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društvene namjene za: kulturu, sport i rekreaciju, socijalnu skrb, vjerske zajednice, udruge građana, vatrogasni dom i sl.</w:t>
      </w:r>
    </w:p>
    <w:p w14:paraId="05E4B67A" w14:textId="5E211201" w:rsidR="00561047" w:rsidRPr="001559C9" w:rsidRDefault="00561047"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komunalne namjene: parkovi, dječja igrališta, javna parkirališta unutar naselja ili druge komunalne građevine i površine</w:t>
      </w:r>
    </w:p>
    <w:p w14:paraId="3D9130E8" w14:textId="77777777" w:rsidR="00561047" w:rsidRPr="001559C9" w:rsidRDefault="00561047" w:rsidP="008C50D9">
      <w:pPr>
        <w:numPr>
          <w:ilvl w:val="0"/>
          <w:numId w:val="1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Odlukom o izradi Plana utvrdit će se ciljevi i programska polazišta u odnosu na planirane sadržaje dijela naselja</w:t>
      </w:r>
    </w:p>
    <w:p w14:paraId="0C723046" w14:textId="0EDB7576" w:rsidR="00561047" w:rsidRPr="001559C9" w:rsidRDefault="00561047" w:rsidP="008C50D9">
      <w:pPr>
        <w:numPr>
          <w:ilvl w:val="0"/>
          <w:numId w:val="1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Planirati infrastrukturnu mrežu na način da je moguće ostvariti minimalnu razinu opremljenosti građevinskog zemljišta u skladu s ovim Planom</w:t>
      </w:r>
    </w:p>
    <w:p w14:paraId="3C849B82" w14:textId="2ED3317E" w:rsidR="00D9331E" w:rsidRPr="001559C9" w:rsidRDefault="00816F7C" w:rsidP="008C50D9">
      <w:pPr>
        <w:numPr>
          <w:ilvl w:val="0"/>
          <w:numId w:val="1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Ovim planom </w:t>
      </w:r>
      <w:r w:rsidR="00643762" w:rsidRPr="001559C9">
        <w:rPr>
          <w:rFonts w:ascii="Times New Roman" w:eastAsia="Calibri" w:hAnsi="Times New Roman" w:cs="Times New Roman"/>
          <w:kern w:val="0"/>
          <w:sz w:val="24"/>
          <w:szCs w:val="24"/>
          <w14:ligatures w14:val="none"/>
        </w:rPr>
        <w:t>određuju se granični uvjeti za utvrđivanje uvjeta gradnje građevina odnosno uređenja površina:</w:t>
      </w:r>
      <w:r w:rsidRPr="001559C9">
        <w:rPr>
          <w:rFonts w:ascii="Times New Roman" w:eastAsia="Calibri" w:hAnsi="Times New Roman" w:cs="Times New Roman"/>
          <w:kern w:val="0"/>
          <w:sz w:val="24"/>
          <w:szCs w:val="24"/>
          <w14:ligatures w14:val="none"/>
        </w:rPr>
        <w:t xml:space="preserve"> </w:t>
      </w:r>
    </w:p>
    <w:p w14:paraId="49C4C732"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veličina građevinske čestice iznosi 800 m2</w:t>
      </w:r>
    </w:p>
    <w:p w14:paraId="1D1AA64D"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 kig max. = 0,25</w:t>
      </w:r>
    </w:p>
    <w:p w14:paraId="226AA959"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Maksimalno iskorištenost - kis max. = 0,80</w:t>
      </w:r>
    </w:p>
    <w:p w14:paraId="70EF78D8"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visinski gabariti iznose P + 1 + Pk, odn. max 9,5 m od najniže kote izravnatog terena do vijenca, pri čemu se izuzimaju vidikovci, objekti dimnjaka i sl.</w:t>
      </w:r>
    </w:p>
    <w:p w14:paraId="2DFBFB8B"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moguća je etažna visina P + 2 + Pk, ukoliko su dvije etaže u korpusu krova ili je objekt ukopan u odnosu na vizure sa tri strane objekta. Maksimalna visina do sljemena krova iznosi 12,0 m</w:t>
      </w:r>
    </w:p>
    <w:p w14:paraId="36EDCDC0"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može imati podrumsku etažu čija visina stropne konstrukcije gotovog poda ne prelazi 0,60 m od visine najviše kote zaravnatog terena</w:t>
      </w:r>
    </w:p>
    <w:p w14:paraId="5BFB18D0" w14:textId="5717F038"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Građevinska </w:t>
      </w:r>
      <w:r w:rsidR="00191ACF" w:rsidRPr="001559C9">
        <w:rPr>
          <w:rFonts w:ascii="Times New Roman" w:eastAsia="Calibri" w:hAnsi="Times New Roman" w:cs="Times New Roman"/>
          <w:kern w:val="0"/>
          <w:sz w:val="24"/>
          <w:szCs w:val="24"/>
          <w14:ligatures w14:val="none"/>
        </w:rPr>
        <w:t>čestica</w:t>
      </w:r>
      <w:r w:rsidRPr="001559C9">
        <w:rPr>
          <w:rFonts w:ascii="Times New Roman" w:eastAsia="Calibri" w:hAnsi="Times New Roman" w:cs="Times New Roman"/>
          <w:kern w:val="0"/>
          <w:sz w:val="24"/>
          <w:szCs w:val="24"/>
          <w14:ligatures w14:val="none"/>
        </w:rPr>
        <w:t xml:space="preserve"> mora biti locirana uz izvedenu javnu prometnu površinu širine kolnika min. 4,5 m sa nogostupom od 1,5 m</w:t>
      </w:r>
    </w:p>
    <w:p w14:paraId="4AF3CA24" w14:textId="497DD888"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sklopu </w:t>
      </w:r>
      <w:r w:rsidR="00191ACF" w:rsidRPr="001559C9">
        <w:rPr>
          <w:rFonts w:ascii="Times New Roman" w:eastAsia="Calibri" w:hAnsi="Times New Roman" w:cs="Times New Roman"/>
          <w:kern w:val="0"/>
          <w:sz w:val="24"/>
          <w:szCs w:val="24"/>
          <w14:ligatures w14:val="none"/>
        </w:rPr>
        <w:t>čestice</w:t>
      </w:r>
      <w:r w:rsidRPr="001559C9">
        <w:rPr>
          <w:rFonts w:ascii="Times New Roman" w:eastAsia="Calibri" w:hAnsi="Times New Roman" w:cs="Times New Roman"/>
          <w:kern w:val="0"/>
          <w:sz w:val="24"/>
          <w:szCs w:val="24"/>
          <w14:ligatures w14:val="none"/>
        </w:rPr>
        <w:t xml:space="preserve"> ili na javnoj prometnoj površini mora se osigurati površina za promet u mirovanju u skladu sa propisanim standardom broja parkirališnih mjesta</w:t>
      </w:r>
    </w:p>
    <w:p w14:paraId="059E941C"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2FA49F29"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prometne površine iznosi 6,0 m</w:t>
      </w:r>
    </w:p>
    <w:p w14:paraId="597AA915" w14:textId="58327B86"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w:t>
      </w:r>
      <w:r w:rsidR="00191ACF" w:rsidRPr="001559C9">
        <w:rPr>
          <w:rFonts w:ascii="Times New Roman" w:eastAsia="Calibri" w:hAnsi="Times New Roman" w:cs="Times New Roman"/>
          <w:kern w:val="0"/>
          <w:sz w:val="24"/>
          <w:szCs w:val="24"/>
          <w14:ligatures w14:val="none"/>
        </w:rPr>
        <w:t xml:space="preserve"> čestica</w:t>
      </w:r>
      <w:r w:rsidRPr="001559C9">
        <w:rPr>
          <w:rFonts w:ascii="Times New Roman" w:eastAsia="Calibri" w:hAnsi="Times New Roman" w:cs="Times New Roman"/>
          <w:kern w:val="0"/>
          <w:sz w:val="24"/>
          <w:szCs w:val="24"/>
          <w14:ligatures w14:val="none"/>
        </w:rPr>
        <w:t xml:space="preserve"> građevina mješovite gradnje bez izvora zagađenja iznosi 10,0 m</w:t>
      </w:r>
    </w:p>
    <w:p w14:paraId="51B56584" w14:textId="61A431DA"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Minimalna udaljenost od </w:t>
      </w:r>
      <w:r w:rsidR="00191ACF" w:rsidRPr="001559C9">
        <w:rPr>
          <w:rFonts w:ascii="Times New Roman" w:eastAsia="Calibri" w:hAnsi="Times New Roman" w:cs="Times New Roman"/>
          <w:kern w:val="0"/>
          <w:sz w:val="24"/>
          <w:szCs w:val="24"/>
          <w14:ligatures w14:val="none"/>
        </w:rPr>
        <w:t>čestica</w:t>
      </w:r>
      <w:r w:rsidRPr="001559C9">
        <w:rPr>
          <w:rFonts w:ascii="Times New Roman" w:eastAsia="Calibri" w:hAnsi="Times New Roman" w:cs="Times New Roman"/>
          <w:kern w:val="0"/>
          <w:sz w:val="24"/>
          <w:szCs w:val="24"/>
          <w14:ligatures w14:val="none"/>
        </w:rPr>
        <w:t xml:space="preserve"> građevina mješovite gradnje sa minimalnim izvorima zagađenja iznosi 15,0 m</w:t>
      </w:r>
    </w:p>
    <w:p w14:paraId="37045F75" w14:textId="4333868A"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Minimalno 50% površine </w:t>
      </w:r>
      <w:r w:rsidR="00191ACF" w:rsidRPr="001559C9">
        <w:rPr>
          <w:rFonts w:ascii="Times New Roman" w:eastAsia="Calibri" w:hAnsi="Times New Roman" w:cs="Times New Roman"/>
          <w:kern w:val="0"/>
          <w:sz w:val="24"/>
          <w:szCs w:val="24"/>
          <w14:ligatures w14:val="none"/>
        </w:rPr>
        <w:t>čestice</w:t>
      </w:r>
      <w:r w:rsidRPr="001559C9">
        <w:rPr>
          <w:rFonts w:ascii="Times New Roman" w:eastAsia="Calibri" w:hAnsi="Times New Roman" w:cs="Times New Roman"/>
          <w:kern w:val="0"/>
          <w:sz w:val="24"/>
          <w:szCs w:val="24"/>
          <w14:ligatures w14:val="none"/>
        </w:rPr>
        <w:t xml:space="preserve"> potrebno je hortikulturno obraditi koristeći isključivo autohtoni biljni fond</w:t>
      </w:r>
    </w:p>
    <w:p w14:paraId="3DCED190" w14:textId="771E7A13"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društvenih djelatnosti moraju biti vatrosigurne i u njima se ne</w:t>
      </w:r>
      <w:r w:rsidR="00643762"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smiju odlagati lako zapaljive i eksplozivne tvari</w:t>
      </w:r>
    </w:p>
    <w:p w14:paraId="424A54C8"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građevina društvenih sadržaja moraju biti osigurana skloništa u skladu sa Pravilnikom o mjerama zaštite od elementarnih nepogoda i ratnih opasnosti u prostornom planiranju i uređivanju prostora.</w:t>
      </w:r>
    </w:p>
    <w:p w14:paraId="38A363D5" w14:textId="77777777" w:rsidR="00D9331E" w:rsidRPr="001559C9" w:rsidRDefault="00D9331E"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Sljeme krova treba biti paralelno sa slojnicama, pokrov mora biti lim, crijep ili drugi autohtoni materijal. Iznimno je moguća izvedba ravnog krova.</w:t>
      </w:r>
    </w:p>
    <w:p w14:paraId="75A1E8B5" w14:textId="0C4092D8" w:rsidR="000A1AD4" w:rsidRPr="001559C9" w:rsidRDefault="000A1AD4" w:rsidP="008C50D9">
      <w:pPr>
        <w:numPr>
          <w:ilvl w:val="0"/>
          <w:numId w:val="15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Smjernice za planiranje unutar obuhvata UPU 11 na području zone ugostiteljsko-turističke namjene T1-4 određene su u </w:t>
      </w:r>
      <w:r w:rsidRPr="001559C9">
        <w:rPr>
          <w:rFonts w:ascii="Times New Roman" w:eastAsia="Calibri" w:hAnsi="Times New Roman" w:cs="Times New Roman"/>
          <w:b/>
          <w:bCs/>
          <w:kern w:val="0"/>
          <w:sz w:val="24"/>
          <w:szCs w:val="24"/>
          <w14:ligatures w14:val="none"/>
        </w:rPr>
        <w:t>čl.137.</w:t>
      </w:r>
    </w:p>
    <w:p w14:paraId="4732D68A" w14:textId="77777777" w:rsidR="001A0777" w:rsidRPr="001559C9" w:rsidRDefault="001A0777" w:rsidP="003A65AD">
      <w:pPr>
        <w:autoSpaceDE w:val="0"/>
        <w:autoSpaceDN w:val="0"/>
        <w:adjustRightInd w:val="0"/>
        <w:spacing w:after="0" w:line="240" w:lineRule="auto"/>
        <w:contextualSpacing/>
        <w:rPr>
          <w:rFonts w:ascii="Times New Roman" w:eastAsia="Calibri" w:hAnsi="Times New Roman" w:cs="Times New Roman"/>
          <w:strike/>
          <w:color w:val="FF0000"/>
          <w:kern w:val="0"/>
          <w:sz w:val="24"/>
          <w:szCs w:val="24"/>
          <w14:ligatures w14:val="none"/>
        </w:rPr>
      </w:pPr>
    </w:p>
    <w:p w14:paraId="1C07C614" w14:textId="6EF286EE" w:rsidR="002678A4" w:rsidRPr="001559C9" w:rsidRDefault="002678A4" w:rsidP="002678A4">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102.</w:t>
      </w:r>
    </w:p>
    <w:p w14:paraId="7146AB27" w14:textId="77777777" w:rsidR="002678A4" w:rsidRPr="001559C9" w:rsidRDefault="002678A4" w:rsidP="002678A4">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124430A" w14:textId="77777777" w:rsidR="002678A4" w:rsidRPr="001559C9" w:rsidRDefault="002678A4" w:rsidP="003A65AD">
      <w:pPr>
        <w:autoSpaceDE w:val="0"/>
        <w:autoSpaceDN w:val="0"/>
        <w:adjustRightInd w:val="0"/>
        <w:spacing w:after="0" w:line="240" w:lineRule="auto"/>
        <w:contextualSpacing/>
        <w:rPr>
          <w:rFonts w:ascii="Times New Roman" w:eastAsia="Calibri" w:hAnsi="Times New Roman" w:cs="Times New Roman"/>
          <w:strike/>
          <w:color w:val="FF0000"/>
          <w:kern w:val="0"/>
          <w:sz w:val="24"/>
          <w:szCs w:val="24"/>
          <w14:ligatures w14:val="none"/>
        </w:rPr>
      </w:pPr>
    </w:p>
    <w:p w14:paraId="46318E0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103.</w:t>
      </w:r>
    </w:p>
    <w:p w14:paraId="5B034911" w14:textId="77777777" w:rsidR="00FF0F16" w:rsidRPr="001559C9" w:rsidRDefault="00FF0F16" w:rsidP="00FF0F1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36F28D40" w14:textId="77777777" w:rsidR="00416332" w:rsidRPr="001559C9" w:rsidRDefault="00416332"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146D6768" w14:textId="2561E09C"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103a.</w:t>
      </w:r>
    </w:p>
    <w:p w14:paraId="6DDA0821" w14:textId="77777777" w:rsidR="00FF0F16" w:rsidRPr="001559C9" w:rsidRDefault="00FF0F16" w:rsidP="00FF0F1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6BA32EC3" w14:textId="77777777" w:rsidR="00C06673" w:rsidRPr="001559C9" w:rsidRDefault="00C06673" w:rsidP="00FF0F16">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B3B32D2" w14:textId="77777777" w:rsidR="00C06673" w:rsidRPr="001559C9" w:rsidRDefault="00C06673" w:rsidP="00FF0F16">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1C1DB8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2935023" w14:textId="77777777" w:rsidR="003A65AD" w:rsidRPr="001559C9" w:rsidRDefault="003A65AD" w:rsidP="0097150C">
      <w:pPr>
        <w:pStyle w:val="Naslov3"/>
        <w:rPr>
          <w:rFonts w:ascii="Times New Roman" w:eastAsia="Calibri" w:hAnsi="Times New Roman" w:cs="Times New Roman"/>
          <w:szCs w:val="24"/>
        </w:rPr>
      </w:pPr>
      <w:bookmarkStart w:id="15" w:name="_Hlk86346975"/>
      <w:r w:rsidRPr="001559C9">
        <w:rPr>
          <w:rFonts w:ascii="Times New Roman" w:eastAsia="Calibri" w:hAnsi="Times New Roman" w:cs="Times New Roman"/>
          <w:szCs w:val="24"/>
        </w:rPr>
        <w:t>2.3. IZGRAĐENE STRUKTURE VAN NASELJA</w:t>
      </w:r>
    </w:p>
    <w:p w14:paraId="13A63350" w14:textId="77777777" w:rsidR="003A65AD" w:rsidRPr="001559C9" w:rsidRDefault="003A65AD" w:rsidP="003A65AD">
      <w:pPr>
        <w:spacing w:after="0" w:line="240" w:lineRule="auto"/>
        <w:rPr>
          <w:rFonts w:ascii="Times New Roman" w:eastAsia="Times New Roman" w:hAnsi="Times New Roman" w:cs="Times New Roman"/>
          <w:b/>
          <w:bCs/>
          <w:kern w:val="0"/>
          <w:sz w:val="24"/>
          <w:szCs w:val="24"/>
          <w:lang w:val="de-DE" w:eastAsia="hr-HR"/>
          <w14:ligatures w14:val="none"/>
        </w:rPr>
      </w:pPr>
      <w:r w:rsidRPr="001559C9">
        <w:rPr>
          <w:rFonts w:ascii="Times New Roman" w:eastAsia="Times New Roman" w:hAnsi="Times New Roman" w:cs="Times New Roman"/>
          <w:b/>
          <w:bCs/>
          <w:kern w:val="0"/>
          <w:sz w:val="24"/>
          <w:szCs w:val="24"/>
          <w:lang w:eastAsia="hr-HR"/>
          <w14:ligatures w14:val="none"/>
        </w:rPr>
        <w:t>Članak 103b</w:t>
      </w:r>
    </w:p>
    <w:p w14:paraId="6A0B3DAE" w14:textId="77777777" w:rsidR="003A65AD" w:rsidRPr="001559C9" w:rsidRDefault="003A65AD" w:rsidP="003A65AD">
      <w:pPr>
        <w:spacing w:after="0" w:line="240" w:lineRule="auto"/>
        <w:rPr>
          <w:rFonts w:ascii="Times New Roman" w:eastAsia="Times New Roman" w:hAnsi="Times New Roman" w:cs="Times New Roman"/>
          <w:bCs/>
          <w:kern w:val="0"/>
          <w:sz w:val="24"/>
          <w:szCs w:val="24"/>
          <w:lang w:val="de-DE" w:eastAsia="hr-HR"/>
          <w14:ligatures w14:val="none"/>
        </w:rPr>
      </w:pPr>
      <w:r w:rsidRPr="001559C9">
        <w:rPr>
          <w:rFonts w:ascii="Times New Roman" w:eastAsia="Times New Roman" w:hAnsi="Times New Roman" w:cs="Times New Roman"/>
          <w:bCs/>
          <w:kern w:val="0"/>
          <w:sz w:val="24"/>
          <w:szCs w:val="24"/>
          <w:lang w:val="de-DE" w:eastAsia="hr-HR"/>
          <w14:ligatures w14:val="none"/>
        </w:rPr>
        <w:t>Izgrađene strukture izvan građevinskog područja naselja predviđene su kao:</w:t>
      </w:r>
    </w:p>
    <w:p w14:paraId="4C4A3033" w14:textId="77777777" w:rsidR="003A65AD" w:rsidRPr="001559C9" w:rsidRDefault="003A65AD" w:rsidP="008C50D9">
      <w:pPr>
        <w:numPr>
          <w:ilvl w:val="0"/>
          <w:numId w:val="176"/>
        </w:numPr>
        <w:spacing w:after="0" w:line="240" w:lineRule="auto"/>
        <w:rPr>
          <w:rFonts w:ascii="Times New Roman" w:eastAsia="Times New Roman" w:hAnsi="Times New Roman" w:cs="Times New Roman"/>
          <w:bCs/>
          <w:kern w:val="0"/>
          <w:sz w:val="24"/>
          <w:szCs w:val="24"/>
          <w:lang w:val="de-DE" w:eastAsia="hr-HR"/>
          <w14:ligatures w14:val="none"/>
        </w:rPr>
      </w:pPr>
      <w:r w:rsidRPr="001559C9">
        <w:rPr>
          <w:rFonts w:ascii="Times New Roman" w:eastAsia="Times New Roman" w:hAnsi="Times New Roman" w:cs="Times New Roman"/>
          <w:bCs/>
          <w:kern w:val="0"/>
          <w:sz w:val="24"/>
          <w:szCs w:val="24"/>
          <w:lang w:val="de-DE" w:eastAsia="hr-HR"/>
          <w14:ligatures w14:val="none"/>
        </w:rPr>
        <w:t xml:space="preserve">građevinska područja izvan naselja za izdvojene namjene, </w:t>
      </w:r>
    </w:p>
    <w:p w14:paraId="5527F542" w14:textId="77777777" w:rsidR="003A65AD" w:rsidRPr="001559C9" w:rsidRDefault="003A65AD" w:rsidP="008C50D9">
      <w:pPr>
        <w:numPr>
          <w:ilvl w:val="0"/>
          <w:numId w:val="176"/>
        </w:numPr>
        <w:spacing w:after="0" w:line="240" w:lineRule="auto"/>
        <w:rPr>
          <w:rFonts w:ascii="Times New Roman" w:eastAsia="Times New Roman" w:hAnsi="Times New Roman" w:cs="Times New Roman"/>
          <w:bCs/>
          <w:kern w:val="0"/>
          <w:sz w:val="24"/>
          <w:szCs w:val="24"/>
          <w:lang w:val="de-DE" w:eastAsia="hr-HR"/>
          <w14:ligatures w14:val="none"/>
        </w:rPr>
      </w:pPr>
      <w:r w:rsidRPr="001559C9">
        <w:rPr>
          <w:rFonts w:ascii="Times New Roman" w:eastAsia="Times New Roman" w:hAnsi="Times New Roman" w:cs="Times New Roman"/>
          <w:bCs/>
          <w:kern w:val="0"/>
          <w:sz w:val="24"/>
          <w:szCs w:val="24"/>
          <w:lang w:val="de-DE" w:eastAsia="hr-HR"/>
          <w14:ligatures w14:val="none"/>
        </w:rPr>
        <w:t>izgradnja izvan građevinskih područja.</w:t>
      </w:r>
    </w:p>
    <w:p w14:paraId="78F8D1EB"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p>
    <w:p w14:paraId="5A03CBAC" w14:textId="7F36378C"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104.</w:t>
      </w:r>
    </w:p>
    <w:p w14:paraId="740367E7" w14:textId="39F0BC2A"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lastRenderedPageBreak/>
        <w:t>Brisan</w:t>
      </w:r>
    </w:p>
    <w:p w14:paraId="6A1008E3" w14:textId="77777777" w:rsidR="001458FC" w:rsidRPr="001559C9" w:rsidRDefault="001458FC" w:rsidP="003A65AD">
      <w:pPr>
        <w:spacing w:after="0" w:line="240" w:lineRule="auto"/>
        <w:rPr>
          <w:rFonts w:ascii="Times New Roman" w:eastAsia="Times New Roman" w:hAnsi="Times New Roman" w:cs="Times New Roman"/>
          <w:kern w:val="0"/>
          <w:sz w:val="24"/>
          <w:szCs w:val="24"/>
          <w:lang w:eastAsia="hr-HR"/>
          <w14:ligatures w14:val="none"/>
        </w:rPr>
      </w:pPr>
    </w:p>
    <w:p w14:paraId="3B519A6F" w14:textId="3666C005"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105.</w:t>
      </w:r>
    </w:p>
    <w:p w14:paraId="449E6B2B"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43F579E2" w14:textId="77777777" w:rsidR="001458FC" w:rsidRPr="001559C9" w:rsidRDefault="001458FC" w:rsidP="003A65AD">
      <w:pPr>
        <w:spacing w:after="0" w:line="240" w:lineRule="auto"/>
        <w:rPr>
          <w:rFonts w:ascii="Times New Roman" w:eastAsia="Times New Roman" w:hAnsi="Times New Roman" w:cs="Times New Roman"/>
          <w:kern w:val="0"/>
          <w:sz w:val="24"/>
          <w:szCs w:val="24"/>
          <w:lang w:eastAsia="hr-HR"/>
          <w14:ligatures w14:val="none"/>
        </w:rPr>
      </w:pPr>
    </w:p>
    <w:p w14:paraId="3407AA50" w14:textId="47308895"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106.</w:t>
      </w:r>
    </w:p>
    <w:p w14:paraId="251D7E3B"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75E38239" w14:textId="77777777" w:rsidR="001458FC" w:rsidRPr="001559C9" w:rsidRDefault="001458FC" w:rsidP="003A65AD">
      <w:pPr>
        <w:spacing w:after="0" w:line="240" w:lineRule="auto"/>
        <w:rPr>
          <w:rFonts w:ascii="Times New Roman" w:eastAsia="Times New Roman" w:hAnsi="Times New Roman" w:cs="Times New Roman"/>
          <w:kern w:val="0"/>
          <w:sz w:val="24"/>
          <w:szCs w:val="24"/>
          <w:lang w:eastAsia="hr-HR"/>
          <w14:ligatures w14:val="none"/>
        </w:rPr>
      </w:pPr>
    </w:p>
    <w:p w14:paraId="737B2800" w14:textId="5FBA2D51"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107.</w:t>
      </w:r>
    </w:p>
    <w:p w14:paraId="56BA74CB" w14:textId="77777777" w:rsidR="001458FC" w:rsidRPr="001559C9" w:rsidRDefault="001458FC" w:rsidP="001458FC">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5C5DCF7D" w14:textId="77777777" w:rsidR="001458FC" w:rsidRPr="001559C9" w:rsidRDefault="001458FC" w:rsidP="001458FC">
      <w:pPr>
        <w:spacing w:after="0" w:line="240" w:lineRule="auto"/>
        <w:rPr>
          <w:rFonts w:ascii="Times New Roman" w:eastAsia="Times New Roman" w:hAnsi="Times New Roman" w:cs="Times New Roman"/>
          <w:kern w:val="0"/>
          <w:sz w:val="24"/>
          <w:szCs w:val="24"/>
          <w:lang w:eastAsia="hr-HR"/>
          <w14:ligatures w14:val="none"/>
        </w:rPr>
      </w:pPr>
    </w:p>
    <w:p w14:paraId="300719B2" w14:textId="5F437F53"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108.</w:t>
      </w:r>
    </w:p>
    <w:p w14:paraId="1B718C98"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605B7793"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p>
    <w:p w14:paraId="46D10107" w14:textId="55B48FD0"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109.</w:t>
      </w:r>
    </w:p>
    <w:p w14:paraId="5B214C99"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17C04984"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p>
    <w:p w14:paraId="2784685E" w14:textId="3619B7CA" w:rsidR="001458FC" w:rsidRPr="001559C9" w:rsidRDefault="001458FC" w:rsidP="001458FC">
      <w:pPr>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110.</w:t>
      </w:r>
    </w:p>
    <w:p w14:paraId="1DA4AF60" w14:textId="77777777" w:rsidR="001458FC" w:rsidRPr="001559C9" w:rsidRDefault="001458FC" w:rsidP="001458FC">
      <w:pPr>
        <w:spacing w:after="0" w:line="240" w:lineRule="auto"/>
        <w:rPr>
          <w:rFonts w:ascii="Times New Roman" w:eastAsia="Times New Roman" w:hAnsi="Times New Roman" w:cs="Times New Roman"/>
          <w:kern w:val="0"/>
          <w:sz w:val="24"/>
          <w:szCs w:val="24"/>
          <w:lang w:val="de-DE" w:eastAsia="hr-HR"/>
          <w14:ligatures w14:val="none"/>
        </w:rPr>
      </w:pPr>
      <w:r w:rsidRPr="001559C9">
        <w:rPr>
          <w:rFonts w:ascii="Times New Roman" w:eastAsia="Times New Roman" w:hAnsi="Times New Roman" w:cs="Times New Roman"/>
          <w:kern w:val="0"/>
          <w:sz w:val="24"/>
          <w:szCs w:val="24"/>
          <w:lang w:eastAsia="hr-HR"/>
          <w14:ligatures w14:val="none"/>
        </w:rPr>
        <w:t>Brisan</w:t>
      </w:r>
    </w:p>
    <w:p w14:paraId="1161E42C" w14:textId="77777777" w:rsidR="001458FC" w:rsidRPr="001559C9" w:rsidRDefault="001458FC" w:rsidP="003A65AD">
      <w:pPr>
        <w:spacing w:after="0" w:line="240" w:lineRule="auto"/>
        <w:rPr>
          <w:rFonts w:ascii="Times New Roman" w:eastAsia="Times New Roman" w:hAnsi="Times New Roman" w:cs="Times New Roman"/>
          <w:kern w:val="0"/>
          <w:sz w:val="24"/>
          <w:szCs w:val="24"/>
          <w:lang w:eastAsia="hr-HR"/>
          <w14:ligatures w14:val="none"/>
        </w:rPr>
      </w:pPr>
    </w:p>
    <w:p w14:paraId="4115262A"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2.3.1. Neposredna provedba</w:t>
      </w:r>
    </w:p>
    <w:p w14:paraId="6366015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110a.</w:t>
      </w:r>
    </w:p>
    <w:p w14:paraId="5B4DFF2E" w14:textId="77777777" w:rsidR="003A65AD" w:rsidRPr="001559C9" w:rsidRDefault="003A65AD" w:rsidP="008C50D9">
      <w:pPr>
        <w:numPr>
          <w:ilvl w:val="0"/>
          <w:numId w:val="1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Neposredna provedba Plana dozvoljena je u izgrađenom dijelu građevinskog područja, te neizgrađenom i uređenom dijelu građevinskog područja kao i izgradnji na površinama izvan građevinskih područja definiranih ovim Planom.</w:t>
      </w:r>
    </w:p>
    <w:p w14:paraId="5A4377B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i/>
          <w:iCs/>
          <w:kern w:val="0"/>
          <w:sz w:val="24"/>
          <w:szCs w:val="24"/>
          <w14:ligatures w14:val="none"/>
        </w:rPr>
      </w:pPr>
    </w:p>
    <w:p w14:paraId="6955099D" w14:textId="77777777" w:rsidR="003A65AD" w:rsidRPr="001559C9" w:rsidRDefault="003A65AD" w:rsidP="00595CF1">
      <w:pPr>
        <w:pStyle w:val="Naslov5"/>
        <w:rPr>
          <w:rFonts w:ascii="Times New Roman" w:hAnsi="Times New Roman" w:cs="Times New Roman"/>
          <w:sz w:val="24"/>
          <w:szCs w:val="24"/>
          <w:lang w:val="en-US" w:eastAsia="hr-HR"/>
        </w:rPr>
      </w:pPr>
      <w:bookmarkStart w:id="16" w:name="_Toc44833961"/>
      <w:bookmarkStart w:id="17" w:name="_Toc133823452"/>
      <w:bookmarkStart w:id="18" w:name="_Toc133823524"/>
      <w:bookmarkStart w:id="19" w:name="_Toc134847601"/>
      <w:bookmarkStart w:id="20" w:name="_Toc144275491"/>
      <w:bookmarkStart w:id="21" w:name="_Toc190126531"/>
      <w:r w:rsidRPr="001559C9">
        <w:rPr>
          <w:rFonts w:ascii="Times New Roman" w:hAnsi="Times New Roman" w:cs="Times New Roman"/>
          <w:sz w:val="24"/>
          <w:szCs w:val="24"/>
          <w:lang w:val="en-US" w:eastAsia="hr-HR"/>
        </w:rPr>
        <w:t>2.3.1.1. Građevinska područja izvan naselja za izdvojene namjene</w:t>
      </w:r>
      <w:bookmarkEnd w:id="16"/>
      <w:bookmarkEnd w:id="17"/>
      <w:bookmarkEnd w:id="18"/>
      <w:bookmarkEnd w:id="19"/>
      <w:bookmarkEnd w:id="20"/>
      <w:bookmarkEnd w:id="21"/>
    </w:p>
    <w:p w14:paraId="1128076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2.3.1.1.1. Groblja</w:t>
      </w:r>
    </w:p>
    <w:p w14:paraId="47AFB30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111.</w:t>
      </w:r>
    </w:p>
    <w:p w14:paraId="3A742CD9" w14:textId="77777777" w:rsidR="003A65AD" w:rsidRPr="001559C9" w:rsidRDefault="003A65AD" w:rsidP="008C50D9">
      <w:pPr>
        <w:numPr>
          <w:ilvl w:val="0"/>
          <w:numId w:val="1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određuju se građevinska područja groblja:</w:t>
      </w:r>
    </w:p>
    <w:p w14:paraId="15E94CBD"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22" w:name="_Hlk87410548"/>
      <w:r w:rsidRPr="001559C9">
        <w:rPr>
          <w:rFonts w:ascii="Times New Roman" w:eastAsia="Calibri" w:hAnsi="Times New Roman" w:cs="Times New Roman"/>
          <w:kern w:val="0"/>
          <w:sz w:val="24"/>
          <w:szCs w:val="24"/>
          <w14:ligatures w14:val="none"/>
        </w:rPr>
        <w:t>Groblje Hrvatsko – G-1</w:t>
      </w:r>
    </w:p>
    <w:p w14:paraId="3231A236"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Kuželj – G-2</w:t>
      </w:r>
    </w:p>
    <w:p w14:paraId="3528CA4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Marija Trošt – G-3</w:t>
      </w:r>
    </w:p>
    <w:p w14:paraId="78E41B3E"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Crni Lug – G-4</w:t>
      </w:r>
    </w:p>
    <w:p w14:paraId="61F60E7C"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Zamost Brodski – G-5</w:t>
      </w:r>
    </w:p>
    <w:p w14:paraId="379699B8"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Turke – G-6</w:t>
      </w:r>
    </w:p>
    <w:p w14:paraId="2793E63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Delnice – G-7</w:t>
      </w:r>
    </w:p>
    <w:p w14:paraId="6FF277B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Zagolik – G-8</w:t>
      </w:r>
    </w:p>
    <w:p w14:paraId="43E7446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Groblje Razloge unutar Nacionalnog parka Risnjak</w:t>
      </w:r>
    </w:p>
    <w:bookmarkEnd w:id="22"/>
    <w:p w14:paraId="1A3801C1" w14:textId="77777777" w:rsidR="003A65AD" w:rsidRPr="001559C9" w:rsidRDefault="003A65AD" w:rsidP="008C50D9">
      <w:pPr>
        <w:numPr>
          <w:ilvl w:val="0"/>
          <w:numId w:val="1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Navedeni lokaliteti mogu se neposrednom provedbom rekonstruirati i sanirati unutar utvrđenih površina. Omogućava se izgradnja kapela i pomoćnih objekata i sadržaja potrebnih za kvalitetno funkcioniranje zone. Oblikovanje uskladiti s već postojećom izgradnjom.</w:t>
      </w:r>
    </w:p>
    <w:p w14:paraId="71A816E3" w14:textId="6009BB99" w:rsidR="003A65AD" w:rsidRPr="001559C9" w:rsidRDefault="003A65AD" w:rsidP="008C50D9">
      <w:pPr>
        <w:numPr>
          <w:ilvl w:val="0"/>
          <w:numId w:val="1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groblja prikazane su u kartografskom prikazu 1 i odnosnim kartografskim prkazima 4.</w:t>
      </w:r>
      <w:r w:rsidR="00D050C5" w:rsidRPr="001559C9">
        <w:rPr>
          <w:rFonts w:ascii="Times New Roman" w:eastAsia="Calibri" w:hAnsi="Times New Roman" w:cs="Times New Roman"/>
          <w:kern w:val="0"/>
          <w:sz w:val="24"/>
          <w:szCs w:val="24"/>
          <w14:ligatures w14:val="none"/>
        </w:rPr>
        <w:t>.</w:t>
      </w:r>
    </w:p>
    <w:p w14:paraId="79649CEF" w14:textId="4EB76370" w:rsidR="002F4376" w:rsidRPr="001559C9" w:rsidRDefault="00573D03" w:rsidP="002F4376">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112.</w:t>
      </w:r>
    </w:p>
    <w:p w14:paraId="6B88B041" w14:textId="18C17378" w:rsidR="00573D03" w:rsidRPr="001559C9" w:rsidRDefault="00573D03" w:rsidP="002F4376">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668CF21" w14:textId="77777777" w:rsidR="00573D03" w:rsidRPr="001559C9" w:rsidRDefault="00573D03" w:rsidP="002F4376">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2FD06CC2" w14:textId="3DE6B9F5" w:rsidR="00573D03" w:rsidRPr="001559C9" w:rsidRDefault="00573D03" w:rsidP="002F4376">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113.</w:t>
      </w:r>
    </w:p>
    <w:p w14:paraId="4DF1D0A9" w14:textId="6E686E6E" w:rsidR="00573D03" w:rsidRPr="001559C9" w:rsidRDefault="00573D03" w:rsidP="002F4376">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Brisan</w:t>
      </w:r>
    </w:p>
    <w:p w14:paraId="5882F12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23" w:name="_Hlk81898164"/>
      <w:bookmarkStart w:id="24" w:name="_Hlk86756500"/>
    </w:p>
    <w:bookmarkEnd w:id="23"/>
    <w:p w14:paraId="32698A2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strike/>
          <w:kern w:val="0"/>
          <w:sz w:val="24"/>
          <w:szCs w:val="24"/>
          <w14:ligatures w14:val="none"/>
        </w:rPr>
      </w:pPr>
      <w:r w:rsidRPr="001559C9">
        <w:rPr>
          <w:rFonts w:ascii="Times New Roman" w:eastAsia="Calibri" w:hAnsi="Times New Roman" w:cs="Times New Roman"/>
          <w:b/>
          <w:bCs/>
          <w:i/>
          <w:iCs/>
          <w:kern w:val="0"/>
          <w:sz w:val="24"/>
          <w:szCs w:val="24"/>
          <w14:ligatures w14:val="none"/>
        </w:rPr>
        <w:t>2.3.1.1.2. Građevinsko područje gospodarske – proizvodne namjene</w:t>
      </w:r>
    </w:p>
    <w:p w14:paraId="15E4F99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114.</w:t>
      </w:r>
    </w:p>
    <w:p w14:paraId="0C47FB63" w14:textId="77777777" w:rsidR="003A65AD" w:rsidRPr="001559C9" w:rsidRDefault="003A65AD" w:rsidP="008C50D9">
      <w:pPr>
        <w:numPr>
          <w:ilvl w:val="0"/>
          <w:numId w:val="1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Površina proizvodne namjene koja je izgrađena i čija se rekonstrukcija provodi neposrednom provedbom ovog Plana je:</w:t>
      </w:r>
    </w:p>
    <w:p w14:paraId="4083BD2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I2-5 - površina uz naselje Malo Selo (Pilana)</w:t>
      </w:r>
    </w:p>
    <w:p w14:paraId="18FCB094" w14:textId="77777777" w:rsidR="003A65AD" w:rsidRPr="001559C9" w:rsidRDefault="003A65AD" w:rsidP="008C50D9">
      <w:pPr>
        <w:numPr>
          <w:ilvl w:val="0"/>
          <w:numId w:val="15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gradnje, odnosno rekonstrukcija građevina gospodarske - industrijske namjene na površini iz stavka (1) ovog članka definirani su u </w:t>
      </w:r>
      <w:r w:rsidRPr="001559C9">
        <w:rPr>
          <w:rFonts w:ascii="Times New Roman" w:eastAsia="Calibri" w:hAnsi="Times New Roman" w:cs="Times New Roman"/>
          <w:b/>
          <w:bCs/>
          <w:kern w:val="0"/>
          <w:sz w:val="24"/>
          <w:szCs w:val="24"/>
          <w14:ligatures w14:val="none"/>
        </w:rPr>
        <w:t>članku 134.</w:t>
      </w:r>
      <w:r w:rsidRPr="001559C9">
        <w:rPr>
          <w:rFonts w:ascii="Times New Roman" w:eastAsia="Calibri" w:hAnsi="Times New Roman" w:cs="Times New Roman"/>
          <w:kern w:val="0"/>
          <w:sz w:val="24"/>
          <w:szCs w:val="24"/>
          <w14:ligatures w14:val="none"/>
        </w:rPr>
        <w:t xml:space="preserve"> stavak (4), (5) i (6).</w:t>
      </w:r>
    </w:p>
    <w:bookmarkEnd w:id="24"/>
    <w:p w14:paraId="310ED9B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4B485A33"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2.3.1.2. Građenje i korištenje prostora izvan građevinskog područja</w:t>
      </w:r>
    </w:p>
    <w:p w14:paraId="31B928B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115.</w:t>
      </w:r>
    </w:p>
    <w:p w14:paraId="275C2503" w14:textId="77777777" w:rsidR="003A65AD" w:rsidRPr="001559C9" w:rsidRDefault="003A65AD" w:rsidP="008C50D9">
      <w:pPr>
        <w:numPr>
          <w:ilvl w:val="0"/>
          <w:numId w:val="1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koje se mogu ili moraju graditi izvan građevinskog područja, lociraju se, projektiraju, izvode i koriste ovisno o kategoriji zaštite prostora (osjetljivosti prostora), na način da ne uništavaju vrijedno tlo i šume, da ne ometaju korištenje drugih objekata izvan građevinskog područja i da ne ugrožavaju vrijednost čovjekove okoline, naročito krajolika.</w:t>
      </w:r>
    </w:p>
    <w:p w14:paraId="6B3770FD" w14:textId="28194A5B" w:rsidR="00150D04" w:rsidRPr="001559C9" w:rsidRDefault="00150D04" w:rsidP="008C50D9">
      <w:pPr>
        <w:numPr>
          <w:ilvl w:val="0"/>
          <w:numId w:val="1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Izvan građevinskih područja se grade (ili rekonstruiraju) pojedinačne građevine i to:</w:t>
      </w:r>
    </w:p>
    <w:p w14:paraId="66EDE15F" w14:textId="7CD552C8" w:rsidR="00150D04" w:rsidRPr="001559C9" w:rsidRDefault="00150D04" w:rsidP="008C50D9">
      <w:pPr>
        <w:pStyle w:val="Odlomakpopisa"/>
        <w:numPr>
          <w:ilvl w:val="0"/>
          <w:numId w:val="197"/>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građevine za koje se utvrđuje građevna čestica</w:t>
      </w:r>
      <w:r w:rsidRPr="001559C9">
        <w:rPr>
          <w:rFonts w:ascii="Times New Roman" w:eastAsia="Calibri" w:hAnsi="Times New Roman" w:cs="Times New Roman"/>
          <w:kern w:val="0"/>
          <w:sz w:val="24"/>
          <w:szCs w:val="24"/>
          <w14:ligatures w14:val="none"/>
        </w:rPr>
        <w:t xml:space="preserve"> (građevina koja nije u funkciji korištenja prirodnih resursa i/ili svojom veličinom, tehnološkim procesom koji se u njoj planira i drugim obilježjima značajno utječe na promjenu prirodnih obilježja područja na kojem se gradi) i </w:t>
      </w:r>
    </w:p>
    <w:p w14:paraId="0A115EB4" w14:textId="2955E1DD" w:rsidR="00150D04" w:rsidRPr="001559C9" w:rsidRDefault="00150D04" w:rsidP="008C50D9">
      <w:pPr>
        <w:pStyle w:val="Odlomakpopisa"/>
        <w:numPr>
          <w:ilvl w:val="0"/>
          <w:numId w:val="197"/>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građevine za koje se ne utvrđuje zasebna građevna čestica</w:t>
      </w:r>
      <w:r w:rsidRPr="001559C9">
        <w:rPr>
          <w:rFonts w:ascii="Times New Roman" w:eastAsia="Calibri" w:hAnsi="Times New Roman" w:cs="Times New Roman"/>
          <w:kern w:val="0"/>
          <w:sz w:val="24"/>
          <w:szCs w:val="24"/>
          <w14:ligatures w14:val="none"/>
        </w:rPr>
        <w:t xml:space="preserve"> (</w:t>
      </w:r>
      <w:r w:rsidR="00963107" w:rsidRPr="001559C9">
        <w:rPr>
          <w:rFonts w:ascii="Times New Roman" w:eastAsia="Calibri" w:hAnsi="Times New Roman" w:cs="Times New Roman"/>
          <w:kern w:val="0"/>
          <w:sz w:val="24"/>
          <w:szCs w:val="24"/>
          <w14:ligatures w14:val="none"/>
        </w:rPr>
        <w:t xml:space="preserve">građevina </w:t>
      </w:r>
      <w:r w:rsidRPr="001559C9">
        <w:rPr>
          <w:rFonts w:ascii="Times New Roman" w:eastAsia="Calibri" w:hAnsi="Times New Roman" w:cs="Times New Roman"/>
          <w:kern w:val="0"/>
          <w:sz w:val="24"/>
          <w:szCs w:val="24"/>
          <w14:ligatures w14:val="none"/>
        </w:rPr>
        <w:t>koja je u funkciji iskorištavanja prirodnih resursa odnosno gradi se na građevnoj čestici osnovne namjene u čijoj je funkciji, a svojom veličinom, tehnološkim procesom koji se u njoj planira i drugim obilježjima ne utječe bitno na svojstva prirodnih obilježja područja na kojem se gradi)</w:t>
      </w:r>
    </w:p>
    <w:p w14:paraId="71A6A8C0" w14:textId="77777777" w:rsidR="003A65AD" w:rsidRPr="001559C9" w:rsidRDefault="003A65AD" w:rsidP="008C50D9">
      <w:pPr>
        <w:numPr>
          <w:ilvl w:val="0"/>
          <w:numId w:val="1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Kriteriji kojima se određuje vrsta, veličina i namjena građevina i zahvata u prostoru su:</w:t>
      </w:r>
    </w:p>
    <w:p w14:paraId="4A781BA5"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treba graditi sukladno kriterijima zaštite prostora, vrednovanja krajobraznih vrijednosti i autohtonog graditeljstva</w:t>
      </w:r>
    </w:p>
    <w:p w14:paraId="7CC9718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mora biti samostalna u prostoru</w:t>
      </w:r>
    </w:p>
    <w:p w14:paraId="5715AADA"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građevina se priključuje na postojeću cestovnu infrastrukturu pristupnim putem minimalne širine 3,0 m, ako Odredbama nije drugačije utvrđeno;</w:t>
      </w:r>
    </w:p>
    <w:p w14:paraId="75484070"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mora priključiti na postojeću infrastrukturu, a ukoliko to nije moguće mora imati:</w:t>
      </w:r>
    </w:p>
    <w:p w14:paraId="6FDD0152" w14:textId="77777777" w:rsidR="003A65AD" w:rsidRPr="001559C9" w:rsidRDefault="003A65AD" w:rsidP="008C50D9">
      <w:pPr>
        <w:numPr>
          <w:ilvl w:val="0"/>
          <w:numId w:val="14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vlastitu vodoopskrbu (cisternom), odvodnju (septička jama) i energetski sustav (plinski spremnik, električni agregat </w:t>
      </w:r>
      <w:r w:rsidRPr="001559C9">
        <w:rPr>
          <w:rFonts w:ascii="Times New Roman" w:eastAsia="Times New Roman" w:hAnsi="Times New Roman" w:cs="Times New Roman"/>
          <w:kern w:val="0"/>
          <w:sz w:val="24"/>
          <w:szCs w:val="24"/>
          <w:lang w:val="en-US" w:eastAsia="hr-HR"/>
          <w14:ligatures w14:val="none"/>
        </w:rPr>
        <w:t>ili</w:t>
      </w:r>
      <w:r w:rsidRPr="001559C9">
        <w:rPr>
          <w:rFonts w:ascii="Times New Roman" w:eastAsia="Times New Roman" w:hAnsi="Times New Roman" w:cs="Times New Roman"/>
          <w:kern w:val="0"/>
          <w:sz w:val="24"/>
          <w:szCs w:val="24"/>
          <w:lang w:eastAsia="hr-HR"/>
          <w14:ligatures w14:val="none"/>
        </w:rPr>
        <w:t xml:space="preserve"> korištenje prirodne energije vjetra, vode </w:t>
      </w:r>
      <w:r w:rsidRPr="001559C9">
        <w:rPr>
          <w:rFonts w:ascii="Times New Roman" w:eastAsia="Calibri" w:hAnsi="Times New Roman" w:cs="Times New Roman"/>
          <w:kern w:val="0"/>
          <w:sz w:val="24"/>
          <w:szCs w:val="24"/>
          <w14:ligatures w14:val="none"/>
        </w:rPr>
        <w:t>i dr.)</w:t>
      </w:r>
    </w:p>
    <w:p w14:paraId="0C8891B7"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zahvat u prostoru ima isti tretman kao i građenje</w:t>
      </w:r>
    </w:p>
    <w:p w14:paraId="3034DB42" w14:textId="1E0970C8" w:rsidR="0024008E" w:rsidRPr="001559C9" w:rsidRDefault="0024008E" w:rsidP="008C50D9">
      <w:pPr>
        <w:numPr>
          <w:ilvl w:val="0"/>
          <w:numId w:val="1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25" w:name="_Hlk165402248"/>
      <w:bookmarkStart w:id="26" w:name="_Hlk165535412"/>
      <w:r w:rsidRPr="001559C9">
        <w:rPr>
          <w:rFonts w:ascii="Times New Roman" w:eastAsia="Calibri" w:hAnsi="Times New Roman" w:cs="Times New Roman"/>
          <w:kern w:val="0"/>
          <w:sz w:val="24"/>
          <w:szCs w:val="24"/>
          <w14:ligatures w14:val="none"/>
        </w:rPr>
        <w:t xml:space="preserve">Ovim planom određuju se </w:t>
      </w:r>
      <w:bookmarkStart w:id="27" w:name="_Hlk165401857"/>
      <w:r w:rsidRPr="001559C9">
        <w:rPr>
          <w:rFonts w:ascii="Times New Roman" w:eastAsia="Calibri" w:hAnsi="Times New Roman" w:cs="Times New Roman"/>
          <w:kern w:val="0"/>
          <w:sz w:val="24"/>
          <w:szCs w:val="24"/>
          <w14:ligatures w14:val="none"/>
        </w:rPr>
        <w:t xml:space="preserve">lokacije izvan građevinskog područja za gradnju građevina </w:t>
      </w:r>
      <w:r w:rsidR="00150D04" w:rsidRPr="001559C9">
        <w:rPr>
          <w:rFonts w:ascii="Times New Roman" w:eastAsia="Calibri" w:hAnsi="Times New Roman" w:cs="Times New Roman"/>
          <w:kern w:val="0"/>
          <w:sz w:val="24"/>
          <w:szCs w:val="24"/>
          <w14:ligatures w14:val="none"/>
        </w:rPr>
        <w:t>za koje se utvrđuje građevna čestica</w:t>
      </w:r>
      <w:r w:rsidR="005D5328" w:rsidRPr="001559C9">
        <w:rPr>
          <w:rFonts w:ascii="Times New Roman" w:eastAsia="Calibri" w:hAnsi="Times New Roman" w:cs="Times New Roman"/>
          <w:kern w:val="0"/>
          <w:sz w:val="24"/>
          <w:szCs w:val="24"/>
          <w14:ligatures w14:val="none"/>
        </w:rPr>
        <w:t xml:space="preserve"> i to za</w:t>
      </w:r>
      <w:r w:rsidR="00150D04" w:rsidRPr="001559C9">
        <w:rPr>
          <w:rFonts w:ascii="Times New Roman" w:eastAsia="Calibri" w:hAnsi="Times New Roman" w:cs="Times New Roman"/>
          <w:kern w:val="0"/>
          <w:sz w:val="24"/>
          <w:szCs w:val="24"/>
          <w14:ligatures w14:val="none"/>
        </w:rPr>
        <w:t xml:space="preserve">: </w:t>
      </w:r>
      <w:bookmarkEnd w:id="27"/>
      <w:r w:rsidR="00150D04" w:rsidRPr="001559C9">
        <w:rPr>
          <w:rFonts w:ascii="Times New Roman" w:eastAsia="Calibri" w:hAnsi="Times New Roman" w:cs="Times New Roman"/>
          <w:kern w:val="0"/>
          <w:sz w:val="24"/>
          <w:szCs w:val="24"/>
          <w14:ligatures w14:val="none"/>
        </w:rPr>
        <w:t xml:space="preserve"> </w:t>
      </w:r>
    </w:p>
    <w:bookmarkEnd w:id="25"/>
    <w:p w14:paraId="47D0973A"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za istraživanje i iskorištavanje mineralnih sirovina</w:t>
      </w:r>
    </w:p>
    <w:p w14:paraId="28465F05" w14:textId="77777777" w:rsidR="003A65AD" w:rsidRPr="001559C9" w:rsidRDefault="003A65AD" w:rsidP="008C50D9">
      <w:pPr>
        <w:numPr>
          <w:ilvl w:val="0"/>
          <w:numId w:val="16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je određeno područje: E3 - kamenolom kraj naselja Delnice</w:t>
      </w:r>
      <w:r w:rsidRPr="001559C9">
        <w:rPr>
          <w:rFonts w:ascii="Times New Roman" w:eastAsia="Times New Roman" w:hAnsi="Times New Roman" w:cs="Times New Roman"/>
          <w:kern w:val="0"/>
          <w:sz w:val="24"/>
          <w:szCs w:val="24"/>
          <w:lang w:eastAsia="hr-HR"/>
          <w14:ligatures w14:val="none"/>
        </w:rPr>
        <w:t xml:space="preserve"> </w:t>
      </w:r>
    </w:p>
    <w:p w14:paraId="2EB7F937"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posebne namjene</w:t>
      </w:r>
    </w:p>
    <w:p w14:paraId="62E087DF"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sportsko-rekreacijske građevine</w:t>
      </w:r>
    </w:p>
    <w:p w14:paraId="7CA0DAF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građevine komunalne namjene</w:t>
      </w:r>
    </w:p>
    <w:p w14:paraId="41FD5E52"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infrastrukture</w:t>
      </w:r>
    </w:p>
    <w:p w14:paraId="30183DF1" w14:textId="6CD16EE8" w:rsidR="003A65AD" w:rsidRPr="001559C9" w:rsidRDefault="00150D04" w:rsidP="008C50D9">
      <w:pPr>
        <w:numPr>
          <w:ilvl w:val="0"/>
          <w:numId w:val="1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se određuju uvjeti za građenje građevina za koje se ne utvrđuje zasebna građevna čestica</w:t>
      </w:r>
      <w:r w:rsidR="005D5328" w:rsidRPr="001559C9">
        <w:rPr>
          <w:rFonts w:ascii="Times New Roman" w:eastAsia="Calibri" w:hAnsi="Times New Roman" w:cs="Times New Roman"/>
          <w:kern w:val="0"/>
          <w:sz w:val="24"/>
          <w:szCs w:val="24"/>
          <w14:ligatures w14:val="none"/>
        </w:rPr>
        <w:t xml:space="preserve"> – građevine koje su u funkciji iskorištavanja prirodnih resursa i to:</w:t>
      </w:r>
    </w:p>
    <w:p w14:paraId="2D0D0B56" w14:textId="77777777" w:rsidR="003A65AD" w:rsidRPr="001559C9" w:rsidRDefault="003A65AD" w:rsidP="008C50D9">
      <w:pPr>
        <w:numPr>
          <w:ilvl w:val="0"/>
          <w:numId w:val="163"/>
        </w:numPr>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građevina u funkciji poljoprivrede,</w:t>
      </w:r>
    </w:p>
    <w:p w14:paraId="6878B257" w14:textId="77777777" w:rsidR="003A65AD" w:rsidRPr="001559C9" w:rsidRDefault="003A65AD" w:rsidP="008C50D9">
      <w:pPr>
        <w:numPr>
          <w:ilvl w:val="0"/>
          <w:numId w:val="163"/>
        </w:numPr>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građevina u funkciji šumarstva i lovstva</w:t>
      </w:r>
    </w:p>
    <w:p w14:paraId="795E941C" w14:textId="77777777" w:rsidR="003A65AD" w:rsidRPr="001559C9" w:rsidRDefault="003A65AD" w:rsidP="008C50D9">
      <w:pPr>
        <w:numPr>
          <w:ilvl w:val="0"/>
          <w:numId w:val="163"/>
        </w:numPr>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lastRenderedPageBreak/>
        <w:t>građevina u funkciji djelatnosti na vodnim površinama.</w:t>
      </w:r>
    </w:p>
    <w:p w14:paraId="0C989C0D" w14:textId="1397D39A" w:rsidR="00A80071" w:rsidRPr="001559C9" w:rsidRDefault="00A80071" w:rsidP="008C50D9">
      <w:pPr>
        <w:numPr>
          <w:ilvl w:val="0"/>
          <w:numId w:val="163"/>
        </w:numPr>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sportsko-rekreacijske površine na prirodnim površinama</w:t>
      </w:r>
    </w:p>
    <w:bookmarkEnd w:id="26"/>
    <w:p w14:paraId="3C64F494" w14:textId="3998BDA2" w:rsidR="003A65AD" w:rsidRPr="001559C9" w:rsidRDefault="003A65AD" w:rsidP="008C50D9">
      <w:pPr>
        <w:numPr>
          <w:ilvl w:val="0"/>
          <w:numId w:val="143"/>
        </w:numPr>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Građevine</w:t>
      </w:r>
      <w:r w:rsidR="005D5328" w:rsidRPr="001559C9">
        <w:rPr>
          <w:rFonts w:ascii="Times New Roman" w:eastAsia="Times New Roman" w:hAnsi="Times New Roman" w:cs="Times New Roman"/>
          <w:kern w:val="0"/>
          <w:sz w:val="24"/>
          <w:szCs w:val="24"/>
          <w:lang w:eastAsia="hr-HR"/>
          <w14:ligatures w14:val="none"/>
        </w:rPr>
        <w:t xml:space="preserve"> izvan građevinskog područja za koje se ne utvrđuje građevna čestica</w:t>
      </w:r>
      <w:r w:rsidRPr="001559C9">
        <w:rPr>
          <w:rFonts w:ascii="Times New Roman" w:eastAsia="Times New Roman" w:hAnsi="Times New Roman" w:cs="Times New Roman"/>
          <w:kern w:val="0"/>
          <w:sz w:val="24"/>
          <w:szCs w:val="24"/>
          <w:lang w:eastAsia="hr-HR"/>
          <w14:ligatures w14:val="none"/>
        </w:rPr>
        <w:t xml:space="preserve"> moraju biti udaljene od građevinskog područja, građevnog zemljišta i ostalih građevina izvan građevnog područja, izuzev građevina linijske infrastrukture, najmanje:</w:t>
      </w:r>
    </w:p>
    <w:p w14:paraId="080795BB"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a) 500m za uzgoj bilja</w:t>
      </w:r>
    </w:p>
    <w:p w14:paraId="2607D0BF"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b) 2000m za stočarske djelatnosti</w:t>
      </w:r>
    </w:p>
    <w:p w14:paraId="14DFF081"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c) 500m za šumarsku djelatnost i lovstvo</w:t>
      </w:r>
    </w:p>
    <w:p w14:paraId="6E1A326B"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 2000m za sportsko rekreacijsku namjenu.</w:t>
      </w:r>
    </w:p>
    <w:p w14:paraId="2ECA22FD" w14:textId="77777777" w:rsidR="002F4376" w:rsidRPr="001559C9" w:rsidRDefault="002F437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9148378" w14:textId="77777777" w:rsidR="00C06673" w:rsidRPr="001559C9" w:rsidRDefault="00C0667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5B075D6" w14:textId="77777777" w:rsidR="00C06673" w:rsidRPr="001559C9" w:rsidRDefault="00C0667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7DF6D3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116.</w:t>
      </w:r>
    </w:p>
    <w:p w14:paraId="516E2256" w14:textId="77777777" w:rsidR="003A65AD" w:rsidRPr="001559C9" w:rsidRDefault="003A65AD" w:rsidP="008C50D9">
      <w:pPr>
        <w:pStyle w:val="Odlomakpopisa"/>
        <w:numPr>
          <w:ilvl w:val="0"/>
          <w:numId w:val="214"/>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građevine koje su izgrađene na parcelama izvan građevinskog područja prije 15.02.1968. ili su na drugi način stekle legalitet, može se odobriti rekonstrukcija prema uvjetima za rekonstrukciju definiranima odredbama ovog Plana, za pojedinu tipologiju građevine.</w:t>
      </w:r>
    </w:p>
    <w:p w14:paraId="4C3229C6" w14:textId="24C418CF" w:rsidR="00FC646F" w:rsidRPr="001559C9" w:rsidRDefault="00137674" w:rsidP="008C50D9">
      <w:pPr>
        <w:pStyle w:val="Odlomakpopisa"/>
        <w:numPr>
          <w:ilvl w:val="0"/>
          <w:numId w:val="214"/>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 katastarskim česticama k.č. 2791/2, 2791/6, 2791/1 i 2955,2952 k.o. Crni Lug dozvoljena je rekonstrukcija građevina prema uvjetima za rekonstrukciju definirana odredbama ovog Plana, za </w:t>
      </w:r>
      <w:r w:rsidR="00051447" w:rsidRPr="001559C9">
        <w:rPr>
          <w:rFonts w:ascii="Times New Roman" w:eastAsia="Calibri" w:hAnsi="Times New Roman" w:cs="Times New Roman"/>
          <w:kern w:val="0"/>
          <w:sz w:val="24"/>
          <w:szCs w:val="24"/>
          <w14:ligatures w14:val="none"/>
        </w:rPr>
        <w:t>istu</w:t>
      </w:r>
      <w:r w:rsidRPr="001559C9">
        <w:rPr>
          <w:rFonts w:ascii="Times New Roman" w:eastAsia="Calibri" w:hAnsi="Times New Roman" w:cs="Times New Roman"/>
          <w:kern w:val="0"/>
          <w:sz w:val="24"/>
          <w:szCs w:val="24"/>
          <w14:ligatures w14:val="none"/>
        </w:rPr>
        <w:t xml:space="preserve"> tipologiju građevine</w:t>
      </w:r>
      <w:r w:rsidR="001B745B" w:rsidRPr="001559C9">
        <w:rPr>
          <w:rFonts w:ascii="Times New Roman" w:eastAsia="Calibri" w:hAnsi="Times New Roman" w:cs="Times New Roman"/>
          <w:kern w:val="0"/>
          <w:sz w:val="24"/>
          <w:szCs w:val="24"/>
          <w14:ligatures w14:val="none"/>
        </w:rPr>
        <w:t xml:space="preserve"> u građevinskom području naselja</w:t>
      </w:r>
      <w:r w:rsidRPr="001559C9">
        <w:rPr>
          <w:rFonts w:ascii="Times New Roman" w:eastAsia="Calibri" w:hAnsi="Times New Roman" w:cs="Times New Roman"/>
          <w:kern w:val="0"/>
          <w:sz w:val="24"/>
          <w:szCs w:val="24"/>
          <w14:ligatures w14:val="none"/>
        </w:rPr>
        <w:t>.</w:t>
      </w:r>
    </w:p>
    <w:p w14:paraId="0928163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5B736AD" w14:textId="5D969E54"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2.3.1.2.1. </w:t>
      </w:r>
      <w:r w:rsidR="00150D04" w:rsidRPr="001559C9">
        <w:rPr>
          <w:rFonts w:ascii="Times New Roman" w:eastAsia="Calibri" w:hAnsi="Times New Roman" w:cs="Times New Roman"/>
          <w:b/>
          <w:bCs/>
          <w:kern w:val="0"/>
          <w:sz w:val="24"/>
          <w:szCs w:val="24"/>
          <w14:ligatures w14:val="none"/>
        </w:rPr>
        <w:t>Građevine izvan građevinskog područja za koje se utvrđuje građevna čestica</w:t>
      </w:r>
    </w:p>
    <w:p w14:paraId="50EE816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2.3.1.2.1.1. Građevine za istraživanje i iskorištavanje mineralnih sirovina</w:t>
      </w:r>
    </w:p>
    <w:p w14:paraId="68E79C9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bookmarkStart w:id="28" w:name="_Hlk165403175"/>
      <w:r w:rsidRPr="001559C9">
        <w:rPr>
          <w:rFonts w:ascii="Times New Roman" w:eastAsia="Calibri" w:hAnsi="Times New Roman" w:cs="Times New Roman"/>
          <w:b/>
          <w:bCs/>
          <w:kern w:val="0"/>
          <w:sz w:val="24"/>
          <w:szCs w:val="24"/>
          <w14:ligatures w14:val="none"/>
        </w:rPr>
        <w:t>Članak 117.</w:t>
      </w:r>
    </w:p>
    <w:bookmarkEnd w:id="28"/>
    <w:p w14:paraId="0B0FB807" w14:textId="38C76B0A" w:rsidR="003D083D" w:rsidRPr="001559C9" w:rsidRDefault="003D083D" w:rsidP="008C50D9">
      <w:pPr>
        <w:pStyle w:val="Odlomakpopisa"/>
        <w:numPr>
          <w:ilvl w:val="1"/>
          <w:numId w:val="103"/>
        </w:numPr>
        <w:autoSpaceDE w:val="0"/>
        <w:autoSpaceDN w:val="0"/>
        <w:adjustRightInd w:val="0"/>
        <w:spacing w:after="0" w:line="240" w:lineRule="auto"/>
        <w:ind w:left="284" w:hanging="284"/>
        <w:rPr>
          <w:rFonts w:ascii="Times New Roman" w:eastAsia="Times New Roman" w:hAnsi="Times New Roman" w:cs="Times New Roman"/>
          <w:kern w:val="0"/>
          <w:sz w:val="24"/>
          <w:szCs w:val="24"/>
          <w:lang w:eastAsia="hr-HR"/>
          <w14:ligatures w14:val="none"/>
        </w:rPr>
      </w:pPr>
      <w:r w:rsidRPr="001559C9">
        <w:rPr>
          <w:rFonts w:ascii="Times New Roman" w:eastAsia="Calibri" w:hAnsi="Times New Roman" w:cs="Times New Roman"/>
          <w:kern w:val="0"/>
          <w:sz w:val="24"/>
          <w:szCs w:val="24"/>
          <w14:ligatures w14:val="none"/>
        </w:rPr>
        <w:t>Ovim Planom planira</w:t>
      </w:r>
      <w:r w:rsidR="00C63F94" w:rsidRPr="001559C9">
        <w:rPr>
          <w:rFonts w:ascii="Times New Roman" w:eastAsia="Calibri" w:hAnsi="Times New Roman" w:cs="Times New Roman"/>
          <w:kern w:val="0"/>
          <w:sz w:val="24"/>
          <w:szCs w:val="24"/>
          <w14:ligatures w14:val="none"/>
        </w:rPr>
        <w:t>na je p</w:t>
      </w:r>
      <w:r w:rsidRPr="001559C9">
        <w:rPr>
          <w:rFonts w:ascii="Times New Roman" w:eastAsia="Times New Roman" w:hAnsi="Times New Roman" w:cs="Times New Roman"/>
          <w:kern w:val="0"/>
          <w:sz w:val="24"/>
          <w:szCs w:val="24"/>
          <w:lang w:eastAsia="hr-HR"/>
          <w14:ligatures w14:val="none"/>
        </w:rPr>
        <w:t>ovršina za eksploataciju mineralnih sirovina izvan građevinskog područja – kamenolom, na lokaciji kraj naselja Delnice („Ciganska dražica“) (E3)</w:t>
      </w:r>
    </w:p>
    <w:p w14:paraId="093EED3D" w14:textId="03ED0CC0"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kern w:val="0"/>
          <w:sz w:val="24"/>
          <w:szCs w:val="24"/>
          <w14:ligatures w14:val="none"/>
        </w:rPr>
        <w:t xml:space="preserve">(2) </w:t>
      </w:r>
      <w:bookmarkStart w:id="29" w:name="_Hlk166159449"/>
      <w:r w:rsidRPr="001559C9">
        <w:rPr>
          <w:rFonts w:ascii="Times New Roman" w:eastAsia="Calibri" w:hAnsi="Times New Roman" w:cs="Times New Roman"/>
          <w:kern w:val="0"/>
          <w:sz w:val="24"/>
          <w:szCs w:val="24"/>
          <w14:ligatures w14:val="none"/>
        </w:rPr>
        <w:t>Planom se određuju sljedeći uvjeti za korištenje, zaštitu, građenje i rekonstrukciju površine</w:t>
      </w:r>
      <w:r w:rsidR="003D083D" w:rsidRPr="001559C9">
        <w:rPr>
          <w:rFonts w:ascii="Times New Roman" w:eastAsia="Calibri" w:hAnsi="Times New Roman" w:cs="Times New Roman"/>
          <w:kern w:val="0"/>
          <w:sz w:val="24"/>
          <w:szCs w:val="24"/>
          <w14:ligatures w14:val="none"/>
        </w:rPr>
        <w:t xml:space="preserve"> za eksploataciju mineralnih sirovina izvan građevinskog područja – </w:t>
      </w:r>
      <w:r w:rsidR="003D083D" w:rsidRPr="001559C9">
        <w:rPr>
          <w:rFonts w:ascii="Times New Roman" w:eastAsia="Calibri" w:hAnsi="Times New Roman" w:cs="Times New Roman"/>
          <w:b/>
          <w:bCs/>
          <w:kern w:val="0"/>
          <w:sz w:val="24"/>
          <w:szCs w:val="24"/>
          <w14:ligatures w14:val="none"/>
        </w:rPr>
        <w:t>kamenolom, na lokaciji kraj naselja Delnice („Ciganska dražica“) (E3)</w:t>
      </w:r>
      <w:r w:rsidRPr="001559C9">
        <w:rPr>
          <w:rFonts w:ascii="Times New Roman" w:eastAsia="Calibri" w:hAnsi="Times New Roman" w:cs="Times New Roman"/>
          <w:b/>
          <w:bCs/>
          <w:kern w:val="0"/>
          <w:sz w:val="24"/>
          <w:szCs w:val="24"/>
          <w14:ligatures w14:val="none"/>
        </w:rPr>
        <w:t>:</w:t>
      </w:r>
      <w:bookmarkEnd w:id="29"/>
    </w:p>
    <w:p w14:paraId="4E1FFCC6"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w:t>
      </w:r>
      <w:r w:rsidRPr="001559C9">
        <w:rPr>
          <w:rFonts w:ascii="Times New Roman" w:eastAsia="Calibri" w:hAnsi="Times New Roman" w:cs="Times New Roman"/>
          <w:b/>
          <w:bCs/>
          <w:kern w:val="0"/>
          <w:sz w:val="24"/>
          <w:szCs w:val="24"/>
          <w14:ligatures w14:val="none"/>
        </w:rPr>
        <w:tab/>
        <w:t xml:space="preserve">Vrsta radova </w:t>
      </w:r>
    </w:p>
    <w:p w14:paraId="3C3119F0"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Određeni su  jednaki uvjeti za gradnju i uređenje kamenoloma.</w:t>
      </w:r>
    </w:p>
    <w:p w14:paraId="42BCD624"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w:t>
      </w:r>
      <w:r w:rsidRPr="001559C9">
        <w:rPr>
          <w:rFonts w:ascii="Times New Roman" w:eastAsia="Calibri" w:hAnsi="Times New Roman" w:cs="Times New Roman"/>
          <w:b/>
          <w:bCs/>
          <w:kern w:val="0"/>
          <w:sz w:val="24"/>
          <w:szCs w:val="24"/>
          <w14:ligatures w14:val="none"/>
        </w:rPr>
        <w:tab/>
        <w:t xml:space="preserve"> Lokacija zahvata u prostoru</w:t>
      </w:r>
    </w:p>
    <w:p w14:paraId="617007A1" w14:textId="1D8460E9"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kamenoloma gradi se na građevinskom zemljištu, koje je određeno u grafičkom prilogu Plana na kartografskom prikazu 1 Korištenje i namjena površina u mj. 1:25.000. , oznake E3</w:t>
      </w:r>
    </w:p>
    <w:p w14:paraId="21E1A28D"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3.</w:t>
      </w:r>
      <w:r w:rsidRPr="001559C9">
        <w:rPr>
          <w:rFonts w:ascii="Times New Roman" w:eastAsia="Calibri" w:hAnsi="Times New Roman" w:cs="Times New Roman"/>
          <w:b/>
          <w:bCs/>
          <w:kern w:val="0"/>
          <w:sz w:val="24"/>
          <w:szCs w:val="24"/>
          <w14:ligatures w14:val="none"/>
        </w:rPr>
        <w:tab/>
        <w:t xml:space="preserve">Namjena građevine </w:t>
      </w:r>
    </w:p>
    <w:p w14:paraId="6825C6C0"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Namjena građevine je eksploatacija mineralnih sirovina. Osnovna građevina može imati pomoćnu građevinu. </w:t>
      </w:r>
    </w:p>
    <w:p w14:paraId="0C469130" w14:textId="4EE9BA42"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eksploatacijskog polja dozvoljena je gradnja građevina u funkciji obrade mineralnih sirovina, osim postrojenja za proizvodnju na osnovi baznih kemijskih procesa i ostalih postrojenja za proizvodnju prioritetno opasnih, opasnih i drugih onečišćujućih tvari za vode ili vodni okoliš, sukladno</w:t>
      </w:r>
      <w:r w:rsidR="00E54495" w:rsidRPr="001559C9">
        <w:rPr>
          <w:rFonts w:ascii="Times New Roman" w:eastAsia="Calibri" w:hAnsi="Times New Roman" w:cs="Times New Roman"/>
          <w:kern w:val="0"/>
          <w:sz w:val="24"/>
          <w:szCs w:val="24"/>
          <w14:ligatures w14:val="none"/>
        </w:rPr>
        <w:t xml:space="preserve"> odgovarajućoj</w:t>
      </w:r>
      <w:r w:rsidRPr="001559C9">
        <w:rPr>
          <w:rFonts w:ascii="Times New Roman" w:eastAsia="Calibri" w:hAnsi="Times New Roman" w:cs="Times New Roman"/>
          <w:kern w:val="0"/>
          <w:sz w:val="24"/>
          <w:szCs w:val="24"/>
          <w14:ligatures w14:val="none"/>
        </w:rPr>
        <w:t xml:space="preserve"> Odluci o zaštiti izvorišta vode</w:t>
      </w:r>
      <w:r w:rsidR="00E54495" w:rsidRPr="001559C9">
        <w:rPr>
          <w:rFonts w:ascii="Times New Roman" w:eastAsia="Calibri" w:hAnsi="Times New Roman" w:cs="Times New Roman"/>
          <w:kern w:val="0"/>
          <w:sz w:val="24"/>
          <w:szCs w:val="24"/>
          <w14:ligatures w14:val="none"/>
        </w:rPr>
        <w:t>.</w:t>
      </w:r>
    </w:p>
    <w:p w14:paraId="0A3CA553"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površine eksploataciju mineralnih sirovina se pored predviđenih sadržaja može graditi:</w:t>
      </w:r>
    </w:p>
    <w:p w14:paraId="2D19A7A2" w14:textId="77777777" w:rsidR="00051447"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ab/>
        <w:t>gospodarske pomoćne građevine,</w:t>
      </w:r>
    </w:p>
    <w:p w14:paraId="2918938F" w14:textId="5A1E1C90" w:rsidR="005D1584" w:rsidRPr="001559C9" w:rsidRDefault="00051447"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w:t>
      </w:r>
      <w:r w:rsidR="005D1584" w:rsidRPr="001559C9">
        <w:rPr>
          <w:rFonts w:ascii="Times New Roman" w:eastAsia="Calibri" w:hAnsi="Times New Roman" w:cs="Times New Roman"/>
          <w:kern w:val="0"/>
          <w:sz w:val="24"/>
          <w:szCs w:val="24"/>
          <w14:ligatures w14:val="none"/>
        </w:rPr>
        <w:t>trafostanice i drugih infrastrukturnih građevina za potrebe kamenoloma.</w:t>
      </w:r>
    </w:p>
    <w:p w14:paraId="2EE18FD8"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građevinu osnovne namjene mogu se graditi i ostale građevine kao što su: nadstrešnice i trjemovi, prostori za manipulaciju, parkirališta, potporni zidovi, komunalne građevine i uređaji, prometne građevine i uređaji, druge građevine prema zahtjevima tehnološkog procesa.</w:t>
      </w:r>
    </w:p>
    <w:p w14:paraId="1E582278"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4.</w:t>
      </w:r>
      <w:r w:rsidRPr="001559C9">
        <w:rPr>
          <w:rFonts w:ascii="Times New Roman" w:eastAsia="Calibri" w:hAnsi="Times New Roman" w:cs="Times New Roman"/>
          <w:b/>
          <w:bCs/>
          <w:kern w:val="0"/>
          <w:sz w:val="24"/>
          <w:szCs w:val="24"/>
          <w14:ligatures w14:val="none"/>
        </w:rPr>
        <w:tab/>
        <w:t xml:space="preserve">Veličina građevine: </w:t>
      </w:r>
    </w:p>
    <w:p w14:paraId="362F16A2"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Veličina pomoćnih građevina unutar kojih se smještaju prateći sadržaji određuje se maksimalno temeljem slijedećih ukupnih kriterija:</w:t>
      </w:r>
    </w:p>
    <w:p w14:paraId="30ABD438" w14:textId="503A944E"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ab/>
        <w:t xml:space="preserve">Najveća dopuštena površina tlocrtne projekcije građevine iznosi </w:t>
      </w:r>
      <w:r w:rsidR="001C0E42" w:rsidRPr="001559C9">
        <w:rPr>
          <w:rFonts w:ascii="Times New Roman" w:eastAsia="Calibri" w:hAnsi="Times New Roman" w:cs="Times New Roman"/>
          <w:kern w:val="0"/>
          <w:sz w:val="24"/>
          <w:szCs w:val="24"/>
          <w14:ligatures w14:val="none"/>
        </w:rPr>
        <w:t xml:space="preserve"> 100 </w:t>
      </w:r>
      <w:r w:rsidRPr="001559C9">
        <w:rPr>
          <w:rFonts w:ascii="Times New Roman" w:eastAsia="Calibri" w:hAnsi="Times New Roman" w:cs="Times New Roman"/>
          <w:kern w:val="0"/>
          <w:sz w:val="24"/>
          <w:szCs w:val="24"/>
          <w14:ligatures w14:val="none"/>
        </w:rPr>
        <w:t>m2</w:t>
      </w:r>
    </w:p>
    <w:p w14:paraId="41CF66F6" w14:textId="725865ED"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ab/>
        <w:t xml:space="preserve">Najveća dopuštena visina građevine iznosi </w:t>
      </w:r>
      <w:r w:rsidR="001C0E42" w:rsidRPr="001559C9">
        <w:rPr>
          <w:rFonts w:ascii="Times New Roman" w:eastAsia="Calibri" w:hAnsi="Times New Roman" w:cs="Times New Roman"/>
          <w:kern w:val="0"/>
          <w:sz w:val="24"/>
          <w:szCs w:val="24"/>
          <w14:ligatures w14:val="none"/>
        </w:rPr>
        <w:t xml:space="preserve">4,0 </w:t>
      </w:r>
      <w:r w:rsidRPr="001559C9">
        <w:rPr>
          <w:rFonts w:ascii="Times New Roman" w:eastAsia="Calibri" w:hAnsi="Times New Roman" w:cs="Times New Roman"/>
          <w:kern w:val="0"/>
          <w:sz w:val="24"/>
          <w:szCs w:val="24"/>
          <w14:ligatures w14:val="none"/>
        </w:rPr>
        <w:t xml:space="preserve">m, mjereno od kote konačno zaravnatog terena do gornjeg ruba krovnog vijenca. </w:t>
      </w:r>
    </w:p>
    <w:p w14:paraId="4CADBD1D"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5.</w:t>
      </w:r>
      <w:r w:rsidRPr="001559C9">
        <w:rPr>
          <w:rFonts w:ascii="Times New Roman" w:eastAsia="Calibri" w:hAnsi="Times New Roman" w:cs="Times New Roman"/>
          <w:b/>
          <w:bCs/>
          <w:kern w:val="0"/>
          <w:sz w:val="24"/>
          <w:szCs w:val="24"/>
          <w14:ligatures w14:val="none"/>
        </w:rPr>
        <w:tab/>
        <w:t>Uvjeti za oblikovanje građevine</w:t>
      </w:r>
    </w:p>
    <w:p w14:paraId="403CE1E5"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moraju biti u skladu s funkcijom i tehnološkim procesom, uz upotrebu postojanih materijala i boja, uz maksimalnu prilagodbu okolnom prostoru.</w:t>
      </w:r>
    </w:p>
    <w:p w14:paraId="7AB2D84B"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6.</w:t>
      </w:r>
      <w:r w:rsidRPr="001559C9">
        <w:rPr>
          <w:rFonts w:ascii="Times New Roman" w:eastAsia="Calibri" w:hAnsi="Times New Roman" w:cs="Times New Roman"/>
          <w:b/>
          <w:bCs/>
          <w:kern w:val="0"/>
          <w:sz w:val="24"/>
          <w:szCs w:val="24"/>
          <w14:ligatures w14:val="none"/>
        </w:rPr>
        <w:tab/>
        <w:t>Oblik i veličina građevne čestice</w:t>
      </w:r>
    </w:p>
    <w:p w14:paraId="3A20A7BD"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Građevna čestica svojom veličinom i oblikom mora formirati površinu pravilnog oblika. Najveća dopuštena površina građevne čestice iznosi 25,57 ha.</w:t>
      </w:r>
    </w:p>
    <w:p w14:paraId="11CFC61E"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7.</w:t>
      </w:r>
      <w:r w:rsidRPr="001559C9">
        <w:rPr>
          <w:rFonts w:ascii="Times New Roman" w:eastAsia="Calibri" w:hAnsi="Times New Roman" w:cs="Times New Roman"/>
          <w:b/>
          <w:bCs/>
          <w:kern w:val="0"/>
          <w:sz w:val="24"/>
          <w:szCs w:val="24"/>
          <w14:ligatures w14:val="none"/>
        </w:rPr>
        <w:tab/>
        <w:t>Smještaj jedne ili više građevina na građevnoj čestici</w:t>
      </w:r>
    </w:p>
    <w:p w14:paraId="6AF0392C" w14:textId="02642F10"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smješta unutar površine predviđene za građenje (gradivi dio građevne čestice). Površina za građenje udaljenja je od: ruba građevne čestice pola visine građevine (h/2), ali ne manje od 3 m sa svih strana, osim prema javnoj prometnoj površini. Površina za građenje udaljena je minimalno 8,0 m od ruba građevne čestice prema javnoj prometnoj površini.</w:t>
      </w:r>
      <w:r w:rsidR="00B66319" w:rsidRPr="001559C9">
        <w:rPr>
          <w:rFonts w:ascii="Times New Roman" w:eastAsia="Calibri" w:hAnsi="Times New Roman" w:cs="Times New Roman"/>
          <w:kern w:val="0"/>
          <w:sz w:val="24"/>
          <w:szCs w:val="24"/>
          <w14:ligatures w14:val="none"/>
        </w:rPr>
        <w:t xml:space="preserve"> Skladišta eksplozivnih materijala potrebnih za miniranje moraju biti smještena na sigurnoj udaljenosti od naselja (min. 1000 m) i infrastrukturnih koridora (min. 500 m), a u skladu s pozitivnim propisima i stručnim elaboratom na razini Grada.</w:t>
      </w:r>
    </w:p>
    <w:p w14:paraId="1CCE49BE"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8.</w:t>
      </w:r>
      <w:r w:rsidRPr="001559C9">
        <w:rPr>
          <w:rFonts w:ascii="Times New Roman" w:eastAsia="Calibri" w:hAnsi="Times New Roman" w:cs="Times New Roman"/>
          <w:b/>
          <w:bCs/>
          <w:kern w:val="0"/>
          <w:sz w:val="24"/>
          <w:szCs w:val="24"/>
          <w14:ligatures w14:val="none"/>
        </w:rPr>
        <w:tab/>
        <w:t>Uvjeti za uređenje građevne čestice:</w:t>
      </w:r>
    </w:p>
    <w:p w14:paraId="30EFC222"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Prostor na građevnoj čestici uređivat će se poštujući funkcionalne i oblikovne karakteristike krajobraza i namjene građevina, uz upotrebu autohtonih biljnih vrsta. Minimalna površina tla pod zelenilom je 20% površine građevne čestice.</w:t>
      </w:r>
    </w:p>
    <w:p w14:paraId="78F77075"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Ograda se podiže unutarnjim rubom građevinske čestice, najveće visine od najniže kote terena 2 m, iznimno i više, kada je određeno posebnim propisima radi zaštite građevine. Ograde se u pravilu izrađuju kao metalne ili u kombinaciji sa kamenom ili betonom </w:t>
      </w:r>
    </w:p>
    <w:p w14:paraId="47A23E1A"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9.</w:t>
      </w:r>
      <w:r w:rsidRPr="001559C9">
        <w:rPr>
          <w:rFonts w:ascii="Times New Roman" w:eastAsia="Calibri" w:hAnsi="Times New Roman" w:cs="Times New Roman"/>
          <w:b/>
          <w:bCs/>
          <w:kern w:val="0"/>
          <w:sz w:val="24"/>
          <w:szCs w:val="24"/>
          <w14:ligatures w14:val="none"/>
        </w:rPr>
        <w:tab/>
        <w:t>Uvjeti za nesmetani pristup, kretanje, boravak i rad osoba smanjene pokretljivosti</w:t>
      </w:r>
    </w:p>
    <w:p w14:paraId="36354031"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Nije potrebno omogućiti dostupnost kamenolomu osobama s invaliditetom i smanjene pokretljivosti.</w:t>
      </w:r>
    </w:p>
    <w:p w14:paraId="33EC5BFD"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10.</w:t>
      </w:r>
      <w:r w:rsidRPr="001559C9">
        <w:rPr>
          <w:rFonts w:ascii="Times New Roman" w:eastAsia="Calibri" w:hAnsi="Times New Roman" w:cs="Times New Roman"/>
          <w:b/>
          <w:bCs/>
          <w:kern w:val="0"/>
          <w:sz w:val="24"/>
          <w:szCs w:val="24"/>
          <w14:ligatures w14:val="none"/>
        </w:rPr>
        <w:tab/>
        <w:t xml:space="preserve">Način i uvjeti priključenja građevne čestice na prometnu površinu, komunalnu i drugu infrastrukturu </w:t>
      </w:r>
    </w:p>
    <w:p w14:paraId="0D91B7A1" w14:textId="7F48C57E"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Građevina se priključuje na  prometnicu minimalne širine </w:t>
      </w:r>
      <w:r w:rsidR="00C94132" w:rsidRPr="001559C9">
        <w:rPr>
          <w:rFonts w:ascii="Times New Roman" w:eastAsia="Calibri" w:hAnsi="Times New Roman" w:cs="Times New Roman"/>
          <w:kern w:val="0"/>
          <w:sz w:val="24"/>
          <w:szCs w:val="24"/>
          <w14:ligatures w14:val="none"/>
        </w:rPr>
        <w:t>3</w:t>
      </w:r>
      <w:r w:rsidRPr="001559C9">
        <w:rPr>
          <w:rFonts w:ascii="Times New Roman" w:eastAsia="Calibri" w:hAnsi="Times New Roman" w:cs="Times New Roman"/>
          <w:kern w:val="0"/>
          <w:sz w:val="24"/>
          <w:szCs w:val="24"/>
          <w14:ligatures w14:val="none"/>
        </w:rPr>
        <w:t xml:space="preserve">,5 metara. Parkirališta se planiraju unutar površine zahvata. </w:t>
      </w:r>
      <w:bookmarkStart w:id="30" w:name="_Hlk167886466"/>
      <w:r w:rsidRPr="001559C9">
        <w:rPr>
          <w:rFonts w:ascii="Times New Roman" w:eastAsia="Calibri" w:hAnsi="Times New Roman" w:cs="Times New Roman"/>
          <w:kern w:val="0"/>
          <w:sz w:val="24"/>
          <w:szCs w:val="24"/>
          <w14:ligatures w14:val="none"/>
        </w:rPr>
        <w:t xml:space="preserve">Način i uvjeti priključenja građevne čestice na prometnu površinu, komunalnu i drugu infrastrukturu je određen u </w:t>
      </w:r>
      <w:r w:rsidR="00C94132" w:rsidRPr="001559C9">
        <w:rPr>
          <w:rFonts w:ascii="Times New Roman" w:eastAsia="Calibri" w:hAnsi="Times New Roman" w:cs="Times New Roman"/>
          <w:kern w:val="0"/>
          <w:sz w:val="24"/>
          <w:szCs w:val="24"/>
          <w14:ligatures w14:val="none"/>
        </w:rPr>
        <w:t xml:space="preserve">skladu </w:t>
      </w:r>
      <w:r w:rsidR="00C94132" w:rsidRPr="001559C9">
        <w:rPr>
          <w:rFonts w:ascii="Times New Roman" w:eastAsia="Calibri" w:hAnsi="Times New Roman" w:cs="Times New Roman"/>
          <w:b/>
          <w:bCs/>
          <w:kern w:val="0"/>
          <w:sz w:val="24"/>
          <w:szCs w:val="24"/>
          <w14:ligatures w14:val="none"/>
        </w:rPr>
        <w:t>s čl.115</w:t>
      </w:r>
      <w:r w:rsidR="00C94132" w:rsidRPr="001559C9">
        <w:rPr>
          <w:rFonts w:ascii="Times New Roman" w:eastAsia="Calibri" w:hAnsi="Times New Roman" w:cs="Times New Roman"/>
          <w:kern w:val="0"/>
          <w:sz w:val="24"/>
          <w:szCs w:val="24"/>
          <w14:ligatures w14:val="none"/>
        </w:rPr>
        <w:t>. ovih Odredbi.</w:t>
      </w:r>
      <w:bookmarkEnd w:id="30"/>
    </w:p>
    <w:p w14:paraId="2A3E503D"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11.</w:t>
      </w:r>
      <w:r w:rsidRPr="001559C9">
        <w:rPr>
          <w:rFonts w:ascii="Times New Roman" w:eastAsia="Calibri" w:hAnsi="Times New Roman" w:cs="Times New Roman"/>
          <w:b/>
          <w:bCs/>
          <w:kern w:val="0"/>
          <w:sz w:val="24"/>
          <w:szCs w:val="24"/>
          <w14:ligatures w14:val="none"/>
        </w:rPr>
        <w:tab/>
        <w:t>Mjere (način) sprječavanja nepovoljna utjecaja na okoliš i prirodu određene u skladu s prostornim planom</w:t>
      </w:r>
    </w:p>
    <w:p w14:paraId="33990934" w14:textId="77777777"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kulturno-povijesnih cjelina, 8. Mjere sprečavanja nepovoljnog utjecaja na okoliš i ostalih odredbi ovog Plana.</w:t>
      </w:r>
    </w:p>
    <w:p w14:paraId="2586D68C" w14:textId="0076DD5C" w:rsidR="005D1584" w:rsidRPr="001559C9"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prostora, te sanacije po dovršenju eksploatacije odrediti će se studijom o procjeni utjecaja na okoliš. Nakon završetka eksploatacije tehničkog kamena potrebno je izvršiti sanaciju devastiranog terena kamenoloma. Konačna namjena prostora je ostalo poljoprivredno tlo, šume i šumsko zemljište. Način korištenja utvrditi će se temeljem ekološke prihvatljivosti određene djelatnosti, a isključena je mogućnost lociranja deponije otpada, farmi za uzgoj životinja, zagađujućih djelatnosti, skladišta goriva, kemikalija i sl.</w:t>
      </w:r>
    </w:p>
    <w:p w14:paraId="36F29D57" w14:textId="77777777" w:rsidR="00094F18" w:rsidRPr="001559C9" w:rsidRDefault="00094F18" w:rsidP="005D1584">
      <w:pPr>
        <w:autoSpaceDE w:val="0"/>
        <w:autoSpaceDN w:val="0"/>
        <w:adjustRightInd w:val="0"/>
        <w:spacing w:after="0" w:line="240" w:lineRule="auto"/>
        <w:contextualSpacing/>
        <w:rPr>
          <w:rFonts w:ascii="Times New Roman" w:eastAsia="Calibri" w:hAnsi="Times New Roman" w:cs="Times New Roman"/>
          <w:color w:val="009DD9" w:themeColor="accent2"/>
          <w:kern w:val="0"/>
          <w:sz w:val="24"/>
          <w:szCs w:val="24"/>
          <w14:ligatures w14:val="none"/>
        </w:rPr>
      </w:pPr>
    </w:p>
    <w:p w14:paraId="0D0D858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2.3.1.2.1.2. Građevine posebne namjene</w:t>
      </w:r>
    </w:p>
    <w:p w14:paraId="5AC8585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Članak 117a</w:t>
      </w:r>
    </w:p>
    <w:p w14:paraId="52F1182E" w14:textId="68D886D8" w:rsidR="003A65AD" w:rsidRPr="001559C9" w:rsidRDefault="003A65AD" w:rsidP="008C50D9">
      <w:pPr>
        <w:numPr>
          <w:ilvl w:val="0"/>
          <w:numId w:val="18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posebne namjene su prikazane (označene slovom N) u kartografskom prikazu 1.</w:t>
      </w:r>
    </w:p>
    <w:p w14:paraId="5F841B84" w14:textId="42ABCD8A" w:rsidR="006268DC" w:rsidRPr="001559C9" w:rsidRDefault="006268DC" w:rsidP="008C50D9">
      <w:pPr>
        <w:numPr>
          <w:ilvl w:val="0"/>
          <w:numId w:val="18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Planom je određena lokacija N-4- za vojarnu </w:t>
      </w:r>
      <w:bookmarkStart w:id="31" w:name="_Hlk165629576"/>
      <w:r w:rsidRPr="001559C9">
        <w:rPr>
          <w:rFonts w:ascii="Times New Roman" w:eastAsia="Calibri" w:hAnsi="Times New Roman" w:cs="Times New Roman"/>
          <w:kern w:val="0"/>
          <w:sz w:val="24"/>
          <w:szCs w:val="24"/>
          <w14:ligatures w14:val="none"/>
        </w:rPr>
        <w:t>„Stožerni brigadir Ante Šaškor</w:t>
      </w:r>
      <w:r w:rsidR="00E96A16"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w:t>
      </w:r>
      <w:bookmarkEnd w:id="31"/>
      <w:r w:rsidRPr="001559C9">
        <w:rPr>
          <w:rFonts w:ascii="Times New Roman" w:eastAsia="Calibri" w:hAnsi="Times New Roman" w:cs="Times New Roman"/>
          <w:kern w:val="0"/>
          <w:sz w:val="24"/>
          <w:szCs w:val="24"/>
          <w14:ligatures w14:val="none"/>
        </w:rPr>
        <w:t>i lokacija N-4-1 za vojno strelište „Stari Drgomalj“.</w:t>
      </w:r>
    </w:p>
    <w:p w14:paraId="0502F12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CEABF5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117b.</w:t>
      </w:r>
    </w:p>
    <w:p w14:paraId="0A54214A" w14:textId="0A491268" w:rsidR="000B1926" w:rsidRPr="001559C9" w:rsidRDefault="0055147D" w:rsidP="00EE347E">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w:t>
      </w:r>
      <w:r w:rsidR="003A65AD" w:rsidRPr="001559C9">
        <w:rPr>
          <w:rFonts w:ascii="Times New Roman" w:eastAsia="Calibri" w:hAnsi="Times New Roman" w:cs="Times New Roman"/>
          <w:kern w:val="0"/>
          <w:sz w:val="24"/>
          <w:szCs w:val="24"/>
          <w14:ligatures w14:val="none"/>
        </w:rPr>
        <w:t>Za vojarnu</w:t>
      </w:r>
      <w:r w:rsidR="00010408" w:rsidRPr="001559C9">
        <w:rPr>
          <w:rFonts w:ascii="Times New Roman" w:eastAsia="Calibri" w:hAnsi="Times New Roman" w:cs="Times New Roman"/>
          <w:kern w:val="0"/>
          <w:sz w:val="24"/>
          <w:szCs w:val="24"/>
          <w14:ligatures w14:val="none"/>
        </w:rPr>
        <w:t xml:space="preserve"> </w:t>
      </w:r>
      <w:r w:rsidR="00E96A16" w:rsidRPr="001559C9">
        <w:rPr>
          <w:rFonts w:ascii="Times New Roman" w:eastAsia="Calibri" w:hAnsi="Times New Roman" w:cs="Times New Roman"/>
          <w:kern w:val="0"/>
          <w:sz w:val="24"/>
          <w:szCs w:val="24"/>
          <w14:ligatures w14:val="none"/>
        </w:rPr>
        <w:t xml:space="preserve">„Stožerni brigadir Ante Šaškor“ </w:t>
      </w:r>
      <w:r w:rsidR="003A65AD" w:rsidRPr="001559C9">
        <w:rPr>
          <w:rFonts w:ascii="Times New Roman" w:eastAsia="Calibri" w:hAnsi="Times New Roman" w:cs="Times New Roman"/>
          <w:kern w:val="0"/>
          <w:sz w:val="24"/>
          <w:szCs w:val="24"/>
          <w14:ligatures w14:val="none"/>
        </w:rPr>
        <w:t xml:space="preserve"> </w:t>
      </w:r>
      <w:r w:rsidR="00CC65B1" w:rsidRPr="001559C9">
        <w:rPr>
          <w:rFonts w:ascii="Times New Roman" w:eastAsia="Calibri" w:hAnsi="Times New Roman" w:cs="Times New Roman"/>
          <w:kern w:val="0"/>
          <w:sz w:val="24"/>
          <w:szCs w:val="24"/>
          <w14:ligatures w14:val="none"/>
        </w:rPr>
        <w:t>određuju se zaštitne i sigurnosne zone s</w:t>
      </w:r>
      <w:r w:rsidR="000B1926" w:rsidRPr="001559C9">
        <w:rPr>
          <w:rFonts w:ascii="Times New Roman" w:eastAsia="Calibri" w:hAnsi="Times New Roman" w:cs="Times New Roman"/>
          <w:kern w:val="0"/>
          <w:sz w:val="24"/>
          <w:szCs w:val="24"/>
          <w14:ligatures w14:val="none"/>
        </w:rPr>
        <w:t>u</w:t>
      </w:r>
      <w:r w:rsidR="00CC65B1" w:rsidRPr="001559C9">
        <w:rPr>
          <w:rFonts w:ascii="Times New Roman" w:eastAsia="Calibri" w:hAnsi="Times New Roman" w:cs="Times New Roman"/>
          <w:kern w:val="0"/>
          <w:sz w:val="24"/>
          <w:szCs w:val="24"/>
          <w14:ligatures w14:val="none"/>
        </w:rPr>
        <w:t>kladno Pravilniku o zaštitnim i sigurnosnim zonama oko vojnih lokacija i građevina</w:t>
      </w:r>
      <w:r w:rsidR="000B1926" w:rsidRPr="001559C9">
        <w:rPr>
          <w:rFonts w:ascii="Times New Roman" w:eastAsia="Calibri" w:hAnsi="Times New Roman" w:cs="Times New Roman"/>
          <w:kern w:val="0"/>
          <w:sz w:val="24"/>
          <w:szCs w:val="24"/>
          <w14:ligatures w14:val="none"/>
        </w:rPr>
        <w:t xml:space="preserve"> koje su prikazane na kartografskim prikazima 3a. Uvjeti za korištenje, uređenje i zaštitu prostora – Uvjeti korištenja i zaštitu prostora i 4.1. građevinska područja – naselje Delnice.</w:t>
      </w:r>
      <w:r w:rsidR="00721C68" w:rsidRPr="001559C9">
        <w:rPr>
          <w:rFonts w:ascii="Times New Roman" w:eastAsia="Calibri" w:hAnsi="Times New Roman" w:cs="Times New Roman"/>
          <w:kern w:val="0"/>
          <w:sz w:val="24"/>
          <w:szCs w:val="24"/>
          <w14:ligatures w14:val="none"/>
        </w:rPr>
        <w:t xml:space="preserve"> Zaštitne zone za vojarnu „Stožerni brigadir Ante Šaškor“ određene su kako slijedi:</w:t>
      </w:r>
    </w:p>
    <w:p w14:paraId="2C21F044" w14:textId="1202CB74" w:rsidR="00CC65B1" w:rsidRPr="001559C9" w:rsidRDefault="00CC65B1" w:rsidP="008C50D9">
      <w:pPr>
        <w:numPr>
          <w:ilvl w:val="1"/>
          <w:numId w:val="217"/>
        </w:numPr>
        <w:autoSpaceDE w:val="0"/>
        <w:autoSpaceDN w:val="0"/>
        <w:adjustRightInd w:val="0"/>
        <w:spacing w:after="0" w:line="240" w:lineRule="auto"/>
        <w:ind w:left="709"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zona zabrane građenja</w:t>
      </w:r>
      <w:r w:rsidR="00DD2D21" w:rsidRPr="001559C9">
        <w:rPr>
          <w:rFonts w:ascii="Times New Roman" w:eastAsia="Calibri" w:hAnsi="Times New Roman" w:cs="Times New Roman"/>
          <w:kern w:val="0"/>
          <w:sz w:val="24"/>
          <w:szCs w:val="24"/>
          <w14:ligatures w14:val="none"/>
        </w:rPr>
        <w:t>-zona posebne namjene</w:t>
      </w:r>
      <w:r w:rsidRPr="001559C9">
        <w:rPr>
          <w:rFonts w:ascii="Times New Roman" w:eastAsia="Calibri" w:hAnsi="Times New Roman" w:cs="Times New Roman"/>
          <w:kern w:val="0"/>
          <w:sz w:val="24"/>
          <w:szCs w:val="24"/>
          <w14:ligatures w14:val="none"/>
        </w:rPr>
        <w:t>: za građenje građevina u ovoj zoni obavezna je potv</w:t>
      </w:r>
      <w:r w:rsidR="00721C68" w:rsidRPr="001559C9">
        <w:rPr>
          <w:rFonts w:ascii="Times New Roman" w:eastAsia="Calibri" w:hAnsi="Times New Roman" w:cs="Times New Roman"/>
          <w:kern w:val="0"/>
          <w:sz w:val="24"/>
          <w:szCs w:val="24"/>
          <w14:ligatures w14:val="none"/>
        </w:rPr>
        <w:t>r</w:t>
      </w:r>
      <w:r w:rsidRPr="001559C9">
        <w:rPr>
          <w:rFonts w:ascii="Times New Roman" w:eastAsia="Calibri" w:hAnsi="Times New Roman" w:cs="Times New Roman"/>
          <w:kern w:val="0"/>
          <w:sz w:val="24"/>
          <w:szCs w:val="24"/>
          <w14:ligatures w14:val="none"/>
        </w:rPr>
        <w:t>da MORH-a</w:t>
      </w:r>
    </w:p>
    <w:p w14:paraId="16A8D33C" w14:textId="0054D4C0" w:rsidR="00CC65B1" w:rsidRPr="001559C9" w:rsidRDefault="00CC65B1" w:rsidP="008C50D9">
      <w:pPr>
        <w:numPr>
          <w:ilvl w:val="1"/>
          <w:numId w:val="217"/>
        </w:numPr>
        <w:autoSpaceDE w:val="0"/>
        <w:autoSpaceDN w:val="0"/>
        <w:adjustRightInd w:val="0"/>
        <w:spacing w:after="0" w:line="240" w:lineRule="auto"/>
        <w:ind w:left="709"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zona ograničenog građenja: primjenjuju se posebni uvjeti građenja prema definiciji zaštitne zone, a uzimajući u obzir postojeću okolnu izgradnju: </w:t>
      </w:r>
    </w:p>
    <w:p w14:paraId="104B1290" w14:textId="77777777" w:rsidR="00721C68" w:rsidRPr="001559C9" w:rsidRDefault="00721C68" w:rsidP="00DD2D21">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w:t>
      </w:r>
      <w:r w:rsidR="00CC65B1" w:rsidRPr="001559C9">
        <w:rPr>
          <w:rFonts w:ascii="Times New Roman" w:eastAsia="Calibri" w:hAnsi="Times New Roman" w:cs="Times New Roman"/>
          <w:kern w:val="0"/>
          <w:sz w:val="24"/>
          <w:szCs w:val="24"/>
          <w14:ligatures w14:val="none"/>
        </w:rPr>
        <w:t>zabrana građenja građevina koje svojom visinom nadvisuju vojne građevine i time predstavljaju fizičku prepreku koja ometa rad vojnih uređaja</w:t>
      </w:r>
    </w:p>
    <w:p w14:paraId="1BB876E7" w14:textId="3069D8C6" w:rsidR="00721C68" w:rsidRPr="001559C9" w:rsidRDefault="00721C68" w:rsidP="00DD2D21">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w:t>
      </w:r>
      <w:r w:rsidR="00CC65B1" w:rsidRPr="001559C9">
        <w:rPr>
          <w:rFonts w:ascii="Times New Roman" w:eastAsia="Calibri" w:hAnsi="Times New Roman" w:cs="Times New Roman"/>
          <w:kern w:val="0"/>
          <w:sz w:val="24"/>
          <w:szCs w:val="24"/>
          <w14:ligatures w14:val="none"/>
        </w:rPr>
        <w:t>zabrana građenja industrijskih i energetskih objekata, dalekovoda, antena i raznih građevina metalnih kon</w:t>
      </w:r>
      <w:r w:rsidR="00DD2D21" w:rsidRPr="001559C9">
        <w:rPr>
          <w:rFonts w:ascii="Times New Roman" w:eastAsia="Calibri" w:hAnsi="Times New Roman" w:cs="Times New Roman"/>
          <w:kern w:val="0"/>
          <w:sz w:val="24"/>
          <w:szCs w:val="24"/>
          <w14:ligatures w14:val="none"/>
        </w:rPr>
        <w:t>s</w:t>
      </w:r>
      <w:r w:rsidR="00CC65B1" w:rsidRPr="001559C9">
        <w:rPr>
          <w:rFonts w:ascii="Times New Roman" w:eastAsia="Calibri" w:hAnsi="Times New Roman" w:cs="Times New Roman"/>
          <w:kern w:val="0"/>
          <w:sz w:val="24"/>
          <w:szCs w:val="24"/>
          <w14:ligatures w14:val="none"/>
        </w:rPr>
        <w:t>trukcija, elektronskih uređaja i drugih građevina koji emitiranjem elektromagnetskih valova ili na neki drugi način mogu ometati rad vojnih uređaja, ugrožavaju sigurnost i tajnost vojne građevine te pr</w:t>
      </w:r>
      <w:r w:rsidR="00DD2D21" w:rsidRPr="001559C9">
        <w:rPr>
          <w:rFonts w:ascii="Times New Roman" w:eastAsia="Calibri" w:hAnsi="Times New Roman" w:cs="Times New Roman"/>
          <w:kern w:val="0"/>
          <w:sz w:val="24"/>
          <w:szCs w:val="24"/>
          <w14:ligatures w14:val="none"/>
        </w:rPr>
        <w:t>ed</w:t>
      </w:r>
      <w:r w:rsidR="00CC65B1" w:rsidRPr="001559C9">
        <w:rPr>
          <w:rFonts w:ascii="Times New Roman" w:eastAsia="Calibri" w:hAnsi="Times New Roman" w:cs="Times New Roman"/>
          <w:kern w:val="0"/>
          <w:sz w:val="24"/>
          <w:szCs w:val="24"/>
          <w14:ligatures w14:val="none"/>
        </w:rPr>
        <w:t>stavljaju „unosan cilj“ napada</w:t>
      </w:r>
      <w:r w:rsidRPr="001559C9">
        <w:rPr>
          <w:rFonts w:ascii="Times New Roman" w:eastAsia="Calibri" w:hAnsi="Times New Roman" w:cs="Times New Roman"/>
          <w:kern w:val="0"/>
          <w:sz w:val="24"/>
          <w:szCs w:val="24"/>
          <w14:ligatures w14:val="none"/>
        </w:rPr>
        <w:t xml:space="preserve"> </w:t>
      </w:r>
    </w:p>
    <w:p w14:paraId="0201BD4F" w14:textId="67ADECC2" w:rsidR="00CC65B1" w:rsidRPr="001559C9" w:rsidRDefault="00721C68" w:rsidP="00DD2D21">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w:t>
      </w:r>
      <w:r w:rsidR="00CC65B1" w:rsidRPr="001559C9">
        <w:rPr>
          <w:rFonts w:ascii="Times New Roman" w:eastAsia="Calibri" w:hAnsi="Times New Roman" w:cs="Times New Roman"/>
          <w:kern w:val="0"/>
          <w:sz w:val="24"/>
          <w:szCs w:val="24"/>
          <w14:ligatures w14:val="none"/>
        </w:rPr>
        <w:t>za građenje svih građevina u ovoj zoni potrebno je prethodno pribaviti suglasno</w:t>
      </w:r>
      <w:r w:rsidR="00DD2D21" w:rsidRPr="001559C9">
        <w:rPr>
          <w:rFonts w:ascii="Times New Roman" w:eastAsia="Calibri" w:hAnsi="Times New Roman" w:cs="Times New Roman"/>
          <w:kern w:val="0"/>
          <w:sz w:val="24"/>
          <w:szCs w:val="24"/>
          <w14:ligatures w14:val="none"/>
        </w:rPr>
        <w:t>s</w:t>
      </w:r>
      <w:r w:rsidR="00CC65B1" w:rsidRPr="001559C9">
        <w:rPr>
          <w:rFonts w:ascii="Times New Roman" w:eastAsia="Calibri" w:hAnsi="Times New Roman" w:cs="Times New Roman"/>
          <w:kern w:val="0"/>
          <w:sz w:val="24"/>
          <w:szCs w:val="24"/>
          <w14:ligatures w14:val="none"/>
        </w:rPr>
        <w:t>t MORH-a</w:t>
      </w:r>
    </w:p>
    <w:p w14:paraId="4D13EEB8" w14:textId="11AD979E" w:rsidR="003A65AD" w:rsidRPr="001559C9" w:rsidRDefault="0055147D" w:rsidP="00EE347E">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w:t>
      </w:r>
      <w:r w:rsidR="003A65AD" w:rsidRPr="001559C9">
        <w:rPr>
          <w:rFonts w:ascii="Times New Roman" w:eastAsia="Calibri" w:hAnsi="Times New Roman" w:cs="Times New Roman"/>
          <w:kern w:val="0"/>
          <w:sz w:val="24"/>
          <w:szCs w:val="24"/>
          <w14:ligatures w14:val="none"/>
        </w:rPr>
        <w:t>Za strelište Stari Drgomalj utvrđena je zona zabranjene gradnje prema kriterijima za izračun zaštitnih i sigurnosnih zona sukladno odredbama zakonske regulative.</w:t>
      </w:r>
    </w:p>
    <w:p w14:paraId="10B9EF93" w14:textId="0614EB04" w:rsidR="003A65AD" w:rsidRPr="001559C9" w:rsidRDefault="0055147D" w:rsidP="00EE347E">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(3) </w:t>
      </w:r>
      <w:r w:rsidR="003A65AD" w:rsidRPr="001559C9">
        <w:rPr>
          <w:rFonts w:ascii="Times New Roman" w:eastAsia="Calibri" w:hAnsi="Times New Roman" w:cs="Times New Roman"/>
          <w:kern w:val="0"/>
          <w:sz w:val="24"/>
          <w:szCs w:val="24"/>
          <w14:ligatures w14:val="none"/>
        </w:rPr>
        <w:t>U slučaju napuštanja objekata, moguće je prenamjeniti zonu posebne namjene u drugu namjenu, uz suglasnost MORH-a.</w:t>
      </w:r>
    </w:p>
    <w:p w14:paraId="528743B8"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702E07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2.3.1.2.1.3. Sportsko-rekreacijske građevine</w:t>
      </w:r>
    </w:p>
    <w:p w14:paraId="246A43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117c</w:t>
      </w:r>
    </w:p>
    <w:p w14:paraId="1BBB7C0A" w14:textId="6315B06D" w:rsidR="003A65AD" w:rsidRPr="001559C9" w:rsidRDefault="003A65AD" w:rsidP="008C50D9">
      <w:pPr>
        <w:numPr>
          <w:ilvl w:val="0"/>
          <w:numId w:val="17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Sportsko-rekreacijske građevine smještaju se na površine sporta i rekreacije R, a grafički su prikazane na kartografskom prikazu 1.</w:t>
      </w:r>
    </w:p>
    <w:p w14:paraId="029248EE" w14:textId="77777777" w:rsidR="003A65AD" w:rsidRPr="001559C9" w:rsidRDefault="003A65AD" w:rsidP="008C50D9">
      <w:pPr>
        <w:numPr>
          <w:ilvl w:val="0"/>
          <w:numId w:val="179"/>
        </w:numPr>
        <w:spacing w:after="0" w:line="240" w:lineRule="auto"/>
        <w:contextualSpacing/>
        <w:rPr>
          <w:rFonts w:ascii="Times New Roman" w:eastAsia="Times New Roman" w:hAnsi="Times New Roman" w:cs="Times New Roman"/>
          <w:bCs/>
          <w:noProof/>
          <w:kern w:val="0"/>
          <w:sz w:val="24"/>
          <w:szCs w:val="24"/>
          <w:lang w:val="en-US"/>
          <w14:ligatures w14:val="none"/>
        </w:rPr>
      </w:pPr>
      <w:r w:rsidRPr="001559C9">
        <w:rPr>
          <w:rFonts w:ascii="Times New Roman" w:eastAsia="Times New Roman" w:hAnsi="Times New Roman" w:cs="Times New Roman"/>
          <w:bCs/>
          <w:noProof/>
          <w:kern w:val="0"/>
          <w:sz w:val="24"/>
          <w:szCs w:val="24"/>
          <w:lang w:val="en-US"/>
          <w14:ligatures w14:val="none"/>
        </w:rPr>
        <w:t xml:space="preserve">Planom su određene slijedeće izdvojene lokacije </w:t>
      </w:r>
      <w:r w:rsidRPr="001559C9">
        <w:rPr>
          <w:rFonts w:ascii="Times New Roman" w:eastAsia="Times New Roman" w:hAnsi="Times New Roman" w:cs="Times New Roman"/>
          <w:bCs/>
          <w:noProof/>
          <w:kern w:val="0"/>
          <w:sz w:val="24"/>
          <w:szCs w:val="24"/>
          <w:lang w:val="de-DE"/>
          <w14:ligatures w14:val="none"/>
        </w:rPr>
        <w:t>sportsko</w:t>
      </w:r>
      <w:r w:rsidRPr="001559C9">
        <w:rPr>
          <w:rFonts w:ascii="Times New Roman" w:eastAsia="Times New Roman" w:hAnsi="Times New Roman" w:cs="Times New Roman"/>
          <w:bCs/>
          <w:noProof/>
          <w:kern w:val="0"/>
          <w:sz w:val="24"/>
          <w:szCs w:val="24"/>
          <w:lang w:val="en-US"/>
          <w14:ligatures w14:val="none"/>
        </w:rPr>
        <w:t>-</w:t>
      </w:r>
      <w:r w:rsidRPr="001559C9">
        <w:rPr>
          <w:rFonts w:ascii="Times New Roman" w:eastAsia="Times New Roman" w:hAnsi="Times New Roman" w:cs="Times New Roman"/>
          <w:bCs/>
          <w:noProof/>
          <w:kern w:val="0"/>
          <w:sz w:val="24"/>
          <w:szCs w:val="24"/>
          <w:lang w:val="de-DE"/>
          <w14:ligatures w14:val="none"/>
        </w:rPr>
        <w:t>rekreacijske</w:t>
      </w:r>
      <w:r w:rsidRPr="001559C9">
        <w:rPr>
          <w:rFonts w:ascii="Times New Roman" w:eastAsia="Times New Roman" w:hAnsi="Times New Roman" w:cs="Times New Roman"/>
          <w:bCs/>
          <w:noProof/>
          <w:kern w:val="0"/>
          <w:sz w:val="24"/>
          <w:szCs w:val="24"/>
          <w:lang w:val="en-US"/>
          <w14:ligatures w14:val="none"/>
        </w:rPr>
        <w:t xml:space="preserve"> namjene:</w:t>
      </w:r>
    </w:p>
    <w:p w14:paraId="410475E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R3-1 (kupališna zona uz Delnički potok)</w:t>
      </w:r>
    </w:p>
    <w:p w14:paraId="632BF589"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R3-2 (zona uz ugostiteljsko-turističko područje Vela Voda – T3-1)</w:t>
      </w:r>
    </w:p>
    <w:p w14:paraId="287778B7"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32" w:name="_Hlk87413009"/>
      <w:r w:rsidRPr="001559C9">
        <w:rPr>
          <w:rFonts w:ascii="Times New Roman" w:eastAsia="Calibri" w:hAnsi="Times New Roman" w:cs="Times New Roman"/>
          <w:kern w:val="0"/>
          <w:sz w:val="24"/>
          <w:szCs w:val="24"/>
          <w14:ligatures w14:val="none"/>
        </w:rPr>
        <w:t>R3-3 (Petehovac)</w:t>
      </w:r>
    </w:p>
    <w:p w14:paraId="0A5EC632" w14:textId="77777777" w:rsidR="003A65AD" w:rsidRPr="001559C9" w:rsidRDefault="003A65AD" w:rsidP="008C50D9">
      <w:pPr>
        <w:numPr>
          <w:ilvl w:val="0"/>
          <w:numId w:val="9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R3-4 (Drgomalj)</w:t>
      </w:r>
    </w:p>
    <w:p w14:paraId="209C78A9" w14:textId="77777777" w:rsidR="00D60AFA" w:rsidRPr="001559C9" w:rsidRDefault="00D60AFA" w:rsidP="00D60AFA">
      <w:pPr>
        <w:autoSpaceDE w:val="0"/>
        <w:autoSpaceDN w:val="0"/>
        <w:adjustRightInd w:val="0"/>
        <w:spacing w:after="0" w:line="240" w:lineRule="auto"/>
        <w:contextualSpacing/>
        <w:rPr>
          <w:rFonts w:ascii="Times New Roman" w:eastAsia="Calibri" w:hAnsi="Times New Roman" w:cs="Times New Roman"/>
          <w:kern w:val="0"/>
          <w:sz w:val="24"/>
          <w:szCs w:val="24"/>
          <w:highlight w:val="yellow"/>
          <w14:ligatures w14:val="none"/>
        </w:rPr>
      </w:pPr>
    </w:p>
    <w:p w14:paraId="2D38A0C3" w14:textId="4AC7988E" w:rsidR="007A13AB" w:rsidRPr="001559C9" w:rsidRDefault="007A13AB" w:rsidP="007A13A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117d</w:t>
      </w:r>
    </w:p>
    <w:p w14:paraId="5378D867" w14:textId="312A9A28" w:rsidR="007A13AB" w:rsidRPr="001559C9" w:rsidRDefault="007A13AB" w:rsidP="005C6F4B">
      <w:pPr>
        <w:spacing w:line="276" w:lineRule="auto"/>
        <w:rPr>
          <w:rFonts w:ascii="Times New Roman" w:hAnsi="Times New Roman" w:cs="Times New Roman"/>
          <w:sz w:val="24"/>
          <w:szCs w:val="24"/>
        </w:rPr>
      </w:pPr>
      <w:r w:rsidRPr="001559C9">
        <w:rPr>
          <w:rFonts w:ascii="Times New Roman" w:hAnsi="Times New Roman" w:cs="Times New Roman"/>
          <w:sz w:val="24"/>
          <w:szCs w:val="24"/>
        </w:rPr>
        <w:t>(1) Ovim Planom određena je lokacija sportsko-rekreacijsk</w:t>
      </w:r>
      <w:r w:rsidR="005B45EC" w:rsidRPr="001559C9">
        <w:rPr>
          <w:rFonts w:ascii="Times New Roman" w:hAnsi="Times New Roman" w:cs="Times New Roman"/>
          <w:sz w:val="24"/>
          <w:szCs w:val="24"/>
        </w:rPr>
        <w:t xml:space="preserve">og sadržaja </w:t>
      </w:r>
      <w:r w:rsidRPr="001559C9">
        <w:rPr>
          <w:rFonts w:ascii="Times New Roman" w:hAnsi="Times New Roman" w:cs="Times New Roman"/>
          <w:sz w:val="24"/>
          <w:szCs w:val="24"/>
        </w:rPr>
        <w:t>izvan građevinskog područja</w:t>
      </w:r>
      <w:r w:rsidR="00385EA6" w:rsidRPr="001559C9">
        <w:rPr>
          <w:rFonts w:ascii="Times New Roman" w:hAnsi="Times New Roman" w:cs="Times New Roman"/>
          <w:sz w:val="24"/>
          <w:szCs w:val="24"/>
        </w:rPr>
        <w:t xml:space="preserve"> za kupališnu </w:t>
      </w:r>
      <w:r w:rsidR="00385EA6" w:rsidRPr="001559C9">
        <w:rPr>
          <w:rFonts w:ascii="Times New Roman" w:hAnsi="Times New Roman" w:cs="Times New Roman"/>
          <w:b/>
          <w:bCs/>
          <w:sz w:val="24"/>
          <w:szCs w:val="24"/>
        </w:rPr>
        <w:t>zonu uz Delnički potok</w:t>
      </w:r>
      <w:r w:rsidRPr="001559C9">
        <w:rPr>
          <w:rFonts w:ascii="Times New Roman" w:hAnsi="Times New Roman" w:cs="Times New Roman"/>
          <w:b/>
          <w:bCs/>
          <w:sz w:val="24"/>
          <w:szCs w:val="24"/>
        </w:rPr>
        <w:t>,</w:t>
      </w:r>
      <w:r w:rsidRPr="001559C9">
        <w:rPr>
          <w:rFonts w:ascii="Times New Roman" w:hAnsi="Times New Roman" w:cs="Times New Roman"/>
          <w:sz w:val="24"/>
          <w:szCs w:val="24"/>
        </w:rPr>
        <w:t xml:space="preserve"> određen</w:t>
      </w:r>
      <w:r w:rsidR="00385EA6" w:rsidRPr="001559C9">
        <w:rPr>
          <w:rFonts w:ascii="Times New Roman" w:hAnsi="Times New Roman" w:cs="Times New Roman"/>
          <w:sz w:val="24"/>
          <w:szCs w:val="24"/>
        </w:rPr>
        <w:t>a</w:t>
      </w:r>
      <w:r w:rsidRPr="001559C9">
        <w:rPr>
          <w:rFonts w:ascii="Times New Roman" w:hAnsi="Times New Roman" w:cs="Times New Roman"/>
          <w:sz w:val="24"/>
          <w:szCs w:val="24"/>
        </w:rPr>
        <w:t xml:space="preserve"> u grafičkom prilogu Plana, na kartografskom prikazu 1 Korištenje i namjena površina u mj. 1:25.000. , </w:t>
      </w:r>
      <w:r w:rsidRPr="001559C9">
        <w:rPr>
          <w:rFonts w:ascii="Times New Roman" w:hAnsi="Times New Roman" w:cs="Times New Roman"/>
          <w:b/>
          <w:bCs/>
          <w:sz w:val="24"/>
          <w:szCs w:val="24"/>
        </w:rPr>
        <w:t xml:space="preserve">oznake </w:t>
      </w:r>
      <w:r w:rsidR="00385EA6" w:rsidRPr="001559C9">
        <w:rPr>
          <w:rFonts w:ascii="Times New Roman" w:hAnsi="Times New Roman" w:cs="Times New Roman"/>
          <w:b/>
          <w:bCs/>
          <w:sz w:val="24"/>
          <w:szCs w:val="24"/>
        </w:rPr>
        <w:t>R3-1</w:t>
      </w:r>
      <w:r w:rsidR="002B01F8" w:rsidRPr="001559C9">
        <w:rPr>
          <w:rFonts w:ascii="Times New Roman" w:hAnsi="Times New Roman" w:cs="Times New Roman"/>
          <w:b/>
          <w:bCs/>
          <w:sz w:val="24"/>
          <w:szCs w:val="24"/>
        </w:rPr>
        <w:t>.</w:t>
      </w:r>
    </w:p>
    <w:p w14:paraId="5E12D75C" w14:textId="5E2409AA" w:rsidR="007A13AB" w:rsidRPr="001559C9" w:rsidRDefault="007A13AB" w:rsidP="005C6F4B">
      <w:pPr>
        <w:spacing w:line="276" w:lineRule="auto"/>
        <w:rPr>
          <w:rFonts w:ascii="Times New Roman" w:hAnsi="Times New Roman" w:cs="Times New Roman"/>
          <w:sz w:val="24"/>
          <w:szCs w:val="24"/>
        </w:rPr>
      </w:pPr>
      <w:r w:rsidRPr="001559C9">
        <w:rPr>
          <w:rFonts w:ascii="Times New Roman" w:hAnsi="Times New Roman" w:cs="Times New Roman"/>
          <w:sz w:val="24"/>
          <w:szCs w:val="24"/>
        </w:rPr>
        <w:t>(2) Na površin</w:t>
      </w:r>
      <w:r w:rsidR="005B45EC" w:rsidRPr="001559C9">
        <w:rPr>
          <w:rFonts w:ascii="Times New Roman" w:hAnsi="Times New Roman" w:cs="Times New Roman"/>
          <w:sz w:val="24"/>
          <w:szCs w:val="24"/>
        </w:rPr>
        <w:t xml:space="preserve">i </w:t>
      </w:r>
      <w:r w:rsidRPr="001559C9">
        <w:rPr>
          <w:rFonts w:ascii="Times New Roman" w:hAnsi="Times New Roman" w:cs="Times New Roman"/>
          <w:sz w:val="24"/>
          <w:szCs w:val="24"/>
        </w:rPr>
        <w:t xml:space="preserve">iz prethodnog stavka planira se izgradnja </w:t>
      </w:r>
      <w:r w:rsidR="005B45EC" w:rsidRPr="001559C9">
        <w:rPr>
          <w:rFonts w:ascii="Times New Roman" w:hAnsi="Times New Roman" w:cs="Times New Roman"/>
          <w:sz w:val="24"/>
          <w:szCs w:val="24"/>
        </w:rPr>
        <w:t>kupališnog kompleksa, otvorenih sportsko-rekreacijskih građevina i površina namijenjenih različitim vidovima rekreacije</w:t>
      </w:r>
      <w:r w:rsidR="009E065E" w:rsidRPr="001559C9">
        <w:rPr>
          <w:rFonts w:ascii="Times New Roman" w:hAnsi="Times New Roman" w:cs="Times New Roman"/>
          <w:sz w:val="24"/>
          <w:szCs w:val="24"/>
        </w:rPr>
        <w:t xml:space="preserve"> na vodi</w:t>
      </w:r>
      <w:r w:rsidR="00766027" w:rsidRPr="001559C9">
        <w:rPr>
          <w:rFonts w:ascii="Times New Roman" w:hAnsi="Times New Roman" w:cs="Times New Roman"/>
          <w:sz w:val="24"/>
          <w:szCs w:val="24"/>
        </w:rPr>
        <w:t xml:space="preserve"> </w:t>
      </w:r>
      <w:r w:rsidR="005B45EC" w:rsidRPr="001559C9">
        <w:rPr>
          <w:rFonts w:ascii="Times New Roman" w:hAnsi="Times New Roman" w:cs="Times New Roman"/>
          <w:sz w:val="24"/>
          <w:szCs w:val="24"/>
        </w:rPr>
        <w:t>s pratećim ugostiteljskim, uslužnim i ostalim sadržajima</w:t>
      </w:r>
      <w:r w:rsidR="009E065E" w:rsidRPr="001559C9">
        <w:rPr>
          <w:rFonts w:ascii="Times New Roman" w:hAnsi="Times New Roman" w:cs="Times New Roman"/>
          <w:sz w:val="24"/>
          <w:szCs w:val="24"/>
        </w:rPr>
        <w:t>.</w:t>
      </w:r>
    </w:p>
    <w:p w14:paraId="13DCCC80" w14:textId="24863356" w:rsidR="007A13AB" w:rsidRPr="001559C9" w:rsidRDefault="007A13AB" w:rsidP="005C6F4B">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(3) Ovim Planom određeni su sljedeći uvjeti za korištenje, zaštitu, građenje i rekonstrukciju građevina na području </w:t>
      </w:r>
      <w:r w:rsidR="001322A5" w:rsidRPr="001559C9">
        <w:rPr>
          <w:rFonts w:ascii="Times New Roman" w:hAnsi="Times New Roman" w:cs="Times New Roman"/>
          <w:sz w:val="24"/>
          <w:szCs w:val="24"/>
        </w:rPr>
        <w:t>kupališne zone</w:t>
      </w:r>
      <w:r w:rsidRPr="001559C9">
        <w:rPr>
          <w:rFonts w:ascii="Times New Roman" w:hAnsi="Times New Roman" w:cs="Times New Roman"/>
          <w:sz w:val="24"/>
          <w:szCs w:val="24"/>
        </w:rPr>
        <w:t>:</w:t>
      </w:r>
    </w:p>
    <w:p w14:paraId="189E0971"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lastRenderedPageBreak/>
        <w:t xml:space="preserve">Vrsta radova </w:t>
      </w:r>
    </w:p>
    <w:p w14:paraId="01DCFDB6" w14:textId="513559FA" w:rsidR="007A13AB" w:rsidRPr="001559C9" w:rsidRDefault="007A13AB" w:rsidP="005C6F4B">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Definiraju se uvjeti za gradnju nove</w:t>
      </w:r>
      <w:r w:rsidR="001A6D59" w:rsidRPr="001559C9">
        <w:rPr>
          <w:rFonts w:ascii="Times New Roman" w:hAnsi="Times New Roman" w:cs="Times New Roman"/>
          <w:sz w:val="24"/>
          <w:szCs w:val="24"/>
        </w:rPr>
        <w:t xml:space="preserve"> i rekonstrukciju postojećih</w:t>
      </w:r>
      <w:r w:rsidRPr="001559C9">
        <w:rPr>
          <w:rFonts w:ascii="Times New Roman" w:hAnsi="Times New Roman" w:cs="Times New Roman"/>
          <w:sz w:val="24"/>
          <w:szCs w:val="24"/>
        </w:rPr>
        <w:t xml:space="preserve"> građevin</w:t>
      </w:r>
      <w:r w:rsidR="001A6D59" w:rsidRPr="001559C9">
        <w:rPr>
          <w:rFonts w:ascii="Times New Roman" w:hAnsi="Times New Roman" w:cs="Times New Roman"/>
          <w:sz w:val="24"/>
          <w:szCs w:val="24"/>
        </w:rPr>
        <w:t>a</w:t>
      </w:r>
      <w:r w:rsidRPr="001559C9">
        <w:rPr>
          <w:rFonts w:ascii="Times New Roman" w:hAnsi="Times New Roman" w:cs="Times New Roman"/>
          <w:sz w:val="24"/>
          <w:szCs w:val="24"/>
        </w:rPr>
        <w:t>.</w:t>
      </w:r>
    </w:p>
    <w:p w14:paraId="15FDD170"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45587082" w14:textId="035682EC" w:rsidR="007A13AB" w:rsidRPr="001559C9" w:rsidRDefault="007A13AB" w:rsidP="005C6F4B">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Građevina se gradi na</w:t>
      </w:r>
      <w:r w:rsidR="002B01F8" w:rsidRPr="001559C9">
        <w:rPr>
          <w:rFonts w:ascii="Times New Roman" w:hAnsi="Times New Roman" w:cs="Times New Roman"/>
          <w:sz w:val="24"/>
          <w:szCs w:val="24"/>
        </w:rPr>
        <w:t xml:space="preserve"> lokaciji</w:t>
      </w:r>
      <w:r w:rsidRPr="001559C9">
        <w:rPr>
          <w:rFonts w:ascii="Times New Roman" w:hAnsi="Times New Roman" w:cs="Times New Roman"/>
          <w:sz w:val="24"/>
          <w:szCs w:val="24"/>
        </w:rPr>
        <w:t xml:space="preserve"> koj</w:t>
      </w:r>
      <w:r w:rsidR="002B01F8" w:rsidRPr="001559C9">
        <w:rPr>
          <w:rFonts w:ascii="Times New Roman" w:hAnsi="Times New Roman" w:cs="Times New Roman"/>
          <w:sz w:val="24"/>
          <w:szCs w:val="24"/>
        </w:rPr>
        <w:t>a</w:t>
      </w:r>
      <w:r w:rsidRPr="001559C9">
        <w:rPr>
          <w:rFonts w:ascii="Times New Roman" w:hAnsi="Times New Roman" w:cs="Times New Roman"/>
          <w:sz w:val="24"/>
          <w:szCs w:val="24"/>
        </w:rPr>
        <w:t xml:space="preserve"> je određeno u grafičkom prilogu Plana 1. “Korištenje i namjena površina” </w:t>
      </w:r>
      <w:r w:rsidRPr="001559C9">
        <w:rPr>
          <w:rFonts w:ascii="Times New Roman" w:hAnsi="Times New Roman" w:cs="Times New Roman"/>
          <w:snapToGrid w:val="0"/>
          <w:sz w:val="24"/>
          <w:szCs w:val="24"/>
        </w:rPr>
        <w:t>u mjerilu 1:25.000</w:t>
      </w:r>
      <w:r w:rsidRPr="001559C9">
        <w:rPr>
          <w:rFonts w:ascii="Times New Roman" w:hAnsi="Times New Roman" w:cs="Times New Roman"/>
          <w:sz w:val="24"/>
          <w:szCs w:val="24"/>
        </w:rPr>
        <w:t>.</w:t>
      </w:r>
    </w:p>
    <w:p w14:paraId="6CE10C42"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10A02270" w14:textId="52EEB8B4" w:rsidR="007A13AB" w:rsidRPr="001559C9" w:rsidRDefault="007A13AB" w:rsidP="005C6F4B">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Osnovna namjena je rekreacijska.</w:t>
      </w:r>
      <w:r w:rsidR="002B01F8" w:rsidRPr="001559C9">
        <w:rPr>
          <w:rFonts w:ascii="Times New Roman" w:hAnsi="Times New Roman" w:cs="Times New Roman"/>
          <w:sz w:val="24"/>
          <w:szCs w:val="24"/>
        </w:rPr>
        <w:t xml:space="preserve"> Navedeno</w:t>
      </w:r>
      <w:r w:rsidRPr="001559C9">
        <w:rPr>
          <w:rFonts w:ascii="Times New Roman" w:hAnsi="Times New Roman" w:cs="Times New Roman"/>
          <w:sz w:val="24"/>
          <w:szCs w:val="24"/>
        </w:rPr>
        <w:t xml:space="preserve"> uključuje gradnju </w:t>
      </w:r>
      <w:r w:rsidR="001A6D59" w:rsidRPr="001559C9">
        <w:rPr>
          <w:rFonts w:ascii="Times New Roman" w:hAnsi="Times New Roman" w:cs="Times New Roman"/>
          <w:sz w:val="24"/>
          <w:szCs w:val="24"/>
        </w:rPr>
        <w:t>kupališnog kompleksa, otvoren</w:t>
      </w:r>
      <w:r w:rsidR="00B178EF" w:rsidRPr="001559C9">
        <w:rPr>
          <w:rFonts w:ascii="Times New Roman" w:hAnsi="Times New Roman" w:cs="Times New Roman"/>
          <w:sz w:val="24"/>
          <w:szCs w:val="24"/>
        </w:rPr>
        <w:t>i</w:t>
      </w:r>
      <w:r w:rsidR="001A6D59" w:rsidRPr="001559C9">
        <w:rPr>
          <w:rFonts w:ascii="Times New Roman" w:hAnsi="Times New Roman" w:cs="Times New Roman"/>
          <w:sz w:val="24"/>
          <w:szCs w:val="24"/>
        </w:rPr>
        <w:t xml:space="preserve">h sportsko-rekreacijskih građevina </w:t>
      </w:r>
      <w:r w:rsidRPr="001559C9">
        <w:rPr>
          <w:rFonts w:ascii="Times New Roman" w:hAnsi="Times New Roman" w:cs="Times New Roman"/>
          <w:sz w:val="24"/>
          <w:szCs w:val="24"/>
        </w:rPr>
        <w:t xml:space="preserve">i ostalih sličnih sadržaja ili sl.. </w:t>
      </w:r>
      <w:r w:rsidRPr="001559C9">
        <w:rPr>
          <w:rFonts w:ascii="Times New Roman" w:hAnsi="Times New Roman" w:cs="Times New Roman"/>
          <w:snapToGrid w:val="0"/>
          <w:sz w:val="24"/>
          <w:szCs w:val="24"/>
        </w:rPr>
        <w:t>Pomoćne namjene su</w:t>
      </w:r>
      <w:r w:rsidRPr="001559C9">
        <w:rPr>
          <w:rFonts w:ascii="Times New Roman" w:hAnsi="Times New Roman" w:cs="Times New Roman"/>
          <w:sz w:val="24"/>
          <w:szCs w:val="24"/>
        </w:rPr>
        <w:t xml:space="preserve"> ugostiteljski sadržaji, sanitarni i slično. Usluga smještaja nije dopuštena. </w:t>
      </w:r>
    </w:p>
    <w:p w14:paraId="6A55C9DF"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782E7023" w14:textId="77777777" w:rsidR="007A13AB" w:rsidRPr="001559C9" w:rsidRDefault="007A13AB" w:rsidP="005C6F4B">
      <w:p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slijedećih ukupnih kriterija:</w:t>
      </w:r>
    </w:p>
    <w:p w14:paraId="371A04AB" w14:textId="11EB6E21" w:rsidR="00D8205D" w:rsidRPr="001559C9" w:rsidRDefault="00D8205D"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Najveća ukupna građevinska bruto površina svih pomoćnih zgrada iznosi 1% površine građevne čestice sportsko-rekreacijske namjene, ali ne više od 200 m2. </w:t>
      </w:r>
    </w:p>
    <w:p w14:paraId="7C31EFE8" w14:textId="0FECB551" w:rsidR="00D8205D" w:rsidRPr="001559C9" w:rsidRDefault="00D8205D"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najveći broj etaža pomoćne zgrade iznosi dvije etaže i to podrum i prizemlje ili suteren i prizemlje. </w:t>
      </w:r>
    </w:p>
    <w:p w14:paraId="22CD84AE" w14:textId="06F4A94A" w:rsidR="00D8205D" w:rsidRPr="001559C9" w:rsidRDefault="00D8205D"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Najveća dopuštena bruto razvijena površina građevine ugostiteljsko-turističke namjene iznosi 20 m2</w:t>
      </w:r>
    </w:p>
    <w:p w14:paraId="4FA7C4D5" w14:textId="142E5A3B" w:rsidR="007A13AB" w:rsidRPr="001559C9" w:rsidRDefault="00D8205D"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iCs/>
          <w:sz w:val="24"/>
          <w:szCs w:val="24"/>
        </w:rPr>
        <w:t xml:space="preserve">Najveća dopuštena visina građevine iznosi  4,0 m, mjereno od kote konačno zaravnatog terena do gornjeg ruba krovnog vijenca. </w:t>
      </w:r>
      <w:r w:rsidR="007A13AB" w:rsidRPr="001559C9">
        <w:rPr>
          <w:rFonts w:ascii="Times New Roman" w:eastAsia="Calibri" w:hAnsi="Times New Roman" w:cs="Times New Roman"/>
          <w:bCs/>
          <w:sz w:val="24"/>
          <w:szCs w:val="24"/>
        </w:rPr>
        <w:t xml:space="preserve">Građevine </w:t>
      </w:r>
      <w:r w:rsidR="00956FDF" w:rsidRPr="001559C9">
        <w:rPr>
          <w:rFonts w:ascii="Times New Roman" w:eastAsia="Calibri" w:hAnsi="Times New Roman" w:cs="Times New Roman"/>
          <w:bCs/>
          <w:sz w:val="24"/>
          <w:szCs w:val="24"/>
        </w:rPr>
        <w:t xml:space="preserve">otvorenih </w:t>
      </w:r>
      <w:r w:rsidR="007A13AB" w:rsidRPr="001559C9">
        <w:rPr>
          <w:rFonts w:ascii="Times New Roman" w:eastAsia="Calibri" w:hAnsi="Times New Roman" w:cs="Times New Roman"/>
          <w:bCs/>
          <w:sz w:val="24"/>
          <w:szCs w:val="24"/>
        </w:rPr>
        <w:t>sportskih terena ne ulaze u dane koeficijente izgrađenosti.</w:t>
      </w:r>
    </w:p>
    <w:p w14:paraId="7236F0E6"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oblikovanje građevine</w:t>
      </w:r>
    </w:p>
    <w:p w14:paraId="40C4995F" w14:textId="77777777" w:rsidR="007A13AB" w:rsidRPr="001559C9" w:rsidRDefault="007A13AB" w:rsidP="005C6F4B">
      <w:pPr>
        <w:spacing w:line="276" w:lineRule="auto"/>
        <w:rPr>
          <w:rFonts w:ascii="Times New Roman" w:hAnsi="Times New Roman" w:cs="Times New Roman"/>
          <w:sz w:val="24"/>
          <w:szCs w:val="24"/>
        </w:rPr>
      </w:pPr>
      <w:r w:rsidRPr="001559C9">
        <w:rPr>
          <w:rFonts w:ascii="Times New Roman" w:hAnsi="Times New Roman" w:cs="Times New Roman"/>
          <w:sz w:val="24"/>
          <w:szCs w:val="24"/>
        </w:rPr>
        <w:t xml:space="preserve">Uvjeti za arhitektonsko oblikovanje građevina moraju biti u skladu s funkcijom i namjenom, uz upotrebu postojanih materijala i boja, uz maksimalnu prilagodbu okolnom prostoru. </w:t>
      </w:r>
    </w:p>
    <w:p w14:paraId="513CA80E"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1F07F30F" w14:textId="3C390EC7" w:rsidR="007A13AB" w:rsidRPr="001559C9" w:rsidRDefault="007A13AB" w:rsidP="005C6F4B">
      <w:p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 1500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Najveća površina građevne čestice iznosi 2</w:t>
      </w:r>
      <w:r w:rsidR="00221EB0" w:rsidRPr="001559C9">
        <w:rPr>
          <w:rFonts w:ascii="Times New Roman" w:eastAsia="Calibri" w:hAnsi="Times New Roman" w:cs="Times New Roman"/>
          <w:bCs/>
          <w:iCs/>
          <w:sz w:val="24"/>
          <w:szCs w:val="24"/>
        </w:rPr>
        <w:t>6.50</w:t>
      </w:r>
      <w:r w:rsidRPr="001559C9">
        <w:rPr>
          <w:rFonts w:ascii="Times New Roman" w:eastAsia="Calibri" w:hAnsi="Times New Roman" w:cs="Times New Roman"/>
          <w:bCs/>
          <w:iCs/>
          <w:sz w:val="24"/>
          <w:szCs w:val="24"/>
        </w:rPr>
        <w:t>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w:t>
      </w:r>
    </w:p>
    <w:p w14:paraId="0F04555A"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344B1B70" w14:textId="77777777" w:rsidR="007A13AB" w:rsidRPr="001559C9" w:rsidRDefault="007A13AB" w:rsidP="005C6F4B">
      <w:pPr>
        <w:spacing w:line="276" w:lineRule="auto"/>
        <w:rPr>
          <w:rFonts w:ascii="Times New Roman" w:hAnsi="Times New Roman" w:cs="Times New Roman"/>
          <w:sz w:val="24"/>
          <w:szCs w:val="24"/>
        </w:rPr>
      </w:pPr>
      <w:r w:rsidRPr="001559C9">
        <w:rPr>
          <w:rFonts w:ascii="Times New Roman" w:hAnsi="Times New Roman" w:cs="Times New Roman"/>
          <w:sz w:val="24"/>
          <w:szCs w:val="24"/>
        </w:rPr>
        <w:t>Građevina se smješta unutar površine predviđene za građenje (gradivi dio građevne čestice). Površina za građenje: građevina se može smjestit na rubu sa svih strana, osim prema javnoj prometnoj površini. Površina za građenje udaljena je minimalno 8,0 m od ruba građevne čestice prema javnoj prometnoj površini.</w:t>
      </w:r>
    </w:p>
    <w:p w14:paraId="406864F0"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72BEA0DF" w14:textId="2B387AEC" w:rsidR="00FF1F76" w:rsidRPr="001559C9" w:rsidRDefault="007A13AB" w:rsidP="00FF1F76">
      <w:pPr>
        <w:spacing w:line="276" w:lineRule="auto"/>
        <w:rPr>
          <w:rFonts w:ascii="Times New Roman" w:hAnsi="Times New Roman" w:cs="Times New Roman"/>
          <w:sz w:val="24"/>
          <w:szCs w:val="24"/>
        </w:rPr>
      </w:pPr>
      <w:r w:rsidRPr="001559C9">
        <w:rPr>
          <w:rFonts w:ascii="Times New Roman" w:hAnsi="Times New Roman" w:cs="Times New Roman"/>
          <w:sz w:val="24"/>
          <w:szCs w:val="24"/>
        </w:rPr>
        <w:t xml:space="preserve">Prostor na građevnoj čestici građevine uređivat će se poštujući funkcionalne i oblikovne karakteristike krajobraza, uz upotrebu autohtonih biljnih vrsta. Podzidi unutar građevne čestice grade se stepenasto sa ozelenjenim kaskadama. </w:t>
      </w:r>
      <w:r w:rsidR="00695910" w:rsidRPr="001559C9">
        <w:rPr>
          <w:rFonts w:ascii="Times New Roman" w:hAnsi="Times New Roman" w:cs="Times New Roman"/>
          <w:sz w:val="24"/>
          <w:szCs w:val="24"/>
        </w:rPr>
        <w:t>U okviru građevne čestice treba valorizirati postojeću vegetaciju te u najvećoj mogućoj mjeri sačuvati postojeća kvalitetna stabla i veće raslinje. Najmanje 30% površine građevne čestice mora biti uređeno kao parkovni nasadi ili prirodno zelenilo.</w:t>
      </w:r>
      <w:r w:rsidR="0081671F" w:rsidRPr="001559C9">
        <w:rPr>
          <w:rFonts w:ascii="Times New Roman" w:hAnsi="Times New Roman" w:cs="Times New Roman"/>
          <w:sz w:val="24"/>
          <w:szCs w:val="24"/>
        </w:rPr>
        <w:t xml:space="preserve"> </w:t>
      </w:r>
      <w:r w:rsidR="00FF1F76" w:rsidRPr="001559C9">
        <w:rPr>
          <w:rFonts w:ascii="Times New Roman" w:hAnsi="Times New Roman" w:cs="Times New Roman"/>
          <w:sz w:val="24"/>
          <w:szCs w:val="24"/>
        </w:rPr>
        <w:t xml:space="preserve"> </w:t>
      </w:r>
    </w:p>
    <w:p w14:paraId="7C29DD3C"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6D19493F" w14:textId="16D6287E" w:rsidR="007A13AB" w:rsidRPr="001559C9" w:rsidRDefault="007A13AB" w:rsidP="005C6F4B">
      <w:pPr>
        <w:spacing w:line="276" w:lineRule="auto"/>
        <w:rPr>
          <w:rFonts w:ascii="Times New Roman" w:hAnsi="Times New Roman" w:cs="Times New Roman"/>
          <w:sz w:val="24"/>
          <w:szCs w:val="24"/>
        </w:rPr>
      </w:pPr>
      <w:r w:rsidRPr="001559C9">
        <w:rPr>
          <w:rFonts w:ascii="Times New Roman" w:hAnsi="Times New Roman" w:cs="Times New Roman"/>
          <w:sz w:val="24"/>
          <w:szCs w:val="24"/>
        </w:rPr>
        <w:t>Pristup građevnoj čestici mora se osigurati kolno</w:t>
      </w:r>
      <w:r w:rsidR="009E065E" w:rsidRPr="001559C9">
        <w:rPr>
          <w:rFonts w:ascii="Times New Roman" w:hAnsi="Times New Roman" w:cs="Times New Roman"/>
          <w:sz w:val="24"/>
          <w:szCs w:val="24"/>
        </w:rPr>
        <w:t>-</w:t>
      </w:r>
      <w:r w:rsidRPr="001559C9">
        <w:rPr>
          <w:rFonts w:ascii="Times New Roman" w:hAnsi="Times New Roman" w:cs="Times New Roman"/>
          <w:sz w:val="24"/>
          <w:szCs w:val="24"/>
        </w:rPr>
        <w:t xml:space="preserve">pješačkim prilazom minimalne širine 3 m. Smještaj površina za parkiranje je unutar </w:t>
      </w:r>
      <w:r w:rsidR="00D238C0" w:rsidRPr="001559C9">
        <w:rPr>
          <w:rFonts w:ascii="Times New Roman" w:hAnsi="Times New Roman" w:cs="Times New Roman"/>
          <w:sz w:val="24"/>
          <w:szCs w:val="24"/>
        </w:rPr>
        <w:t>građevne</w:t>
      </w:r>
      <w:r w:rsidRPr="001559C9">
        <w:rPr>
          <w:rFonts w:ascii="Times New Roman" w:hAnsi="Times New Roman" w:cs="Times New Roman"/>
          <w:sz w:val="24"/>
          <w:szCs w:val="24"/>
        </w:rPr>
        <w:t xml:space="preserve"> čestic</w:t>
      </w:r>
      <w:r w:rsidR="00D238C0" w:rsidRPr="001559C9">
        <w:rPr>
          <w:rFonts w:ascii="Times New Roman" w:hAnsi="Times New Roman" w:cs="Times New Roman"/>
          <w:sz w:val="24"/>
          <w:szCs w:val="24"/>
        </w:rPr>
        <w:t>e</w:t>
      </w:r>
      <w:r w:rsidRPr="001559C9">
        <w:rPr>
          <w:rFonts w:ascii="Times New Roman" w:hAnsi="Times New Roman" w:cs="Times New Roman"/>
          <w:sz w:val="24"/>
          <w:szCs w:val="24"/>
        </w:rPr>
        <w:t xml:space="preserve"> i iznosi  10 PM. Planirana građevina </w:t>
      </w:r>
      <w:r w:rsidR="00D05B79" w:rsidRPr="001559C9">
        <w:rPr>
          <w:rFonts w:ascii="Times New Roman" w:hAnsi="Times New Roman" w:cs="Times New Roman"/>
          <w:sz w:val="24"/>
          <w:szCs w:val="24"/>
        </w:rPr>
        <w:t>mora se priključiti na javnu elektroopskrbu i vodoopskrbu.</w:t>
      </w:r>
      <w:r w:rsidR="009E065E" w:rsidRPr="001559C9">
        <w:rPr>
          <w:rFonts w:ascii="Times New Roman" w:hAnsi="Times New Roman" w:cs="Times New Roman"/>
          <w:sz w:val="24"/>
          <w:szCs w:val="24"/>
        </w:rPr>
        <w:t xml:space="preserve"> </w:t>
      </w:r>
      <w:bookmarkStart w:id="33" w:name="_Hlk166053854"/>
      <w:r w:rsidRPr="001559C9">
        <w:rPr>
          <w:rFonts w:ascii="Times New Roman" w:hAnsi="Times New Roman" w:cs="Times New Roman"/>
          <w:sz w:val="24"/>
          <w:szCs w:val="24"/>
        </w:rPr>
        <w:t>Planirana građevina</w:t>
      </w:r>
      <w:r w:rsidR="00D05B79" w:rsidRPr="001559C9">
        <w:rPr>
          <w:rFonts w:ascii="Times New Roman" w:hAnsi="Times New Roman" w:cs="Times New Roman"/>
          <w:sz w:val="24"/>
          <w:szCs w:val="24"/>
        </w:rPr>
        <w:t xml:space="preserve"> do izgradnje </w:t>
      </w:r>
      <w:r w:rsidR="00D05B79" w:rsidRPr="001559C9">
        <w:rPr>
          <w:rFonts w:ascii="Times New Roman" w:hAnsi="Times New Roman" w:cs="Times New Roman"/>
          <w:sz w:val="24"/>
          <w:szCs w:val="24"/>
        </w:rPr>
        <w:lastRenderedPageBreak/>
        <w:t>sustava javne odvodnje</w:t>
      </w:r>
      <w:r w:rsidRPr="001559C9">
        <w:rPr>
          <w:rFonts w:ascii="Times New Roman" w:hAnsi="Times New Roman" w:cs="Times New Roman"/>
          <w:sz w:val="24"/>
          <w:szCs w:val="24"/>
        </w:rPr>
        <w:t xml:space="preserve"> mora imati  vlastitu odvodnju</w:t>
      </w:r>
      <w:r w:rsidR="009D6DA1" w:rsidRPr="001559C9">
        <w:rPr>
          <w:rFonts w:ascii="Times New Roman" w:hAnsi="Times New Roman" w:cs="Times New Roman"/>
          <w:sz w:val="24"/>
          <w:szCs w:val="24"/>
        </w:rPr>
        <w:t xml:space="preserve"> u skladu s uvjetima čl. 180.-182. ovih Odredbi.</w:t>
      </w:r>
      <w:r w:rsidRPr="001559C9">
        <w:rPr>
          <w:rFonts w:ascii="Times New Roman" w:hAnsi="Times New Roman" w:cs="Times New Roman"/>
          <w:sz w:val="24"/>
          <w:szCs w:val="24"/>
        </w:rPr>
        <w:t xml:space="preserve"> </w:t>
      </w:r>
      <w:bookmarkEnd w:id="33"/>
    </w:p>
    <w:p w14:paraId="7E1BD8DD" w14:textId="77777777" w:rsidR="007A13AB" w:rsidRPr="001559C9" w:rsidRDefault="007A13AB" w:rsidP="008C50D9">
      <w:pPr>
        <w:numPr>
          <w:ilvl w:val="0"/>
          <w:numId w:val="204"/>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 određene u skladu s prostornim planom</w:t>
      </w:r>
    </w:p>
    <w:p w14:paraId="0D5B948B" w14:textId="16844A57" w:rsidR="007A13AB" w:rsidRPr="001559C9" w:rsidRDefault="00766027" w:rsidP="005C6F4B">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Mjerama zaštite zabranjeno je dizati zgrade i druge objekte na udaljenosti manjoj od 10 m od ruba vodotoka ili kanala; iznimno je moguće odstupanje uz suglasnost nadležnog dijela. </w:t>
      </w:r>
      <w:r w:rsidR="007A13AB" w:rsidRPr="001559C9">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007A13AB" w:rsidRPr="001559C9">
        <w:rPr>
          <w:rFonts w:ascii="Times New Roman" w:hAnsi="Times New Roman" w:cs="Times New Roman"/>
          <w:sz w:val="24"/>
          <w:szCs w:val="24"/>
          <w:lang w:eastAsia="hr-HR"/>
        </w:rPr>
        <w:t xml:space="preserve">6. Mjere zaštite krajobraznih i prirodnih vrijednosti i kulturno-povijesnih </w:t>
      </w:r>
      <w:r w:rsidR="007A13AB" w:rsidRPr="001559C9">
        <w:rPr>
          <w:rFonts w:ascii="Times New Roman" w:hAnsi="Times New Roman" w:cs="Times New Roman"/>
          <w:sz w:val="24"/>
          <w:szCs w:val="24"/>
        </w:rPr>
        <w:t>cjelina</w:t>
      </w:r>
      <w:r w:rsidR="007A13AB" w:rsidRPr="001559C9">
        <w:rPr>
          <w:rFonts w:ascii="Times New Roman" w:hAnsi="Times New Roman" w:cs="Times New Roman"/>
          <w:sz w:val="24"/>
          <w:szCs w:val="24"/>
          <w:lang w:eastAsia="hr-HR"/>
        </w:rPr>
        <w:t xml:space="preserve">, 8. Mjere sprečavanja nepovoljnog utjecaja na okoliš i ostalih odredbi </w:t>
      </w:r>
      <w:r w:rsidR="007A13AB" w:rsidRPr="001559C9">
        <w:rPr>
          <w:rFonts w:ascii="Times New Roman" w:hAnsi="Times New Roman" w:cs="Times New Roman"/>
          <w:sz w:val="24"/>
          <w:szCs w:val="24"/>
        </w:rPr>
        <w:t>ovog Plana.</w:t>
      </w:r>
    </w:p>
    <w:p w14:paraId="3603A3E1" w14:textId="77777777" w:rsidR="007A13AB" w:rsidRPr="001559C9" w:rsidRDefault="007A13AB" w:rsidP="007A13AB">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bookmarkEnd w:id="32"/>
    <w:p w14:paraId="7C1885F8" w14:textId="0F1D35E9" w:rsidR="00566C64" w:rsidRPr="001559C9" w:rsidRDefault="005C5D26" w:rsidP="00566C6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117e</w:t>
      </w:r>
    </w:p>
    <w:p w14:paraId="10E53B6E" w14:textId="6A6755E7" w:rsidR="0039516C" w:rsidRPr="001559C9" w:rsidRDefault="005C5D26"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w:t>
      </w:r>
      <w:r w:rsidR="0039516C" w:rsidRPr="001559C9">
        <w:rPr>
          <w:rFonts w:ascii="Times New Roman" w:eastAsia="Calibri" w:hAnsi="Times New Roman" w:cs="Times New Roman"/>
          <w:kern w:val="0"/>
          <w:sz w:val="24"/>
          <w:szCs w:val="24"/>
          <w14:ligatures w14:val="none"/>
        </w:rPr>
        <w:t>Ovim Planom određena je lokacija sportsko-rekreacijskog sadržaja</w:t>
      </w:r>
      <w:r w:rsidR="003A5C53" w:rsidRPr="001559C9">
        <w:rPr>
          <w:rFonts w:ascii="Times New Roman" w:eastAsia="Calibri" w:hAnsi="Times New Roman" w:cs="Times New Roman"/>
          <w:kern w:val="0"/>
          <w:sz w:val="24"/>
          <w:szCs w:val="24"/>
          <w14:ligatures w14:val="none"/>
        </w:rPr>
        <w:t xml:space="preserve"> </w:t>
      </w:r>
      <w:r w:rsidR="0039516C" w:rsidRPr="001559C9">
        <w:rPr>
          <w:rFonts w:ascii="Times New Roman" w:eastAsia="Calibri" w:hAnsi="Times New Roman" w:cs="Times New Roman"/>
          <w:kern w:val="0"/>
          <w:sz w:val="24"/>
          <w:szCs w:val="24"/>
          <w14:ligatures w14:val="none"/>
        </w:rPr>
        <w:t xml:space="preserve">izvan građevinskog područja za kupališnu zonu uz područje ugostiteljsko turističke namjene </w:t>
      </w:r>
      <w:r w:rsidR="0039516C" w:rsidRPr="001559C9">
        <w:rPr>
          <w:rFonts w:ascii="Times New Roman" w:eastAsia="Calibri" w:hAnsi="Times New Roman" w:cs="Times New Roman"/>
          <w:b/>
          <w:bCs/>
          <w:kern w:val="0"/>
          <w:sz w:val="24"/>
          <w:szCs w:val="24"/>
          <w14:ligatures w14:val="none"/>
        </w:rPr>
        <w:t>Vela Voda</w:t>
      </w:r>
      <w:r w:rsidR="0039516C" w:rsidRPr="001559C9">
        <w:rPr>
          <w:rFonts w:ascii="Times New Roman" w:eastAsia="Calibri" w:hAnsi="Times New Roman" w:cs="Times New Roman"/>
          <w:kern w:val="0"/>
          <w:sz w:val="24"/>
          <w:szCs w:val="24"/>
          <w14:ligatures w14:val="none"/>
        </w:rPr>
        <w:t xml:space="preserve">, određena u grafičkom prilogu Plana, na kartografskom prikazu 1 Korištenje i namjena površina u mj. 1:25.000. , </w:t>
      </w:r>
      <w:r w:rsidR="0039516C" w:rsidRPr="001559C9">
        <w:rPr>
          <w:rFonts w:ascii="Times New Roman" w:eastAsia="Calibri" w:hAnsi="Times New Roman" w:cs="Times New Roman"/>
          <w:b/>
          <w:bCs/>
          <w:kern w:val="0"/>
          <w:sz w:val="24"/>
          <w:szCs w:val="24"/>
          <w14:ligatures w14:val="none"/>
        </w:rPr>
        <w:t>oznake R3-2</w:t>
      </w:r>
      <w:r w:rsidR="0039516C" w:rsidRPr="001559C9">
        <w:rPr>
          <w:rFonts w:ascii="Times New Roman" w:eastAsia="Calibri" w:hAnsi="Times New Roman" w:cs="Times New Roman"/>
          <w:kern w:val="0"/>
          <w:sz w:val="24"/>
          <w:szCs w:val="24"/>
          <w14:ligatures w14:val="none"/>
        </w:rPr>
        <w:t>.</w:t>
      </w:r>
    </w:p>
    <w:p w14:paraId="4525B823" w14:textId="12FA47F8"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Na površini iz prethodnog stavka planira se izgradnja otvorenih sportsko-rekreacijskih građevina i površina namijenjenih različitim vidovima rekreacije </w:t>
      </w:r>
      <w:r w:rsidR="00B94B00" w:rsidRPr="001559C9">
        <w:rPr>
          <w:rFonts w:ascii="Times New Roman" w:eastAsia="Calibri" w:hAnsi="Times New Roman" w:cs="Times New Roman"/>
          <w:kern w:val="0"/>
          <w:sz w:val="24"/>
          <w:szCs w:val="24"/>
          <w14:ligatures w14:val="none"/>
        </w:rPr>
        <w:t>(</w:t>
      </w:r>
      <w:bookmarkStart w:id="34" w:name="_Hlk165554936"/>
      <w:r w:rsidR="00B94B00" w:rsidRPr="001559C9">
        <w:rPr>
          <w:rFonts w:ascii="Times New Roman" w:eastAsia="Calibri" w:hAnsi="Times New Roman" w:cs="Times New Roman"/>
          <w:kern w:val="0"/>
          <w:sz w:val="24"/>
          <w:szCs w:val="24"/>
          <w14:ligatures w14:val="none"/>
        </w:rPr>
        <w:t>tereni na otvorenom,</w:t>
      </w:r>
      <w:r w:rsidR="00D8205D" w:rsidRPr="001559C9">
        <w:rPr>
          <w:rFonts w:ascii="Times New Roman" w:eastAsia="Calibri" w:hAnsi="Times New Roman" w:cs="Times New Roman"/>
          <w:kern w:val="0"/>
          <w:sz w:val="24"/>
          <w:szCs w:val="24"/>
          <w14:ligatures w14:val="none"/>
        </w:rPr>
        <w:t xml:space="preserve"> biciklističko vježbalište, trim staze, igrališta na otvorenom</w:t>
      </w:r>
      <w:r w:rsidR="00B94B00" w:rsidRPr="001559C9">
        <w:rPr>
          <w:rFonts w:ascii="Times New Roman" w:eastAsia="Calibri" w:hAnsi="Times New Roman" w:cs="Times New Roman"/>
          <w:kern w:val="0"/>
          <w:sz w:val="24"/>
          <w:szCs w:val="24"/>
          <w14:ligatures w14:val="none"/>
        </w:rPr>
        <w:t>, pješačke sta</w:t>
      </w:r>
      <w:r w:rsidR="00D8205D" w:rsidRPr="001559C9">
        <w:rPr>
          <w:rFonts w:ascii="Times New Roman" w:eastAsia="Calibri" w:hAnsi="Times New Roman" w:cs="Times New Roman"/>
          <w:kern w:val="0"/>
          <w:sz w:val="24"/>
          <w:szCs w:val="24"/>
          <w14:ligatures w14:val="none"/>
        </w:rPr>
        <w:t>z</w:t>
      </w:r>
      <w:r w:rsidR="00B94B00" w:rsidRPr="001559C9">
        <w:rPr>
          <w:rFonts w:ascii="Times New Roman" w:eastAsia="Calibri" w:hAnsi="Times New Roman" w:cs="Times New Roman"/>
          <w:kern w:val="0"/>
          <w:sz w:val="24"/>
          <w:szCs w:val="24"/>
          <w14:ligatures w14:val="none"/>
        </w:rPr>
        <w:t>e i sl</w:t>
      </w:r>
      <w:bookmarkEnd w:id="34"/>
      <w:r w:rsidR="00B94B00"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s pratećim ugostiteljskim, uslužnim i ostalim sadržajima (prometne i parkirališne površine i sl.)</w:t>
      </w:r>
    </w:p>
    <w:p w14:paraId="5315F400"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Ovim Planom određeni su sljedeći uvjeti za korištenje, zaštitu, građenje i rekonstrukciju građevina na području kupališne zone:</w:t>
      </w:r>
    </w:p>
    <w:p w14:paraId="0C3E8350"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w:t>
      </w:r>
      <w:r w:rsidRPr="001559C9">
        <w:rPr>
          <w:rFonts w:ascii="Times New Roman" w:eastAsia="Calibri" w:hAnsi="Times New Roman" w:cs="Times New Roman"/>
          <w:b/>
          <w:bCs/>
          <w:kern w:val="0"/>
          <w:sz w:val="24"/>
          <w:szCs w:val="24"/>
          <w14:ligatures w14:val="none"/>
        </w:rPr>
        <w:tab/>
        <w:t xml:space="preserve">Vrsta radova </w:t>
      </w:r>
    </w:p>
    <w:p w14:paraId="55404956"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Definiraju se uvjeti za gradnju nove i rekonstrukciju postojećih građevina.</w:t>
      </w:r>
    </w:p>
    <w:p w14:paraId="1E4A47B4"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w:t>
      </w:r>
      <w:r w:rsidRPr="001559C9">
        <w:rPr>
          <w:rFonts w:ascii="Times New Roman" w:eastAsia="Calibri" w:hAnsi="Times New Roman" w:cs="Times New Roman"/>
          <w:b/>
          <w:bCs/>
          <w:kern w:val="0"/>
          <w:sz w:val="24"/>
          <w:szCs w:val="24"/>
          <w14:ligatures w14:val="none"/>
        </w:rPr>
        <w:tab/>
        <w:t>Lokacija zahvata u prostoru</w:t>
      </w:r>
    </w:p>
    <w:p w14:paraId="01C0B199" w14:textId="3745BA9F"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gradi na lokaciji uz građevinsko područje ugostiteljsko turističke namjene T3-1 Vela Voda, a lokacija je označena oznakom R3-2 i prikazana na grafičkom prilogu Plana 1. “Korištenje i namjena površina” u mjerilu 1:25.000.</w:t>
      </w:r>
    </w:p>
    <w:p w14:paraId="7637F629"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3.</w:t>
      </w:r>
      <w:r w:rsidRPr="001559C9">
        <w:rPr>
          <w:rFonts w:ascii="Times New Roman" w:eastAsia="Calibri" w:hAnsi="Times New Roman" w:cs="Times New Roman"/>
          <w:b/>
          <w:bCs/>
          <w:kern w:val="0"/>
          <w:sz w:val="24"/>
          <w:szCs w:val="24"/>
          <w14:ligatures w14:val="none"/>
        </w:rPr>
        <w:tab/>
        <w:t xml:space="preserve">Namjena građevine </w:t>
      </w:r>
    </w:p>
    <w:p w14:paraId="5BEB6D37" w14:textId="634E1D8B"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Osnovna namjena je rekreacijska. Navedeno uključuje gradnju otvorenih sportsko-rekreacijskih građevina i ostalih sličnih sadržaja</w:t>
      </w:r>
      <w:r w:rsidR="00B94B00" w:rsidRPr="001559C9">
        <w:rPr>
          <w:rFonts w:ascii="Times New Roman" w:eastAsia="Calibri" w:hAnsi="Times New Roman" w:cs="Times New Roman"/>
          <w:kern w:val="0"/>
          <w:sz w:val="24"/>
          <w:szCs w:val="24"/>
          <w14:ligatures w14:val="none"/>
        </w:rPr>
        <w:t xml:space="preserve"> (</w:t>
      </w:r>
      <w:r w:rsidR="00D8205D" w:rsidRPr="001559C9">
        <w:rPr>
          <w:rFonts w:ascii="Times New Roman" w:eastAsia="Calibri" w:hAnsi="Times New Roman" w:cs="Times New Roman"/>
          <w:kern w:val="0"/>
          <w:sz w:val="24"/>
          <w:szCs w:val="24"/>
          <w14:ligatures w14:val="none"/>
        </w:rPr>
        <w:t>tereni na otvorenom, biciklističko vježbalište, trim staze, igrališta na otvorenom, pješačke staze i sl</w:t>
      </w:r>
      <w:r w:rsidR="00B94B00"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 xml:space="preserve">. </w:t>
      </w:r>
      <w:r w:rsidR="00F053C5" w:rsidRPr="001559C9">
        <w:rPr>
          <w:rFonts w:ascii="Times New Roman" w:eastAsia="Calibri" w:hAnsi="Times New Roman" w:cs="Times New Roman"/>
          <w:kern w:val="0"/>
          <w:sz w:val="24"/>
          <w:szCs w:val="24"/>
          <w14:ligatures w14:val="none"/>
        </w:rPr>
        <w:t xml:space="preserve">U pomoćne građevine se mogu smještati sanitarije, svlačionice te različiti uslužni sadržaji za provedbu različitih sportskih i rekreacijskih programa, iznajmljivanje i servisiranje opreme, pružanje ugostiteljskih i ostalih usluga i sličnih sadržaja u funkciji osnovne namjene.  </w:t>
      </w:r>
      <w:r w:rsidRPr="001559C9">
        <w:rPr>
          <w:rFonts w:ascii="Times New Roman" w:eastAsia="Calibri" w:hAnsi="Times New Roman" w:cs="Times New Roman"/>
          <w:kern w:val="0"/>
          <w:sz w:val="24"/>
          <w:szCs w:val="24"/>
          <w14:ligatures w14:val="none"/>
        </w:rPr>
        <w:t xml:space="preserve"> Usluga smještaja nije dopuštena. </w:t>
      </w:r>
    </w:p>
    <w:p w14:paraId="71C9CD97"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4.</w:t>
      </w:r>
      <w:r w:rsidRPr="001559C9">
        <w:rPr>
          <w:rFonts w:ascii="Times New Roman" w:eastAsia="Calibri" w:hAnsi="Times New Roman" w:cs="Times New Roman"/>
          <w:b/>
          <w:bCs/>
          <w:kern w:val="0"/>
          <w:sz w:val="24"/>
          <w:szCs w:val="24"/>
          <w14:ligatures w14:val="none"/>
        </w:rPr>
        <w:tab/>
        <w:t xml:space="preserve">Veličina građevine: </w:t>
      </w:r>
    </w:p>
    <w:p w14:paraId="65E1084C"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35" w:name="_Hlk165555764"/>
      <w:r w:rsidRPr="001559C9">
        <w:rPr>
          <w:rFonts w:ascii="Times New Roman" w:eastAsia="Calibri" w:hAnsi="Times New Roman" w:cs="Times New Roman"/>
          <w:kern w:val="0"/>
          <w:sz w:val="24"/>
          <w:szCs w:val="24"/>
          <w14:ligatures w14:val="none"/>
        </w:rPr>
        <w:t>Veličina građevine određuje se maksimalno temeljem slijedećih ukupnih kriterija:</w:t>
      </w:r>
    </w:p>
    <w:p w14:paraId="050841ED" w14:textId="59849BA4" w:rsidR="0039516C" w:rsidRPr="001559C9" w:rsidRDefault="00D8205D"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Najveća ukupna građevinska bruto površina svih pomoćnih zgrada iznosi 1% površine građevne čestice sportsko-rekreacijske namjene, ali ne više od 200 m2. </w:t>
      </w:r>
    </w:p>
    <w:p w14:paraId="28D5CD4F" w14:textId="4F53D1EC" w:rsidR="0039516C" w:rsidRPr="001559C9" w:rsidRDefault="00D8205D"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najveći broj etaža pomoćne zgrade iznosi dvije etaže i to podrum i prizemlje ili suteren i prizemlje. </w:t>
      </w:r>
    </w:p>
    <w:p w14:paraId="2D32099F" w14:textId="5DA9216D" w:rsidR="0039516C" w:rsidRPr="001559C9" w:rsidRDefault="0039516C"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Najveća dopuštena bruto razvijena površina građevine ugostiteljsko-turističke namjene iznosi 20 m2</w:t>
      </w:r>
    </w:p>
    <w:p w14:paraId="73A7DBE5" w14:textId="3C743282" w:rsidR="0039516C" w:rsidRPr="001559C9" w:rsidRDefault="0039516C"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Najveći dopušteni broj etaža </w:t>
      </w:r>
      <w:r w:rsidR="00D8205D" w:rsidRPr="001559C9">
        <w:rPr>
          <w:rFonts w:ascii="Times New Roman" w:eastAsia="Calibri" w:hAnsi="Times New Roman" w:cs="Times New Roman"/>
          <w:bCs/>
          <w:iCs/>
          <w:sz w:val="24"/>
          <w:szCs w:val="24"/>
        </w:rPr>
        <w:t>pomoćne zgrade iznosi dvije etaže i to podrum i prizemlje ili suteren i prizemlje</w:t>
      </w:r>
      <w:r w:rsidRPr="001559C9">
        <w:rPr>
          <w:rFonts w:ascii="Times New Roman" w:eastAsia="Calibri" w:hAnsi="Times New Roman" w:cs="Times New Roman"/>
          <w:bCs/>
          <w:iCs/>
          <w:sz w:val="24"/>
          <w:szCs w:val="24"/>
        </w:rPr>
        <w:t>.</w:t>
      </w:r>
    </w:p>
    <w:p w14:paraId="09ABD6CE" w14:textId="50C26BE2" w:rsidR="0039516C" w:rsidRPr="001559C9" w:rsidRDefault="0039516C"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lastRenderedPageBreak/>
        <w:t xml:space="preserve">Najveća dopuštena visina građevine iznosi  </w:t>
      </w:r>
      <w:r w:rsidR="00D8205D" w:rsidRPr="001559C9">
        <w:rPr>
          <w:rFonts w:ascii="Times New Roman" w:eastAsia="Calibri" w:hAnsi="Times New Roman" w:cs="Times New Roman"/>
          <w:bCs/>
          <w:iCs/>
          <w:sz w:val="24"/>
          <w:szCs w:val="24"/>
        </w:rPr>
        <w:t>4</w:t>
      </w:r>
      <w:r w:rsidRPr="001559C9">
        <w:rPr>
          <w:rFonts w:ascii="Times New Roman" w:eastAsia="Calibri" w:hAnsi="Times New Roman" w:cs="Times New Roman"/>
          <w:bCs/>
          <w:iCs/>
          <w:sz w:val="24"/>
          <w:szCs w:val="24"/>
        </w:rPr>
        <w:t xml:space="preserve">,0 m, mjereno od kote konačno zaravnatog terena do gornjeg ruba krovnog vijenca. </w:t>
      </w:r>
    </w:p>
    <w:p w14:paraId="205C64FF" w14:textId="1F775911" w:rsidR="0039516C" w:rsidRPr="001559C9" w:rsidRDefault="0039516C"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Građevine otvorenih sportskih terena ne ulaze u dane koeficijente izgrađenosti.</w:t>
      </w:r>
    </w:p>
    <w:bookmarkEnd w:id="35"/>
    <w:p w14:paraId="139B3B0B"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5.</w:t>
      </w:r>
      <w:r w:rsidRPr="001559C9">
        <w:rPr>
          <w:rFonts w:ascii="Times New Roman" w:eastAsia="Calibri" w:hAnsi="Times New Roman" w:cs="Times New Roman"/>
          <w:b/>
          <w:bCs/>
          <w:kern w:val="0"/>
          <w:sz w:val="24"/>
          <w:szCs w:val="24"/>
          <w14:ligatures w14:val="none"/>
        </w:rPr>
        <w:tab/>
        <w:t>Uvjeti za oblikovanje građevine</w:t>
      </w:r>
    </w:p>
    <w:p w14:paraId="4534D582"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za arhitektonsko oblikovanje građevina moraju biti u skladu s funkcijom i namjenom, uz upotrebu postojanih materijala i boja, uz maksimalnu prilagodbu okolnom prostoru. </w:t>
      </w:r>
    </w:p>
    <w:p w14:paraId="16EFC521"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6.</w:t>
      </w:r>
      <w:r w:rsidRPr="001559C9">
        <w:rPr>
          <w:rFonts w:ascii="Times New Roman" w:eastAsia="Calibri" w:hAnsi="Times New Roman" w:cs="Times New Roman"/>
          <w:b/>
          <w:bCs/>
          <w:kern w:val="0"/>
          <w:sz w:val="24"/>
          <w:szCs w:val="24"/>
          <w14:ligatures w14:val="none"/>
        </w:rPr>
        <w:tab/>
        <w:t>Oblik i veličina građevne čestice</w:t>
      </w:r>
    </w:p>
    <w:p w14:paraId="076A41DB" w14:textId="04BA407F"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Najmanja površina građevne čestice iznosi 15</w:t>
      </w:r>
      <w:r w:rsidR="00D60AFA"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00</w:t>
      </w:r>
      <w:r w:rsidR="00D60AFA" w:rsidRPr="001559C9">
        <w:rPr>
          <w:rFonts w:ascii="Times New Roman" w:eastAsia="Calibri" w:hAnsi="Times New Roman" w:cs="Times New Roman"/>
          <w:kern w:val="0"/>
          <w:sz w:val="24"/>
          <w:szCs w:val="24"/>
          <w14:ligatures w14:val="none"/>
        </w:rPr>
        <w:t>0</w:t>
      </w:r>
      <w:r w:rsidRPr="001559C9">
        <w:rPr>
          <w:rFonts w:ascii="Times New Roman" w:eastAsia="Calibri" w:hAnsi="Times New Roman" w:cs="Times New Roman"/>
          <w:kern w:val="0"/>
          <w:sz w:val="24"/>
          <w:szCs w:val="24"/>
          <w14:ligatures w14:val="none"/>
        </w:rPr>
        <w:t xml:space="preserve"> m2. </w:t>
      </w:r>
    </w:p>
    <w:p w14:paraId="126D313F"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7.</w:t>
      </w:r>
      <w:r w:rsidRPr="001559C9">
        <w:rPr>
          <w:rFonts w:ascii="Times New Roman" w:eastAsia="Calibri" w:hAnsi="Times New Roman" w:cs="Times New Roman"/>
          <w:b/>
          <w:bCs/>
          <w:kern w:val="0"/>
          <w:sz w:val="24"/>
          <w:szCs w:val="24"/>
          <w14:ligatures w14:val="none"/>
        </w:rPr>
        <w:tab/>
        <w:t>Smještaj jedne ili više građevina na građevnoj čestici</w:t>
      </w:r>
    </w:p>
    <w:p w14:paraId="02070AB1" w14:textId="76F4A7AC"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smješta unutar površine predviđene za građenje (gradivi dio građevne čestice). Površina za građenje: građevina se može smjestit</w:t>
      </w:r>
      <w:r w:rsidR="00333975" w:rsidRPr="001559C9">
        <w:rPr>
          <w:rFonts w:ascii="Times New Roman" w:eastAsia="Calibri" w:hAnsi="Times New Roman" w:cs="Times New Roman"/>
          <w:kern w:val="0"/>
          <w:sz w:val="24"/>
          <w:szCs w:val="24"/>
          <w14:ligatures w14:val="none"/>
        </w:rPr>
        <w:t>i</w:t>
      </w:r>
      <w:r w:rsidRPr="001559C9">
        <w:rPr>
          <w:rFonts w:ascii="Times New Roman" w:eastAsia="Calibri" w:hAnsi="Times New Roman" w:cs="Times New Roman"/>
          <w:kern w:val="0"/>
          <w:sz w:val="24"/>
          <w:szCs w:val="24"/>
          <w14:ligatures w14:val="none"/>
        </w:rPr>
        <w:t xml:space="preserve"> na rubu sa svih strana, osim prema javnoj prometnoj površini. Površina za građenje udaljena je minimalno 8,0 m od ruba građevne čestice prema javnoj prometnoj površini.</w:t>
      </w:r>
    </w:p>
    <w:p w14:paraId="6331E2BE"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8.</w:t>
      </w:r>
      <w:r w:rsidRPr="001559C9">
        <w:rPr>
          <w:rFonts w:ascii="Times New Roman" w:eastAsia="Calibri" w:hAnsi="Times New Roman" w:cs="Times New Roman"/>
          <w:b/>
          <w:bCs/>
          <w:kern w:val="0"/>
          <w:sz w:val="24"/>
          <w:szCs w:val="24"/>
          <w14:ligatures w14:val="none"/>
        </w:rPr>
        <w:tab/>
        <w:t>Uvjeti za uređenje građevne čestice:</w:t>
      </w:r>
    </w:p>
    <w:p w14:paraId="0BD486F1"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Prostor na građevnoj čestici građevine uređivat će se poštujući funkcionalne i oblikovne karakteristike krajobraza, uz upotrebu autohtonih biljnih vrsta. Podzidi unutar građevne čestice grade se stepenasto sa ozelenjenim kaskadama. U okviru građevne čestice treba valorizirati postojeću vegetaciju te u najvećoj mogućoj mjeri sačuvati postojeća kvalitetna stabla i veće raslinje. Najmanje 30% površine građevne čestice mora biti uređeno kao parkovni nasadi ili prirodno zelenilo. Odvodnja oborinske vode s krovišta zgrada i sportskih/rekreacijskih površina koje nemaju svojstvo prirodne upojnosti mora se riješiti na vlastitoj građevnoj čestici. </w:t>
      </w:r>
    </w:p>
    <w:p w14:paraId="734995F4"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9.</w:t>
      </w:r>
      <w:r w:rsidRPr="001559C9">
        <w:rPr>
          <w:rFonts w:ascii="Times New Roman" w:eastAsia="Calibri" w:hAnsi="Times New Roman" w:cs="Times New Roman"/>
          <w:b/>
          <w:bCs/>
          <w:kern w:val="0"/>
          <w:sz w:val="24"/>
          <w:szCs w:val="24"/>
          <w14:ligatures w14:val="none"/>
        </w:rPr>
        <w:tab/>
        <w:t xml:space="preserve">Način i uvjeti priključenja građevne čestice na prometnu površinu, komunalnu i drugu infrastrukturu </w:t>
      </w:r>
    </w:p>
    <w:p w14:paraId="690A99A4" w14:textId="67413060"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Pristup građevnoj čestici mora se osigurati sa javne prometne površine ili kolno-pješačkim prilazom najmanje širine 3m. Smještaj površina za parkiranje je unutar građevine čestice čestica i iznosi  15 PM. Planirana građevina mora se priključiti na javnu elektroopskrbu i vodoopskrbu. </w:t>
      </w:r>
      <w:r w:rsidR="009D6DA1" w:rsidRPr="001559C9">
        <w:rPr>
          <w:rFonts w:ascii="Times New Roman" w:eastAsia="Calibri" w:hAnsi="Times New Roman" w:cs="Times New Roman"/>
          <w:kern w:val="0"/>
          <w:sz w:val="24"/>
          <w:szCs w:val="24"/>
          <w14:ligatures w14:val="none"/>
        </w:rPr>
        <w:t>Planirana građevina do izgradnje sustava javne odvodnje mora imati  vlastitu odvodnju u skladu s uvjetima čl. 180.-182. ovih Odredbi</w:t>
      </w:r>
      <w:r w:rsidRPr="001559C9">
        <w:rPr>
          <w:rFonts w:ascii="Times New Roman" w:eastAsia="Calibri" w:hAnsi="Times New Roman" w:cs="Times New Roman"/>
          <w:kern w:val="0"/>
          <w:sz w:val="24"/>
          <w:szCs w:val="24"/>
          <w14:ligatures w14:val="none"/>
        </w:rPr>
        <w:t xml:space="preserve">. </w:t>
      </w:r>
    </w:p>
    <w:p w14:paraId="56B506E9" w14:textId="77777777" w:rsidR="0039516C" w:rsidRPr="001559C9"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10.</w:t>
      </w:r>
      <w:r w:rsidRPr="001559C9">
        <w:rPr>
          <w:rFonts w:ascii="Times New Roman" w:eastAsia="Calibri" w:hAnsi="Times New Roman" w:cs="Times New Roman"/>
          <w:b/>
          <w:bCs/>
          <w:kern w:val="0"/>
          <w:sz w:val="24"/>
          <w:szCs w:val="24"/>
          <w14:ligatures w14:val="none"/>
        </w:rPr>
        <w:tab/>
        <w:t>Mjere (način) sprječavanja nepovoljna utjecaja na okoliš i prirodu određene u skladu s prostornim planom</w:t>
      </w:r>
    </w:p>
    <w:p w14:paraId="3F8E689C" w14:textId="0E32116C" w:rsidR="005C5D26" w:rsidRPr="001559C9"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Mjerama zaštite zabranjeno je </w:t>
      </w:r>
      <w:r w:rsidR="00C94132" w:rsidRPr="001559C9">
        <w:rPr>
          <w:rFonts w:ascii="Times New Roman" w:eastAsia="Calibri" w:hAnsi="Times New Roman" w:cs="Times New Roman"/>
          <w:kern w:val="0"/>
          <w:sz w:val="24"/>
          <w:szCs w:val="24"/>
          <w14:ligatures w14:val="none"/>
        </w:rPr>
        <w:t>graditi</w:t>
      </w:r>
      <w:r w:rsidRPr="001559C9">
        <w:rPr>
          <w:rFonts w:ascii="Times New Roman" w:eastAsia="Calibri" w:hAnsi="Times New Roman" w:cs="Times New Roman"/>
          <w:kern w:val="0"/>
          <w:sz w:val="24"/>
          <w:szCs w:val="24"/>
          <w14:ligatures w14:val="none"/>
        </w:rPr>
        <w:t xml:space="preserve"> zgrade i druge objekte na udaljenosti manjoj od 10 m od ruba vodotoka ili kanala; iznimno je moguće odstupanje uz suglasnost nadležnog dijela. 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kulturno-povijesnih cjelina, 8. Mjere sprečavanja nepovoljnog utjecaja na okoliš i ostalih odredbi ovog Plana.</w:t>
      </w:r>
    </w:p>
    <w:p w14:paraId="54798FA6" w14:textId="77777777" w:rsidR="00C94132" w:rsidRPr="001559C9" w:rsidRDefault="00C94132" w:rsidP="0039516C">
      <w:pPr>
        <w:autoSpaceDE w:val="0"/>
        <w:autoSpaceDN w:val="0"/>
        <w:adjustRightInd w:val="0"/>
        <w:spacing w:after="0" w:line="240" w:lineRule="auto"/>
        <w:contextualSpacing/>
        <w:rPr>
          <w:rFonts w:ascii="Times New Roman" w:eastAsia="Calibri" w:hAnsi="Times New Roman" w:cs="Times New Roman"/>
          <w:color w:val="009DD9" w:themeColor="accent2"/>
          <w:kern w:val="0"/>
          <w:sz w:val="24"/>
          <w:szCs w:val="24"/>
          <w14:ligatures w14:val="none"/>
        </w:rPr>
      </w:pPr>
    </w:p>
    <w:p w14:paraId="7CDF5407" w14:textId="090C1578" w:rsidR="005C5D26" w:rsidRPr="001559C9" w:rsidRDefault="005C5D26" w:rsidP="005C5D26">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bookmarkStart w:id="36" w:name="_Hlk165405877"/>
      <w:r w:rsidRPr="001559C9">
        <w:rPr>
          <w:rFonts w:ascii="Times New Roman" w:eastAsia="Calibri" w:hAnsi="Times New Roman" w:cs="Times New Roman"/>
          <w:b/>
          <w:bCs/>
          <w:kern w:val="0"/>
          <w:sz w:val="24"/>
          <w:szCs w:val="24"/>
          <w14:ligatures w14:val="none"/>
        </w:rPr>
        <w:t>Članak 117f</w:t>
      </w:r>
    </w:p>
    <w:p w14:paraId="29EC6DA1" w14:textId="189D122F" w:rsidR="00694F18" w:rsidRPr="001559C9" w:rsidRDefault="00852D6B" w:rsidP="00FF1F76">
      <w:pPr>
        <w:spacing w:line="276" w:lineRule="auto"/>
        <w:rPr>
          <w:rFonts w:ascii="Times New Roman" w:hAnsi="Times New Roman" w:cs="Times New Roman"/>
          <w:sz w:val="24"/>
          <w:szCs w:val="24"/>
        </w:rPr>
      </w:pPr>
      <w:r w:rsidRPr="001559C9">
        <w:rPr>
          <w:rFonts w:ascii="Times New Roman" w:hAnsi="Times New Roman" w:cs="Times New Roman"/>
          <w:sz w:val="24"/>
          <w:szCs w:val="24"/>
        </w:rPr>
        <w:t xml:space="preserve">(1) </w:t>
      </w:r>
      <w:r w:rsidR="00694F18" w:rsidRPr="001559C9">
        <w:rPr>
          <w:rFonts w:ascii="Times New Roman" w:hAnsi="Times New Roman" w:cs="Times New Roman"/>
          <w:sz w:val="24"/>
          <w:szCs w:val="24"/>
        </w:rPr>
        <w:t xml:space="preserve">Ovim Planom određena je lokacija </w:t>
      </w:r>
      <w:r w:rsidR="00694F18" w:rsidRPr="001559C9">
        <w:rPr>
          <w:rFonts w:ascii="Times New Roman" w:hAnsi="Times New Roman" w:cs="Times New Roman"/>
          <w:b/>
          <w:bCs/>
          <w:sz w:val="24"/>
          <w:szCs w:val="24"/>
        </w:rPr>
        <w:t>sportsko-rekreacijskog sadržaja izvan građevinskog područja</w:t>
      </w:r>
      <w:r w:rsidRPr="001559C9">
        <w:rPr>
          <w:rFonts w:ascii="Times New Roman" w:hAnsi="Times New Roman" w:cs="Times New Roman"/>
          <w:b/>
          <w:bCs/>
          <w:sz w:val="24"/>
          <w:szCs w:val="24"/>
        </w:rPr>
        <w:t xml:space="preserve"> – </w:t>
      </w:r>
      <w:r w:rsidR="0039634D" w:rsidRPr="001559C9">
        <w:rPr>
          <w:rFonts w:ascii="Times New Roman" w:hAnsi="Times New Roman" w:cs="Times New Roman"/>
          <w:b/>
          <w:bCs/>
          <w:sz w:val="24"/>
          <w:szCs w:val="24"/>
        </w:rPr>
        <w:t xml:space="preserve">skijalište </w:t>
      </w:r>
      <w:r w:rsidRPr="001559C9">
        <w:rPr>
          <w:rFonts w:ascii="Times New Roman" w:hAnsi="Times New Roman" w:cs="Times New Roman"/>
          <w:b/>
          <w:bCs/>
          <w:sz w:val="24"/>
          <w:szCs w:val="24"/>
        </w:rPr>
        <w:t>Petehovac</w:t>
      </w:r>
      <w:r w:rsidRPr="001559C9">
        <w:rPr>
          <w:rFonts w:ascii="Times New Roman" w:hAnsi="Times New Roman" w:cs="Times New Roman"/>
          <w:sz w:val="24"/>
          <w:szCs w:val="24"/>
        </w:rPr>
        <w:t>,</w:t>
      </w:r>
      <w:r w:rsidR="00694F18" w:rsidRPr="001559C9">
        <w:rPr>
          <w:rFonts w:ascii="Times New Roman" w:hAnsi="Times New Roman" w:cs="Times New Roman"/>
          <w:sz w:val="24"/>
          <w:szCs w:val="24"/>
        </w:rPr>
        <w:t xml:space="preserve"> određena u grafičkom prilogu Plana, na kartografskom prikazu 1 Korištenje i namjena površina u mj. 1:25.000. , </w:t>
      </w:r>
      <w:r w:rsidR="00694F18" w:rsidRPr="001559C9">
        <w:rPr>
          <w:rFonts w:ascii="Times New Roman" w:hAnsi="Times New Roman" w:cs="Times New Roman"/>
          <w:b/>
          <w:bCs/>
          <w:sz w:val="24"/>
          <w:szCs w:val="24"/>
        </w:rPr>
        <w:t>oznake R3-</w:t>
      </w:r>
      <w:r w:rsidRPr="001559C9">
        <w:rPr>
          <w:rFonts w:ascii="Times New Roman" w:hAnsi="Times New Roman" w:cs="Times New Roman"/>
          <w:b/>
          <w:bCs/>
          <w:sz w:val="24"/>
          <w:szCs w:val="24"/>
        </w:rPr>
        <w:t>3</w:t>
      </w:r>
      <w:r w:rsidR="000C08F9" w:rsidRPr="001559C9">
        <w:rPr>
          <w:rFonts w:ascii="Times New Roman" w:hAnsi="Times New Roman" w:cs="Times New Roman"/>
          <w:b/>
          <w:bCs/>
          <w:sz w:val="24"/>
          <w:szCs w:val="24"/>
        </w:rPr>
        <w:t>.</w:t>
      </w:r>
    </w:p>
    <w:p w14:paraId="3E0F7714" w14:textId="0B99810A" w:rsidR="00694F18" w:rsidRPr="001559C9" w:rsidRDefault="00694F18"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w:t>
      </w:r>
      <w:r w:rsidR="00D238C0" w:rsidRPr="001559C9">
        <w:rPr>
          <w:rFonts w:ascii="Times New Roman" w:hAnsi="Times New Roman" w:cs="Times New Roman"/>
          <w:sz w:val="24"/>
          <w:szCs w:val="24"/>
        </w:rPr>
        <w:t>2</w:t>
      </w:r>
      <w:r w:rsidRPr="001559C9">
        <w:rPr>
          <w:rFonts w:ascii="Times New Roman" w:hAnsi="Times New Roman" w:cs="Times New Roman"/>
          <w:sz w:val="24"/>
          <w:szCs w:val="24"/>
        </w:rPr>
        <w:t xml:space="preserve">) Ovim Planom određeni su sljedeći uvjeti za korištenje, zaštitu, građenje i rekonstrukciju građevina na području </w:t>
      </w:r>
      <w:r w:rsidR="0039634D" w:rsidRPr="001559C9">
        <w:rPr>
          <w:rFonts w:ascii="Times New Roman" w:hAnsi="Times New Roman" w:cs="Times New Roman"/>
          <w:sz w:val="24"/>
          <w:szCs w:val="24"/>
        </w:rPr>
        <w:t>R3-3</w:t>
      </w:r>
      <w:r w:rsidRPr="001559C9">
        <w:rPr>
          <w:rFonts w:ascii="Times New Roman" w:hAnsi="Times New Roman" w:cs="Times New Roman"/>
          <w:sz w:val="24"/>
          <w:szCs w:val="24"/>
        </w:rPr>
        <w:t>:</w:t>
      </w:r>
    </w:p>
    <w:p w14:paraId="72580292"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Vrsta radova </w:t>
      </w:r>
    </w:p>
    <w:p w14:paraId="35677FBE" w14:textId="77777777" w:rsidR="00694F18" w:rsidRPr="001559C9" w:rsidRDefault="00694F18"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Definiraju se uvjeti za gradnju nove i rekonstrukciju postojećih građevina.</w:t>
      </w:r>
    </w:p>
    <w:p w14:paraId="5E9C7AA8"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341A68AE" w14:textId="4B3B09F9" w:rsidR="00694F18" w:rsidRPr="001559C9" w:rsidRDefault="00694F18"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lastRenderedPageBreak/>
        <w:t xml:space="preserve">Građevina se gradi na </w:t>
      </w:r>
      <w:r w:rsidR="000C08F9" w:rsidRPr="001559C9">
        <w:rPr>
          <w:rFonts w:ascii="Times New Roman" w:hAnsi="Times New Roman" w:cs="Times New Roman"/>
          <w:sz w:val="24"/>
          <w:szCs w:val="24"/>
        </w:rPr>
        <w:t xml:space="preserve">lokaciji određenoj </w:t>
      </w:r>
      <w:r w:rsidRPr="001559C9">
        <w:rPr>
          <w:rFonts w:ascii="Times New Roman" w:hAnsi="Times New Roman" w:cs="Times New Roman"/>
          <w:sz w:val="24"/>
          <w:szCs w:val="24"/>
        </w:rPr>
        <w:t xml:space="preserve">u grafičkom prilogu Plana 1. “Korištenje i namjena površina” </w:t>
      </w:r>
      <w:r w:rsidRPr="001559C9">
        <w:rPr>
          <w:rFonts w:ascii="Times New Roman" w:hAnsi="Times New Roman" w:cs="Times New Roman"/>
          <w:snapToGrid w:val="0"/>
          <w:sz w:val="24"/>
          <w:szCs w:val="24"/>
        </w:rPr>
        <w:t>u mjerilu 1:25.000</w:t>
      </w:r>
      <w:r w:rsidRPr="001559C9">
        <w:rPr>
          <w:rFonts w:ascii="Times New Roman" w:hAnsi="Times New Roman" w:cs="Times New Roman"/>
          <w:sz w:val="24"/>
          <w:szCs w:val="24"/>
        </w:rPr>
        <w:t>.</w:t>
      </w:r>
    </w:p>
    <w:p w14:paraId="742EB965"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58FD4F1F" w14:textId="087BBDBE" w:rsidR="0039634D" w:rsidRPr="001559C9" w:rsidRDefault="00694F18"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Osnovna namjena je </w:t>
      </w:r>
      <w:r w:rsidR="0039634D" w:rsidRPr="001559C9">
        <w:rPr>
          <w:rFonts w:ascii="Times New Roman" w:hAnsi="Times New Roman" w:cs="Times New Roman"/>
          <w:sz w:val="24"/>
          <w:szCs w:val="24"/>
        </w:rPr>
        <w:t>sportsko-rekreativna.</w:t>
      </w:r>
      <w:r w:rsidR="003B5E2F" w:rsidRPr="001559C9">
        <w:rPr>
          <w:rFonts w:ascii="Times New Roman" w:hAnsi="Times New Roman" w:cs="Times New Roman"/>
          <w:sz w:val="24"/>
          <w:szCs w:val="24"/>
        </w:rPr>
        <w:t xml:space="preserve"> Navedeno podrazumijeva</w:t>
      </w:r>
      <w:r w:rsidR="0039634D" w:rsidRPr="001559C9">
        <w:rPr>
          <w:rFonts w:ascii="Times New Roman" w:hAnsi="Times New Roman" w:cs="Times New Roman"/>
          <w:sz w:val="24"/>
          <w:szCs w:val="24"/>
        </w:rPr>
        <w:t xml:space="preserve"> sportov</w:t>
      </w:r>
      <w:r w:rsidR="003B5E2F" w:rsidRPr="001559C9">
        <w:rPr>
          <w:rFonts w:ascii="Times New Roman" w:hAnsi="Times New Roman" w:cs="Times New Roman"/>
          <w:sz w:val="24"/>
          <w:szCs w:val="24"/>
        </w:rPr>
        <w:t xml:space="preserve">e i rekreaciju </w:t>
      </w:r>
      <w:r w:rsidR="0039634D" w:rsidRPr="001559C9">
        <w:rPr>
          <w:rFonts w:ascii="Times New Roman" w:hAnsi="Times New Roman" w:cs="Times New Roman"/>
          <w:sz w:val="24"/>
          <w:szCs w:val="24"/>
        </w:rPr>
        <w:t xml:space="preserve">na snijegu, zatvorena igrališta, otvorena igrališta, </w:t>
      </w:r>
      <w:r w:rsidR="003B5E2F" w:rsidRPr="001559C9">
        <w:rPr>
          <w:rFonts w:ascii="Times New Roman" w:hAnsi="Times New Roman" w:cs="Times New Roman"/>
          <w:sz w:val="24"/>
          <w:szCs w:val="24"/>
        </w:rPr>
        <w:t xml:space="preserve">i druge površine za </w:t>
      </w:r>
      <w:r w:rsidR="0039634D" w:rsidRPr="001559C9">
        <w:rPr>
          <w:rFonts w:ascii="Times New Roman" w:hAnsi="Times New Roman" w:cs="Times New Roman"/>
          <w:sz w:val="24"/>
          <w:szCs w:val="24"/>
        </w:rPr>
        <w:t>sport i rekreacij</w:t>
      </w:r>
      <w:r w:rsidR="00F0731B" w:rsidRPr="001559C9">
        <w:rPr>
          <w:rFonts w:ascii="Times New Roman" w:hAnsi="Times New Roman" w:cs="Times New Roman"/>
          <w:sz w:val="24"/>
          <w:szCs w:val="24"/>
        </w:rPr>
        <w:t>u</w:t>
      </w:r>
      <w:r w:rsidR="0039634D" w:rsidRPr="001559C9">
        <w:rPr>
          <w:rFonts w:ascii="Times New Roman" w:hAnsi="Times New Roman" w:cs="Times New Roman"/>
          <w:sz w:val="24"/>
          <w:szCs w:val="24"/>
        </w:rPr>
        <w:t xml:space="preserve"> u prirodi. </w:t>
      </w:r>
    </w:p>
    <w:p w14:paraId="72B1A7BC" w14:textId="17C325B1" w:rsidR="00446C37" w:rsidRPr="001559C9" w:rsidRDefault="0039634D"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Za navedene namjene u okviru građevine planiraju se i pomoćne namjene u funkciji osnovnih namjena kao dopunjujući sadržaji. Pomoćne namjene su: </w:t>
      </w:r>
      <w:r w:rsidR="00446C37" w:rsidRPr="001559C9">
        <w:rPr>
          <w:rFonts w:ascii="Times New Roman" w:hAnsi="Times New Roman" w:cs="Times New Roman"/>
          <w:sz w:val="24"/>
          <w:szCs w:val="24"/>
        </w:rPr>
        <w:t>smještajni objekt/planinarski dom</w:t>
      </w:r>
      <w:r w:rsidRPr="001559C9">
        <w:rPr>
          <w:rFonts w:ascii="Times New Roman" w:hAnsi="Times New Roman" w:cs="Times New Roman"/>
          <w:sz w:val="24"/>
          <w:szCs w:val="24"/>
        </w:rPr>
        <w:t>, ugostiteljski sadržaji, žičara, parkirališne površine, ostale pomoćne namjene.</w:t>
      </w:r>
    </w:p>
    <w:p w14:paraId="4196A3A4" w14:textId="253AA2CB" w:rsidR="00446C37" w:rsidRPr="001559C9" w:rsidRDefault="00446C37" w:rsidP="00446C37">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Građevina se sastoji iz više dijelova koji formiraju jednu funkcionalnu cjelinu</w:t>
      </w:r>
      <w:r w:rsidR="00F0731B" w:rsidRPr="001559C9">
        <w:rPr>
          <w:rFonts w:ascii="Times New Roman" w:hAnsi="Times New Roman" w:cs="Times New Roman"/>
          <w:sz w:val="24"/>
          <w:szCs w:val="24"/>
        </w:rPr>
        <w:t>. Mogu se graditi</w:t>
      </w:r>
      <w:r w:rsidRPr="001559C9">
        <w:rPr>
          <w:rFonts w:ascii="Times New Roman" w:hAnsi="Times New Roman" w:cs="Times New Roman"/>
          <w:sz w:val="24"/>
          <w:szCs w:val="24"/>
        </w:rPr>
        <w:t>:</w:t>
      </w:r>
    </w:p>
    <w:p w14:paraId="4B10B19B" w14:textId="61B1D0E1" w:rsidR="00446C37" w:rsidRPr="001559C9" w:rsidRDefault="00446C37" w:rsidP="008C50D9">
      <w:pPr>
        <w:pStyle w:val="Odlomakpopisa"/>
        <w:numPr>
          <w:ilvl w:val="1"/>
          <w:numId w:val="180"/>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skijaške staze</w:t>
      </w:r>
      <w:r w:rsidR="00F0731B" w:rsidRPr="001559C9">
        <w:rPr>
          <w:rFonts w:ascii="Times New Roman" w:hAnsi="Times New Roman" w:cs="Times New Roman"/>
          <w:sz w:val="24"/>
          <w:szCs w:val="24"/>
        </w:rPr>
        <w:t>, sanjkališta i sl.</w:t>
      </w:r>
    </w:p>
    <w:p w14:paraId="5A7A57C8" w14:textId="77777777" w:rsidR="00446C37" w:rsidRPr="001559C9" w:rsidRDefault="00446C37" w:rsidP="008C50D9">
      <w:pPr>
        <w:pStyle w:val="Odlomakpopisa"/>
        <w:numPr>
          <w:ilvl w:val="1"/>
          <w:numId w:val="180"/>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sportska igrališta</w:t>
      </w:r>
    </w:p>
    <w:p w14:paraId="21A6F9BD" w14:textId="5CDBF9C7" w:rsidR="00F0731B" w:rsidRPr="001559C9" w:rsidRDefault="00446C37" w:rsidP="008C50D9">
      <w:pPr>
        <w:pStyle w:val="Odlomakpopisa"/>
        <w:numPr>
          <w:ilvl w:val="1"/>
          <w:numId w:val="180"/>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rekreativne površine u prirodi</w:t>
      </w:r>
      <w:r w:rsidR="00F0731B" w:rsidRPr="001559C9">
        <w:rPr>
          <w:rFonts w:ascii="Times New Roman" w:hAnsi="Times New Roman" w:cs="Times New Roman"/>
          <w:sz w:val="24"/>
          <w:szCs w:val="24"/>
        </w:rPr>
        <w:t xml:space="preserve"> </w:t>
      </w:r>
    </w:p>
    <w:p w14:paraId="21593FF0" w14:textId="4C00DD98" w:rsidR="00446C37" w:rsidRPr="001559C9" w:rsidRDefault="00446C37" w:rsidP="008C50D9">
      <w:pPr>
        <w:pStyle w:val="Odlomakpopisa"/>
        <w:numPr>
          <w:ilvl w:val="1"/>
          <w:numId w:val="180"/>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pomoćne građevine (smještajni objekt/planinarski dom, ugostiteljski sadržaji, parkirališne površine, </w:t>
      </w:r>
      <w:r w:rsidR="00C3715B" w:rsidRPr="001559C9">
        <w:rPr>
          <w:rFonts w:ascii="Times New Roman" w:hAnsi="Times New Roman" w:cs="Times New Roman"/>
          <w:sz w:val="24"/>
          <w:szCs w:val="24"/>
        </w:rPr>
        <w:t xml:space="preserve">žičara, </w:t>
      </w:r>
      <w:r w:rsidRPr="001559C9">
        <w:rPr>
          <w:rFonts w:ascii="Times New Roman" w:hAnsi="Times New Roman" w:cs="Times New Roman"/>
          <w:sz w:val="24"/>
          <w:szCs w:val="24"/>
        </w:rPr>
        <w:t>ostale</w:t>
      </w:r>
      <w:r w:rsidR="00085435" w:rsidRPr="001559C9">
        <w:rPr>
          <w:rFonts w:ascii="Times New Roman" w:hAnsi="Times New Roman" w:cs="Times New Roman"/>
          <w:sz w:val="24"/>
          <w:szCs w:val="24"/>
        </w:rPr>
        <w:t xml:space="preserve"> </w:t>
      </w:r>
      <w:r w:rsidRPr="001559C9">
        <w:rPr>
          <w:rFonts w:ascii="Times New Roman" w:hAnsi="Times New Roman" w:cs="Times New Roman"/>
          <w:sz w:val="24"/>
          <w:szCs w:val="24"/>
        </w:rPr>
        <w:t>pomoćne namjene)</w:t>
      </w:r>
    </w:p>
    <w:p w14:paraId="5BD24ABD"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2D8A189E" w14:textId="77777777" w:rsidR="00694F18" w:rsidRPr="001559C9" w:rsidRDefault="00694F18" w:rsidP="00FF1F76">
      <w:p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slijedećih ukupnih kriterija:</w:t>
      </w:r>
    </w:p>
    <w:p w14:paraId="65D79E54" w14:textId="5AA40A6B" w:rsidR="003B5E2F" w:rsidRPr="001559C9" w:rsidRDefault="00694F18"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iCs/>
          <w:sz w:val="24"/>
          <w:szCs w:val="24"/>
        </w:rPr>
        <w:t>Maksimalni koeficijent izgrađenosti građevinske čestice (k</w:t>
      </w:r>
      <w:r w:rsidRPr="001559C9">
        <w:rPr>
          <w:rFonts w:ascii="Times New Roman" w:eastAsia="Calibri" w:hAnsi="Times New Roman" w:cs="Times New Roman"/>
          <w:bCs/>
          <w:iCs/>
          <w:sz w:val="24"/>
          <w:szCs w:val="24"/>
          <w:vertAlign w:val="subscript"/>
        </w:rPr>
        <w:t>ig</w:t>
      </w:r>
      <w:r w:rsidRPr="001559C9">
        <w:rPr>
          <w:rFonts w:ascii="Times New Roman" w:eastAsia="Calibri" w:hAnsi="Times New Roman" w:cs="Times New Roman"/>
          <w:bCs/>
          <w:iCs/>
          <w:sz w:val="24"/>
          <w:szCs w:val="24"/>
        </w:rPr>
        <w:t xml:space="preserve">) je </w:t>
      </w:r>
      <w:r w:rsidRPr="001559C9">
        <w:rPr>
          <w:rFonts w:ascii="Times New Roman" w:eastAsia="Calibri" w:hAnsi="Times New Roman" w:cs="Times New Roman"/>
          <w:bCs/>
          <w:sz w:val="24"/>
          <w:szCs w:val="24"/>
        </w:rPr>
        <w:t>0,</w:t>
      </w:r>
      <w:r w:rsidR="00166026" w:rsidRPr="001559C9">
        <w:rPr>
          <w:rFonts w:ascii="Times New Roman" w:eastAsia="Calibri" w:hAnsi="Times New Roman" w:cs="Times New Roman"/>
          <w:bCs/>
          <w:sz w:val="24"/>
          <w:szCs w:val="24"/>
        </w:rPr>
        <w:t>0</w:t>
      </w:r>
      <w:r w:rsidR="003B5E2F" w:rsidRPr="001559C9">
        <w:rPr>
          <w:rFonts w:ascii="Times New Roman" w:eastAsia="Calibri" w:hAnsi="Times New Roman" w:cs="Times New Roman"/>
          <w:bCs/>
          <w:sz w:val="24"/>
          <w:szCs w:val="24"/>
        </w:rPr>
        <w:t>4</w:t>
      </w:r>
    </w:p>
    <w:p w14:paraId="25DF24B7" w14:textId="0CE0AE1B" w:rsidR="00694F18" w:rsidRPr="001559C9" w:rsidRDefault="003B5E2F"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Najmanje 30% građevne čestice mora biti uređeno kao prirodno zelenilo</w:t>
      </w:r>
      <w:r w:rsidR="00694F18" w:rsidRPr="001559C9">
        <w:rPr>
          <w:rFonts w:ascii="Times New Roman" w:eastAsia="Calibri" w:hAnsi="Times New Roman" w:cs="Times New Roman"/>
          <w:bCs/>
          <w:sz w:val="24"/>
          <w:szCs w:val="24"/>
        </w:rPr>
        <w:t>.</w:t>
      </w:r>
    </w:p>
    <w:p w14:paraId="2121C4A6" w14:textId="4AB06490" w:rsidR="00956FDF" w:rsidRPr="001559C9" w:rsidRDefault="00956FDF"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Najveći broj etaža pomoćne zgrade iznosi dvije etaže </w:t>
      </w:r>
      <w:r w:rsidR="003B5E2F" w:rsidRPr="001559C9">
        <w:rPr>
          <w:rFonts w:ascii="Times New Roman" w:eastAsia="Calibri" w:hAnsi="Times New Roman" w:cs="Times New Roman"/>
          <w:bCs/>
          <w:iCs/>
          <w:sz w:val="24"/>
          <w:szCs w:val="24"/>
        </w:rPr>
        <w:t>suteren/podrum i prizemlje.</w:t>
      </w:r>
    </w:p>
    <w:p w14:paraId="2781D904" w14:textId="66A5C62F" w:rsidR="00956FDF" w:rsidRPr="001559C9" w:rsidRDefault="00956FDF"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Najveća visina pomoćne zgrade iznosi 4 m </w:t>
      </w:r>
    </w:p>
    <w:p w14:paraId="32E0E043" w14:textId="05F7C108" w:rsidR="00956FDF" w:rsidRPr="001559C9" w:rsidRDefault="00956FDF"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udaljenost pomoćne zgrade od granica građevne čestice iznosi 6 m</w:t>
      </w:r>
    </w:p>
    <w:p w14:paraId="28CE317D" w14:textId="3AACCF42" w:rsidR="00694F18" w:rsidRPr="001559C9" w:rsidRDefault="00694F18"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Građevine </w:t>
      </w:r>
      <w:r w:rsidR="00956FDF" w:rsidRPr="001559C9">
        <w:rPr>
          <w:rFonts w:ascii="Times New Roman" w:eastAsia="Calibri" w:hAnsi="Times New Roman" w:cs="Times New Roman"/>
          <w:bCs/>
          <w:sz w:val="24"/>
          <w:szCs w:val="24"/>
        </w:rPr>
        <w:t xml:space="preserve">otvorenih </w:t>
      </w:r>
      <w:r w:rsidRPr="001559C9">
        <w:rPr>
          <w:rFonts w:ascii="Times New Roman" w:eastAsia="Calibri" w:hAnsi="Times New Roman" w:cs="Times New Roman"/>
          <w:bCs/>
          <w:sz w:val="24"/>
          <w:szCs w:val="24"/>
        </w:rPr>
        <w:t>sportskih terena ne ulaze u dane koeficijente izgrađenosti.</w:t>
      </w:r>
    </w:p>
    <w:p w14:paraId="68D640EB" w14:textId="17C6FDAB" w:rsidR="003B5E2F" w:rsidRPr="001559C9" w:rsidRDefault="003B5E2F"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Postojeća smještajna građevina/planinarski dom može se zadržati i rekonstruirati u postojećim gabaritima. Najveći dozvoljeni kapacitet građevine je 100 ležajeva.</w:t>
      </w:r>
    </w:p>
    <w:p w14:paraId="675B8CB0" w14:textId="7409F063" w:rsidR="003B5E2F" w:rsidRPr="001559C9" w:rsidRDefault="003B5E2F" w:rsidP="003B5E2F">
      <w:p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Skijaške staze i žičara</w:t>
      </w:r>
    </w:p>
    <w:p w14:paraId="02220BD5" w14:textId="61056CA3" w:rsidR="003B5E2F" w:rsidRPr="001559C9" w:rsidRDefault="003B5E2F"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U sklopu građevine grade se skijaške staze i prateće infrastrukturne građevine skijališta (rasvjeta skijališta</w:t>
      </w:r>
      <w:r w:rsidR="00417708" w:rsidRPr="001559C9">
        <w:rPr>
          <w:rFonts w:ascii="Times New Roman" w:eastAsia="Calibri" w:hAnsi="Times New Roman" w:cs="Times New Roman"/>
          <w:bCs/>
          <w:sz w:val="24"/>
          <w:szCs w:val="24"/>
        </w:rPr>
        <w:t xml:space="preserve"> i </w:t>
      </w:r>
      <w:r w:rsidRPr="001559C9">
        <w:rPr>
          <w:rFonts w:ascii="Times New Roman" w:eastAsia="Calibri" w:hAnsi="Times New Roman" w:cs="Times New Roman"/>
          <w:bCs/>
          <w:sz w:val="24"/>
          <w:szCs w:val="24"/>
        </w:rPr>
        <w:t>sl.), vučnice i žičare s pratećom opremom i sadržajima (stajalištima s ugostiteljskim sadržajima, pogonskim dijelom i sl.).</w:t>
      </w:r>
    </w:p>
    <w:p w14:paraId="4620D3B8" w14:textId="073BF1BF" w:rsidR="00417708" w:rsidRPr="001559C9" w:rsidRDefault="00417708" w:rsidP="00417708">
      <w:p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Pa</w:t>
      </w:r>
      <w:r w:rsidR="00635492" w:rsidRPr="001559C9">
        <w:rPr>
          <w:rFonts w:ascii="Times New Roman" w:eastAsia="Calibri" w:hAnsi="Times New Roman" w:cs="Times New Roman"/>
          <w:bCs/>
          <w:sz w:val="24"/>
          <w:szCs w:val="24"/>
        </w:rPr>
        <w:t>r</w:t>
      </w:r>
      <w:r w:rsidRPr="001559C9">
        <w:rPr>
          <w:rFonts w:ascii="Times New Roman" w:eastAsia="Calibri" w:hAnsi="Times New Roman" w:cs="Times New Roman"/>
          <w:bCs/>
          <w:sz w:val="24"/>
          <w:szCs w:val="24"/>
        </w:rPr>
        <w:t>kirališna mjesta za potrebe korisnika rješavaju se u sklopu građevne čestice</w:t>
      </w:r>
      <w:r w:rsidR="00166026" w:rsidRPr="001559C9">
        <w:rPr>
          <w:rFonts w:ascii="Times New Roman" w:eastAsia="Calibri" w:hAnsi="Times New Roman" w:cs="Times New Roman"/>
          <w:bCs/>
          <w:sz w:val="24"/>
          <w:szCs w:val="24"/>
        </w:rPr>
        <w:t xml:space="preserve">. </w:t>
      </w:r>
    </w:p>
    <w:p w14:paraId="094D5ECE"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oblikovanje građevine</w:t>
      </w:r>
    </w:p>
    <w:p w14:paraId="4AF18015" w14:textId="79EB9B54" w:rsidR="00956FDF" w:rsidRPr="001559C9" w:rsidRDefault="00694F18" w:rsidP="00FF1F76">
      <w:pPr>
        <w:spacing w:line="276" w:lineRule="auto"/>
        <w:rPr>
          <w:rFonts w:ascii="Times New Roman" w:hAnsi="Times New Roman" w:cs="Times New Roman"/>
          <w:sz w:val="24"/>
          <w:szCs w:val="24"/>
        </w:rPr>
      </w:pPr>
      <w:r w:rsidRPr="001559C9">
        <w:rPr>
          <w:rFonts w:ascii="Times New Roman" w:hAnsi="Times New Roman" w:cs="Times New Roman"/>
          <w:sz w:val="24"/>
          <w:szCs w:val="24"/>
        </w:rPr>
        <w:t xml:space="preserve">Uvjeti za arhitektonsko oblikovanje građevina moraju biti u skladu s funkcijom i namjenom, uz upotrebu postojanih materijala i boja, uz maksimalnu prilagodbu okolnom prostoru. </w:t>
      </w:r>
      <w:r w:rsidR="00956FDF" w:rsidRPr="001559C9">
        <w:rPr>
          <w:rFonts w:ascii="Times New Roman" w:hAnsi="Times New Roman" w:cs="Times New Roman"/>
          <w:sz w:val="24"/>
          <w:szCs w:val="24"/>
        </w:rPr>
        <w:t xml:space="preserve"> Krov pomoćne zgrade može biti ravan ili kos, nagiba kojeg predviđa usvojena tehnologija građenja.</w:t>
      </w:r>
    </w:p>
    <w:p w14:paraId="0238EA28"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5C7BBD99" w14:textId="6EAC7993" w:rsidR="00694F18" w:rsidRPr="001559C9" w:rsidRDefault="00694F18" w:rsidP="00FF1F76">
      <w:p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 15</w:t>
      </w:r>
      <w:r w:rsidR="00873FB1" w:rsidRPr="001559C9">
        <w:rPr>
          <w:rFonts w:ascii="Times New Roman" w:eastAsia="Calibri" w:hAnsi="Times New Roman" w:cs="Times New Roman"/>
          <w:bCs/>
          <w:iCs/>
          <w:sz w:val="24"/>
          <w:szCs w:val="24"/>
        </w:rPr>
        <w:t>.0</w:t>
      </w:r>
      <w:r w:rsidRPr="001559C9">
        <w:rPr>
          <w:rFonts w:ascii="Times New Roman" w:eastAsia="Calibri" w:hAnsi="Times New Roman" w:cs="Times New Roman"/>
          <w:bCs/>
          <w:iCs/>
          <w:sz w:val="24"/>
          <w:szCs w:val="24"/>
        </w:rPr>
        <w:t>00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122571DA"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418D6574" w14:textId="77777777" w:rsidR="00694F18" w:rsidRPr="001559C9" w:rsidRDefault="00694F18" w:rsidP="00FF1F76">
      <w:pPr>
        <w:spacing w:line="276" w:lineRule="auto"/>
        <w:rPr>
          <w:rFonts w:ascii="Times New Roman" w:hAnsi="Times New Roman" w:cs="Times New Roman"/>
          <w:sz w:val="24"/>
          <w:szCs w:val="24"/>
        </w:rPr>
      </w:pPr>
      <w:r w:rsidRPr="001559C9">
        <w:rPr>
          <w:rFonts w:ascii="Times New Roman" w:hAnsi="Times New Roman" w:cs="Times New Roman"/>
          <w:sz w:val="24"/>
          <w:szCs w:val="24"/>
        </w:rPr>
        <w:t>Građevina se smješta unutar površine predviđene za građenje (gradivi dio građevne čestice). Površina za građenje: građevina se može smjestit na rubu sa svih strana, osim prema javnoj prometnoj površini. Površina za građenje udaljena je minimalno 8,0 m od ruba građevne čestice prema javnoj prometnoj površini.</w:t>
      </w:r>
    </w:p>
    <w:p w14:paraId="6879E1E3"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2AFF602E" w14:textId="47B87099" w:rsidR="00AD63C1" w:rsidRPr="001559C9" w:rsidRDefault="00AD63C1" w:rsidP="00742543">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U okviru građevne čestice treba valorizirati postojeću vegetaciju te u najvećoj mogućoj mjeri sačuvati postojeća kvalitetna stabla i veće raslinje. Teren namijenjen sportskim i rekreacijskim </w:t>
      </w:r>
      <w:r w:rsidRPr="001559C9">
        <w:rPr>
          <w:rFonts w:ascii="Times New Roman" w:hAnsi="Times New Roman" w:cs="Times New Roman"/>
          <w:sz w:val="24"/>
          <w:szCs w:val="24"/>
        </w:rPr>
        <w:lastRenderedPageBreak/>
        <w:t xml:space="preserve">igralištima (poligonima, </w:t>
      </w:r>
      <w:r w:rsidR="00742543" w:rsidRPr="001559C9">
        <w:rPr>
          <w:rFonts w:ascii="Times New Roman" w:hAnsi="Times New Roman" w:cs="Times New Roman"/>
          <w:sz w:val="24"/>
          <w:szCs w:val="24"/>
        </w:rPr>
        <w:t>v</w:t>
      </w:r>
      <w:r w:rsidRPr="001559C9">
        <w:rPr>
          <w:rFonts w:ascii="Times New Roman" w:hAnsi="Times New Roman" w:cs="Times New Roman"/>
          <w:sz w:val="24"/>
          <w:szCs w:val="24"/>
        </w:rPr>
        <w:t xml:space="preserve">ježbalištima i sl.) dozvoljeno je visinski mijenjati radi postizanja potrebnih krivina i nagiba terena, a kada je to nužno za sportsku/rekreacijsku aktivnost </w:t>
      </w:r>
    </w:p>
    <w:p w14:paraId="4888DF90" w14:textId="70F613CA" w:rsidR="00AD63C1" w:rsidRPr="001559C9" w:rsidRDefault="00AB021B" w:rsidP="00AD0D6E">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Odvodnja oborinske vode s krovišta zgrada i sportskih/rekreacijskih površina koje nemaju svojstvo prirodne upojnosti mora se riješiti na vlastitoj građevnoj čestici.</w:t>
      </w:r>
    </w:p>
    <w:p w14:paraId="03524A05" w14:textId="3EC90A54" w:rsidR="00B74114" w:rsidRPr="001559C9" w:rsidRDefault="00742543" w:rsidP="00AD0D6E">
      <w:pPr>
        <w:spacing w:after="0" w:line="276" w:lineRule="auto"/>
        <w:rPr>
          <w:rFonts w:ascii="Times New Roman" w:hAnsi="Times New Roman" w:cs="Times New Roman"/>
          <w:bCs/>
          <w:sz w:val="24"/>
          <w:szCs w:val="24"/>
        </w:rPr>
      </w:pPr>
      <w:r w:rsidRPr="001559C9">
        <w:rPr>
          <w:rFonts w:ascii="Times New Roman" w:hAnsi="Times New Roman" w:cs="Times New Roman"/>
          <w:bCs/>
          <w:sz w:val="24"/>
          <w:szCs w:val="24"/>
        </w:rPr>
        <w:t>P</w:t>
      </w:r>
      <w:r w:rsidR="00EE2B00" w:rsidRPr="001559C9">
        <w:rPr>
          <w:rFonts w:ascii="Times New Roman" w:hAnsi="Times New Roman" w:cs="Times New Roman"/>
          <w:bCs/>
          <w:sz w:val="24"/>
          <w:szCs w:val="24"/>
        </w:rPr>
        <w:t>arkirališne površine je potrebno ozeleniti sadnjom stabala (min. 1 stablo na 4 parkirna mjesta)</w:t>
      </w:r>
    </w:p>
    <w:p w14:paraId="5714B521" w14:textId="67B2700B" w:rsidR="00694F18" w:rsidRPr="001559C9" w:rsidRDefault="00694F18" w:rsidP="008C50D9">
      <w:pPr>
        <w:pStyle w:val="Odlomakpopisa"/>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5075967E" w14:textId="0A95F8AD" w:rsidR="00694F18" w:rsidRPr="001559C9" w:rsidRDefault="00694F18" w:rsidP="00FF1F76">
      <w:pPr>
        <w:spacing w:line="276" w:lineRule="auto"/>
        <w:rPr>
          <w:rFonts w:ascii="Times New Roman" w:hAnsi="Times New Roman" w:cs="Times New Roman"/>
          <w:sz w:val="24"/>
          <w:szCs w:val="24"/>
          <w:highlight w:val="yellow"/>
        </w:rPr>
      </w:pPr>
      <w:r w:rsidRPr="001559C9">
        <w:rPr>
          <w:rFonts w:ascii="Times New Roman" w:hAnsi="Times New Roman" w:cs="Times New Roman"/>
          <w:sz w:val="24"/>
          <w:szCs w:val="24"/>
        </w:rPr>
        <w:t>Pristup građevnoj čestici mora se osigurati kolno</w:t>
      </w:r>
      <w:r w:rsidR="00F0731B" w:rsidRPr="001559C9">
        <w:rPr>
          <w:rFonts w:ascii="Times New Roman" w:hAnsi="Times New Roman" w:cs="Times New Roman"/>
          <w:sz w:val="24"/>
          <w:szCs w:val="24"/>
        </w:rPr>
        <w:t>-</w:t>
      </w:r>
      <w:r w:rsidRPr="001559C9">
        <w:rPr>
          <w:rFonts w:ascii="Times New Roman" w:hAnsi="Times New Roman" w:cs="Times New Roman"/>
          <w:sz w:val="24"/>
          <w:szCs w:val="24"/>
        </w:rPr>
        <w:t xml:space="preserve">pješačkim prilazom minimalne širine 3 m. Smještaj površina za parkiranje </w:t>
      </w:r>
      <w:r w:rsidR="00941870" w:rsidRPr="001559C9">
        <w:rPr>
          <w:rFonts w:ascii="Times New Roman" w:hAnsi="Times New Roman" w:cs="Times New Roman"/>
          <w:sz w:val="24"/>
          <w:szCs w:val="24"/>
        </w:rPr>
        <w:t>mora biti</w:t>
      </w:r>
      <w:r w:rsidRPr="001559C9">
        <w:rPr>
          <w:rFonts w:ascii="Times New Roman" w:hAnsi="Times New Roman" w:cs="Times New Roman"/>
          <w:sz w:val="24"/>
          <w:szCs w:val="24"/>
        </w:rPr>
        <w:t xml:space="preserve"> unutar građevinsk</w:t>
      </w:r>
      <w:r w:rsidR="00941870" w:rsidRPr="001559C9">
        <w:rPr>
          <w:rFonts w:ascii="Times New Roman" w:hAnsi="Times New Roman" w:cs="Times New Roman"/>
          <w:sz w:val="24"/>
          <w:szCs w:val="24"/>
        </w:rPr>
        <w:t>e</w:t>
      </w:r>
      <w:r w:rsidRPr="001559C9">
        <w:rPr>
          <w:rFonts w:ascii="Times New Roman" w:hAnsi="Times New Roman" w:cs="Times New Roman"/>
          <w:sz w:val="24"/>
          <w:szCs w:val="24"/>
        </w:rPr>
        <w:t xml:space="preserve"> čestic</w:t>
      </w:r>
      <w:r w:rsidR="00941870" w:rsidRPr="001559C9">
        <w:rPr>
          <w:rFonts w:ascii="Times New Roman" w:hAnsi="Times New Roman" w:cs="Times New Roman"/>
          <w:sz w:val="24"/>
          <w:szCs w:val="24"/>
        </w:rPr>
        <w:t>e</w:t>
      </w:r>
      <w:r w:rsidRPr="001559C9">
        <w:rPr>
          <w:rFonts w:ascii="Times New Roman" w:hAnsi="Times New Roman" w:cs="Times New Roman"/>
          <w:sz w:val="24"/>
          <w:szCs w:val="24"/>
        </w:rPr>
        <w:t xml:space="preserve"> i iznosi  </w:t>
      </w:r>
      <w:r w:rsidR="00D238C0" w:rsidRPr="001559C9">
        <w:rPr>
          <w:rFonts w:ascii="Times New Roman" w:hAnsi="Times New Roman" w:cs="Times New Roman"/>
          <w:sz w:val="24"/>
          <w:szCs w:val="24"/>
        </w:rPr>
        <w:t>2</w:t>
      </w:r>
      <w:r w:rsidRPr="001559C9">
        <w:rPr>
          <w:rFonts w:ascii="Times New Roman" w:hAnsi="Times New Roman" w:cs="Times New Roman"/>
          <w:sz w:val="24"/>
          <w:szCs w:val="24"/>
        </w:rPr>
        <w:t>0 PM</w:t>
      </w:r>
      <w:r w:rsidR="00941870" w:rsidRPr="001559C9">
        <w:rPr>
          <w:rFonts w:ascii="Times New Roman" w:hAnsi="Times New Roman" w:cs="Times New Roman"/>
          <w:sz w:val="24"/>
          <w:szCs w:val="24"/>
        </w:rPr>
        <w:t xml:space="preserve"> + jedno parkirališno mjesto za autobus</w:t>
      </w:r>
      <w:r w:rsidRPr="001559C9">
        <w:rPr>
          <w:rFonts w:ascii="Times New Roman" w:hAnsi="Times New Roman" w:cs="Times New Roman"/>
          <w:sz w:val="24"/>
          <w:szCs w:val="24"/>
        </w:rPr>
        <w:t xml:space="preserve">. </w:t>
      </w:r>
      <w:r w:rsidR="00941870" w:rsidRPr="001559C9">
        <w:rPr>
          <w:rFonts w:ascii="Times New Roman" w:hAnsi="Times New Roman" w:cs="Times New Roman"/>
          <w:sz w:val="24"/>
          <w:szCs w:val="24"/>
        </w:rPr>
        <w:t>Građevn</w:t>
      </w:r>
      <w:r w:rsidR="00835453" w:rsidRPr="001559C9">
        <w:rPr>
          <w:rFonts w:ascii="Times New Roman" w:hAnsi="Times New Roman" w:cs="Times New Roman"/>
          <w:sz w:val="24"/>
          <w:szCs w:val="24"/>
        </w:rPr>
        <w:t>oj čestici</w:t>
      </w:r>
      <w:r w:rsidR="00941870" w:rsidRPr="001559C9">
        <w:rPr>
          <w:rFonts w:ascii="Times New Roman" w:hAnsi="Times New Roman" w:cs="Times New Roman"/>
          <w:sz w:val="24"/>
          <w:szCs w:val="24"/>
        </w:rPr>
        <w:t xml:space="preserve"> mo</w:t>
      </w:r>
      <w:r w:rsidR="00835453" w:rsidRPr="001559C9">
        <w:rPr>
          <w:rFonts w:ascii="Times New Roman" w:hAnsi="Times New Roman" w:cs="Times New Roman"/>
          <w:sz w:val="24"/>
          <w:szCs w:val="24"/>
        </w:rPr>
        <w:t>ra</w:t>
      </w:r>
      <w:r w:rsidR="00941870" w:rsidRPr="001559C9">
        <w:rPr>
          <w:rFonts w:ascii="Times New Roman" w:hAnsi="Times New Roman" w:cs="Times New Roman"/>
          <w:sz w:val="24"/>
          <w:szCs w:val="24"/>
        </w:rPr>
        <w:t xml:space="preserve"> se </w:t>
      </w:r>
      <w:r w:rsidR="00835453" w:rsidRPr="001559C9">
        <w:rPr>
          <w:rFonts w:ascii="Times New Roman" w:hAnsi="Times New Roman" w:cs="Times New Roman"/>
          <w:sz w:val="24"/>
          <w:szCs w:val="24"/>
        </w:rPr>
        <w:t xml:space="preserve">osigurati elektroopskrba i vodoopskrba priključkom na javnu mrežu ili se može riješiti  </w:t>
      </w:r>
      <w:r w:rsidR="00941870" w:rsidRPr="001559C9">
        <w:rPr>
          <w:rFonts w:ascii="Times New Roman" w:hAnsi="Times New Roman" w:cs="Times New Roman"/>
          <w:sz w:val="24"/>
          <w:szCs w:val="24"/>
        </w:rPr>
        <w:t xml:space="preserve"> individualno na građevnoj čestici (plinskim spremnikom, električnim agregatom, napajanjem iz dozvoljenih obnovljivih izvora energije, cisternom i sl.)</w:t>
      </w:r>
      <w:r w:rsidR="009D6DA1" w:rsidRPr="001559C9">
        <w:rPr>
          <w:rFonts w:ascii="Times New Roman" w:hAnsi="Times New Roman" w:cs="Times New Roman"/>
          <w:sz w:val="24"/>
          <w:szCs w:val="24"/>
        </w:rPr>
        <w:t>. Odvodnja mora biti riješena u skladu s uvjetima čl. 180.-182. ovih Odredbi.</w:t>
      </w:r>
    </w:p>
    <w:p w14:paraId="4A1B4201" w14:textId="77777777" w:rsidR="00694F18" w:rsidRPr="001559C9" w:rsidRDefault="00694F18" w:rsidP="008C50D9">
      <w:pPr>
        <w:numPr>
          <w:ilvl w:val="0"/>
          <w:numId w:val="206"/>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 određene u skladu s prostornim planom</w:t>
      </w:r>
    </w:p>
    <w:p w14:paraId="12BFFF3A" w14:textId="77777777" w:rsidR="00694F18" w:rsidRPr="001559C9" w:rsidRDefault="00694F18" w:rsidP="00FF1F76">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Pr="001559C9">
        <w:rPr>
          <w:rFonts w:ascii="Times New Roman" w:hAnsi="Times New Roman" w:cs="Times New Roman"/>
          <w:sz w:val="24"/>
          <w:szCs w:val="24"/>
          <w:lang w:eastAsia="hr-HR"/>
        </w:rPr>
        <w:t xml:space="preserve">6. Mjere zaštite krajobraznih i prirodnih vrijednosti i kulturno-povijesnih </w:t>
      </w:r>
      <w:r w:rsidRPr="001559C9">
        <w:rPr>
          <w:rFonts w:ascii="Times New Roman" w:hAnsi="Times New Roman" w:cs="Times New Roman"/>
          <w:sz w:val="24"/>
          <w:szCs w:val="24"/>
        </w:rPr>
        <w:t>cjelina</w:t>
      </w:r>
      <w:r w:rsidRPr="001559C9">
        <w:rPr>
          <w:rFonts w:ascii="Times New Roman" w:hAnsi="Times New Roman" w:cs="Times New Roman"/>
          <w:sz w:val="24"/>
          <w:szCs w:val="24"/>
          <w:lang w:eastAsia="hr-HR"/>
        </w:rPr>
        <w:t xml:space="preserve">, 8. Mjere sprečavanja nepovoljnog utjecaja na okoliš i ostalih odredbi </w:t>
      </w:r>
      <w:r w:rsidRPr="001559C9">
        <w:rPr>
          <w:rFonts w:ascii="Times New Roman" w:hAnsi="Times New Roman" w:cs="Times New Roman"/>
          <w:sz w:val="24"/>
          <w:szCs w:val="24"/>
        </w:rPr>
        <w:t>ovog Plana.</w:t>
      </w:r>
    </w:p>
    <w:p w14:paraId="32939EFC" w14:textId="77777777" w:rsidR="007C2F9D" w:rsidRPr="001559C9" w:rsidRDefault="007C2F9D" w:rsidP="00FF1F76">
      <w:pPr>
        <w:spacing w:after="0" w:line="276" w:lineRule="auto"/>
        <w:rPr>
          <w:rFonts w:ascii="Times New Roman" w:hAnsi="Times New Roman" w:cs="Times New Roman"/>
          <w:sz w:val="24"/>
          <w:szCs w:val="24"/>
        </w:rPr>
      </w:pPr>
    </w:p>
    <w:bookmarkEnd w:id="36"/>
    <w:p w14:paraId="676A97DE" w14:textId="3A9FF791" w:rsidR="00F84B34" w:rsidRPr="001559C9" w:rsidRDefault="00F84B34" w:rsidP="00F84B3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117g</w:t>
      </w:r>
    </w:p>
    <w:p w14:paraId="7F5102ED" w14:textId="56835647" w:rsidR="00F84B34" w:rsidRPr="001559C9" w:rsidRDefault="00F84B34" w:rsidP="008C50D9">
      <w:pPr>
        <w:pStyle w:val="Odlomakpopisa"/>
        <w:numPr>
          <w:ilvl w:val="1"/>
          <w:numId w:val="103"/>
        </w:numPr>
        <w:spacing w:line="276" w:lineRule="auto"/>
        <w:ind w:left="284" w:hanging="284"/>
        <w:rPr>
          <w:rFonts w:ascii="Times New Roman" w:hAnsi="Times New Roman" w:cs="Times New Roman"/>
          <w:b/>
          <w:bCs/>
          <w:sz w:val="24"/>
          <w:szCs w:val="24"/>
        </w:rPr>
      </w:pPr>
      <w:r w:rsidRPr="001559C9">
        <w:rPr>
          <w:rFonts w:ascii="Times New Roman" w:hAnsi="Times New Roman" w:cs="Times New Roman"/>
          <w:sz w:val="24"/>
          <w:szCs w:val="24"/>
        </w:rPr>
        <w:t xml:space="preserve">Ovim Planom određena je lokacija sportsko-rekreacijskog sadržaja izvan građevinskog područja – </w:t>
      </w:r>
      <w:r w:rsidRPr="001559C9">
        <w:rPr>
          <w:rFonts w:ascii="Times New Roman" w:hAnsi="Times New Roman" w:cs="Times New Roman"/>
          <w:b/>
          <w:bCs/>
          <w:sz w:val="24"/>
          <w:szCs w:val="24"/>
        </w:rPr>
        <w:t>Drgomalj,</w:t>
      </w:r>
      <w:r w:rsidRPr="001559C9">
        <w:rPr>
          <w:rFonts w:ascii="Times New Roman" w:hAnsi="Times New Roman" w:cs="Times New Roman"/>
          <w:sz w:val="24"/>
          <w:szCs w:val="24"/>
        </w:rPr>
        <w:t xml:space="preserve"> određena u grafičkom prilogu Plana, na kartografskom prikazu 1 Korištenje i namjena površina u mj. 1:25.000.</w:t>
      </w:r>
      <w:r w:rsidR="00D238C0" w:rsidRPr="001559C9">
        <w:rPr>
          <w:rFonts w:ascii="Times New Roman" w:hAnsi="Times New Roman" w:cs="Times New Roman"/>
          <w:sz w:val="24"/>
          <w:szCs w:val="24"/>
        </w:rPr>
        <w:t xml:space="preserve">, </w:t>
      </w:r>
      <w:r w:rsidRPr="001559C9">
        <w:rPr>
          <w:rFonts w:ascii="Times New Roman" w:hAnsi="Times New Roman" w:cs="Times New Roman"/>
          <w:b/>
          <w:bCs/>
          <w:sz w:val="24"/>
          <w:szCs w:val="24"/>
        </w:rPr>
        <w:t>oznake R3-4</w:t>
      </w:r>
    </w:p>
    <w:p w14:paraId="14BB5E61"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(3) Ovim Planom određeni su sljedeći uvjeti za korištenje, zaštitu, građenje i rekonstrukciju građevina na području R3-3:</w:t>
      </w:r>
    </w:p>
    <w:p w14:paraId="732064BC"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Vrsta radova </w:t>
      </w:r>
    </w:p>
    <w:p w14:paraId="3CC574A9"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Definiraju se uvjeti za gradnju nove i rekonstrukciju postojećih građevina.</w:t>
      </w:r>
    </w:p>
    <w:p w14:paraId="7E1954AD"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Lokacija zahvata u prostoru</w:t>
      </w:r>
    </w:p>
    <w:p w14:paraId="2CD27685"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Građevina se gradi na lokaciji određenoj u grafičkom prilogu Plana 1. “Korištenje i namjena površina” </w:t>
      </w:r>
      <w:r w:rsidRPr="001559C9">
        <w:rPr>
          <w:rFonts w:ascii="Times New Roman" w:hAnsi="Times New Roman" w:cs="Times New Roman"/>
          <w:snapToGrid w:val="0"/>
          <w:sz w:val="24"/>
          <w:szCs w:val="24"/>
        </w:rPr>
        <w:t>u mjerilu 1:25.000</w:t>
      </w:r>
      <w:r w:rsidRPr="001559C9">
        <w:rPr>
          <w:rFonts w:ascii="Times New Roman" w:hAnsi="Times New Roman" w:cs="Times New Roman"/>
          <w:sz w:val="24"/>
          <w:szCs w:val="24"/>
        </w:rPr>
        <w:t>.</w:t>
      </w:r>
    </w:p>
    <w:p w14:paraId="2119A7F5"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Namjena građevine </w:t>
      </w:r>
    </w:p>
    <w:p w14:paraId="704D1B19"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Osnovna namjena je sportsko-rekreativna. Navedeno podrazumijeva sportove i rekreaciju na snijegu, zatvorena igrališta, otvorena igrališta, i druge površine za sport i rekreacije u prirodi. </w:t>
      </w:r>
    </w:p>
    <w:p w14:paraId="591577A8" w14:textId="3EB2743E"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Za navedene namjene u okviru građevine planiraju se i pomoćne namjene u funkciji osnovnih namjena kao dopunjujući sadržaji. Pomoćne namjene su: ugostiteljski sadržaji, parkirališne površine, ostale pomoćne namjene. Usluga smještaja nije dopuštena.</w:t>
      </w:r>
    </w:p>
    <w:p w14:paraId="279C3F53"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Građevina se sastoji iz više dijelova koji formiraju jednu funkcionalnu cjelinu:</w:t>
      </w:r>
    </w:p>
    <w:p w14:paraId="30361E15" w14:textId="77777777" w:rsidR="00331CD5" w:rsidRPr="001559C9" w:rsidRDefault="00331CD5" w:rsidP="008C50D9">
      <w:pPr>
        <w:pStyle w:val="Odlomakpopisa"/>
        <w:numPr>
          <w:ilvl w:val="0"/>
          <w:numId w:val="208"/>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skijaške staze</w:t>
      </w:r>
    </w:p>
    <w:p w14:paraId="272CD7AF" w14:textId="77777777" w:rsidR="00331CD5" w:rsidRPr="001559C9" w:rsidRDefault="00331CD5" w:rsidP="008C50D9">
      <w:pPr>
        <w:pStyle w:val="Odlomakpopisa"/>
        <w:numPr>
          <w:ilvl w:val="0"/>
          <w:numId w:val="208"/>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sportska igrališta</w:t>
      </w:r>
    </w:p>
    <w:p w14:paraId="7E5B160F" w14:textId="77777777" w:rsidR="00331CD5" w:rsidRPr="001559C9" w:rsidRDefault="00331CD5" w:rsidP="008C50D9">
      <w:pPr>
        <w:pStyle w:val="Odlomakpopisa"/>
        <w:numPr>
          <w:ilvl w:val="0"/>
          <w:numId w:val="208"/>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rekreativne površine u prirodi</w:t>
      </w:r>
    </w:p>
    <w:p w14:paraId="076A3437" w14:textId="03F6E07D" w:rsidR="00331CD5" w:rsidRPr="001559C9" w:rsidRDefault="00331CD5" w:rsidP="008C50D9">
      <w:pPr>
        <w:pStyle w:val="Odlomakpopisa"/>
        <w:numPr>
          <w:ilvl w:val="0"/>
          <w:numId w:val="208"/>
        </w:numPr>
        <w:spacing w:after="0" w:line="276" w:lineRule="auto"/>
        <w:rPr>
          <w:rFonts w:ascii="Times New Roman" w:hAnsi="Times New Roman" w:cs="Times New Roman"/>
          <w:sz w:val="24"/>
          <w:szCs w:val="24"/>
        </w:rPr>
      </w:pPr>
      <w:r w:rsidRPr="001559C9">
        <w:rPr>
          <w:rFonts w:ascii="Times New Roman" w:hAnsi="Times New Roman" w:cs="Times New Roman"/>
          <w:sz w:val="24"/>
          <w:szCs w:val="24"/>
        </w:rPr>
        <w:lastRenderedPageBreak/>
        <w:t>pomoćne građevine (ugostiteljski sadržaji, parkirališne površine, ostale pomoćne namjene)</w:t>
      </w:r>
    </w:p>
    <w:p w14:paraId="1061D1B7"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Veličina građevine: </w:t>
      </w:r>
    </w:p>
    <w:p w14:paraId="13B701A5" w14:textId="77777777" w:rsidR="00331CD5" w:rsidRPr="001559C9" w:rsidRDefault="00331CD5" w:rsidP="00331CD5">
      <w:pPr>
        <w:spacing w:after="0" w:line="276" w:lineRule="auto"/>
        <w:contextualSpacing/>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Veličina građevine određuje se maksimalno temeljem slijedećih ukupnih kriterija:</w:t>
      </w:r>
    </w:p>
    <w:p w14:paraId="6EC6D834"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iCs/>
          <w:sz w:val="24"/>
          <w:szCs w:val="24"/>
        </w:rPr>
        <w:t>Maksimalni koeficijent izgrađenosti građevinske čestice (k</w:t>
      </w:r>
      <w:r w:rsidRPr="001559C9">
        <w:rPr>
          <w:rFonts w:ascii="Times New Roman" w:eastAsia="Calibri" w:hAnsi="Times New Roman" w:cs="Times New Roman"/>
          <w:bCs/>
          <w:iCs/>
          <w:sz w:val="24"/>
          <w:szCs w:val="24"/>
          <w:vertAlign w:val="subscript"/>
        </w:rPr>
        <w:t>ig</w:t>
      </w:r>
      <w:r w:rsidRPr="001559C9">
        <w:rPr>
          <w:rFonts w:ascii="Times New Roman" w:eastAsia="Calibri" w:hAnsi="Times New Roman" w:cs="Times New Roman"/>
          <w:bCs/>
          <w:iCs/>
          <w:sz w:val="24"/>
          <w:szCs w:val="24"/>
        </w:rPr>
        <w:t xml:space="preserve">) je </w:t>
      </w:r>
      <w:r w:rsidRPr="001559C9">
        <w:rPr>
          <w:rFonts w:ascii="Times New Roman" w:eastAsia="Calibri" w:hAnsi="Times New Roman" w:cs="Times New Roman"/>
          <w:bCs/>
          <w:sz w:val="24"/>
          <w:szCs w:val="24"/>
        </w:rPr>
        <w:t>0,4</w:t>
      </w:r>
    </w:p>
    <w:p w14:paraId="5D6124BF"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Najmanje 30% građevne čestice mora biti uređeno kao prirodno zelenilo.</w:t>
      </w:r>
    </w:p>
    <w:p w14:paraId="72CB95EA"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Najveća ukupna građevinska bruto površina svih pomoćnih zgrada iznosi 1 % površine građevne čestice  sportsko-rekreacijske namjene, ali ne više od 200 m² </w:t>
      </w:r>
    </w:p>
    <w:p w14:paraId="07432CBF"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Najveći broj etaža pomoćne zgrade iznosi dvije etaže suteren/podrum i prizemlje.</w:t>
      </w:r>
    </w:p>
    <w:p w14:paraId="37183CE1"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 xml:space="preserve">Najveća visina pomoćne zgrade iznosi 4 m </w:t>
      </w:r>
    </w:p>
    <w:p w14:paraId="37E464FF"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udaljenost pomoćne zgrade od granica građevne čestice iznosi 6 m</w:t>
      </w:r>
    </w:p>
    <w:p w14:paraId="50035BA2" w14:textId="77777777"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Građevine otvorenih sportskih terena ne ulaze u dane koeficijente izgrađenosti.</w:t>
      </w:r>
    </w:p>
    <w:p w14:paraId="2E3DB391" w14:textId="67A2720D" w:rsidR="00331CD5" w:rsidRPr="001559C9" w:rsidRDefault="00331CD5" w:rsidP="00331CD5">
      <w:p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 xml:space="preserve">Skijaške staze </w:t>
      </w:r>
    </w:p>
    <w:p w14:paraId="101E8A0F" w14:textId="6B237378" w:rsidR="00331CD5" w:rsidRPr="001559C9" w:rsidRDefault="00331CD5" w:rsidP="008C50D9">
      <w:pPr>
        <w:numPr>
          <w:ilvl w:val="0"/>
          <w:numId w:val="203"/>
        </w:numPr>
        <w:spacing w:after="0" w:line="276" w:lineRule="auto"/>
        <w:contextualSpacing/>
        <w:jc w:val="left"/>
        <w:rPr>
          <w:rFonts w:ascii="Times New Roman" w:eastAsia="Calibri" w:hAnsi="Times New Roman" w:cs="Times New Roman"/>
          <w:bCs/>
          <w:sz w:val="24"/>
          <w:szCs w:val="24"/>
        </w:rPr>
      </w:pPr>
      <w:r w:rsidRPr="001559C9">
        <w:rPr>
          <w:rFonts w:ascii="Times New Roman" w:eastAsia="Calibri" w:hAnsi="Times New Roman" w:cs="Times New Roman"/>
          <w:bCs/>
          <w:sz w:val="24"/>
          <w:szCs w:val="24"/>
        </w:rPr>
        <w:t>U sklopu građevine grade se skijaške staze i prateće infrastrukturne građevine skijališta (rasvjeta skijališta i sl.), vučnice s pratećom opremom i sadržajima (ugostiteljskim sadržajima, pogonskim dijelom i sl.).</w:t>
      </w:r>
    </w:p>
    <w:p w14:paraId="168BF929"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oblikovanje građevine</w:t>
      </w:r>
    </w:p>
    <w:p w14:paraId="12E253E4" w14:textId="77777777" w:rsidR="00331CD5" w:rsidRPr="001559C9" w:rsidRDefault="00331CD5" w:rsidP="00331CD5">
      <w:pPr>
        <w:spacing w:line="276" w:lineRule="auto"/>
        <w:rPr>
          <w:rFonts w:ascii="Times New Roman" w:hAnsi="Times New Roman" w:cs="Times New Roman"/>
          <w:sz w:val="24"/>
          <w:szCs w:val="24"/>
        </w:rPr>
      </w:pPr>
      <w:r w:rsidRPr="001559C9">
        <w:rPr>
          <w:rFonts w:ascii="Times New Roman" w:hAnsi="Times New Roman" w:cs="Times New Roman"/>
          <w:sz w:val="24"/>
          <w:szCs w:val="24"/>
        </w:rPr>
        <w:t>Uvjeti za arhitektonsko oblikovanje građevina moraju biti u skladu s funkcijom i namjenom, uz upotrebu postojanih materijala i boja, uz maksimalnu prilagodbu okolnom prostoru.  Krov pomoćne zgrade može biti ravan ili kos, nagiba kojeg predviđa usvojena tehnologija građenja.</w:t>
      </w:r>
    </w:p>
    <w:p w14:paraId="0FB91BEF"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Oblik i veličina građevne čestice</w:t>
      </w:r>
    </w:p>
    <w:p w14:paraId="4B716BF3" w14:textId="2B724EF6" w:rsidR="00331CD5" w:rsidRPr="001559C9" w:rsidRDefault="00331CD5" w:rsidP="00331CD5">
      <w:pPr>
        <w:spacing w:after="0" w:line="276" w:lineRule="auto"/>
        <w:contextualSpacing/>
        <w:rPr>
          <w:rFonts w:ascii="Times New Roman" w:eastAsia="Calibri" w:hAnsi="Times New Roman" w:cs="Times New Roman"/>
          <w:bCs/>
          <w:iCs/>
          <w:sz w:val="24"/>
          <w:szCs w:val="24"/>
        </w:rPr>
      </w:pPr>
      <w:r w:rsidRPr="001559C9">
        <w:rPr>
          <w:rFonts w:ascii="Times New Roman" w:eastAsia="Calibri" w:hAnsi="Times New Roman" w:cs="Times New Roman"/>
          <w:bCs/>
          <w:iCs/>
          <w:sz w:val="24"/>
          <w:szCs w:val="24"/>
        </w:rPr>
        <w:t>Najmanja površina građevne čestice iznosi 15</w:t>
      </w:r>
      <w:r w:rsidR="00F0731B" w:rsidRPr="001559C9">
        <w:rPr>
          <w:rFonts w:ascii="Times New Roman" w:eastAsia="Calibri" w:hAnsi="Times New Roman" w:cs="Times New Roman"/>
          <w:bCs/>
          <w:iCs/>
          <w:sz w:val="24"/>
          <w:szCs w:val="24"/>
        </w:rPr>
        <w:t>.0</w:t>
      </w:r>
      <w:r w:rsidRPr="001559C9">
        <w:rPr>
          <w:rFonts w:ascii="Times New Roman" w:eastAsia="Calibri" w:hAnsi="Times New Roman" w:cs="Times New Roman"/>
          <w:bCs/>
          <w:iCs/>
          <w:sz w:val="24"/>
          <w:szCs w:val="24"/>
        </w:rPr>
        <w:t>00 m</w:t>
      </w:r>
      <w:r w:rsidRPr="001559C9">
        <w:rPr>
          <w:rFonts w:ascii="Times New Roman" w:eastAsia="Calibri" w:hAnsi="Times New Roman" w:cs="Times New Roman"/>
          <w:bCs/>
          <w:iCs/>
          <w:sz w:val="24"/>
          <w:szCs w:val="24"/>
          <w:vertAlign w:val="superscript"/>
        </w:rPr>
        <w:t>2</w:t>
      </w:r>
      <w:r w:rsidRPr="001559C9">
        <w:rPr>
          <w:rFonts w:ascii="Times New Roman" w:eastAsia="Calibri" w:hAnsi="Times New Roman" w:cs="Times New Roman"/>
          <w:bCs/>
          <w:iCs/>
          <w:sz w:val="24"/>
          <w:szCs w:val="24"/>
        </w:rPr>
        <w:t xml:space="preserve">. </w:t>
      </w:r>
    </w:p>
    <w:p w14:paraId="59473818"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Smještaj jedne ili više građevina na građevnoj čestici</w:t>
      </w:r>
    </w:p>
    <w:p w14:paraId="1C3FE35D" w14:textId="77777777" w:rsidR="00331CD5" w:rsidRPr="001559C9" w:rsidRDefault="00331CD5" w:rsidP="00331CD5">
      <w:pPr>
        <w:spacing w:line="276" w:lineRule="auto"/>
        <w:rPr>
          <w:rFonts w:ascii="Times New Roman" w:hAnsi="Times New Roman" w:cs="Times New Roman"/>
          <w:sz w:val="24"/>
          <w:szCs w:val="24"/>
        </w:rPr>
      </w:pPr>
      <w:r w:rsidRPr="001559C9">
        <w:rPr>
          <w:rFonts w:ascii="Times New Roman" w:hAnsi="Times New Roman" w:cs="Times New Roman"/>
          <w:sz w:val="24"/>
          <w:szCs w:val="24"/>
        </w:rPr>
        <w:t>Građevina se smješta unutar površine predviđene za građenje (gradivi dio građevne čestice). Površina za građenje: građevina se može smjestit na rubu sa svih strana, osim prema javnoj prometnoj površini. Površina za građenje udaljena je minimalno 8,0 m od ruba građevne čestice prema javnoj prometnoj površini.</w:t>
      </w:r>
    </w:p>
    <w:p w14:paraId="5A0216D0" w14:textId="77777777"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Uvjeti za uređenje građevne čestice:</w:t>
      </w:r>
    </w:p>
    <w:p w14:paraId="1D3213F7"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U okviru građevne čestice treba valorizirati postojeću vegetaciju te u najvećoj mogućoj mjeri sačuvati postojeća kvalitetna stabla i veće raslinje. Teren namijenjen sportskim i rekreacijskim igralištima (poligonima, vježbalištima i sl.) dozvoljeno je visinski mijenjati radi postizanja potrebnih krivina i nagiba terena, a kada je to nužno za sportsku/rekreacijsku aktivnost </w:t>
      </w:r>
    </w:p>
    <w:p w14:paraId="25349B83" w14:textId="77777777" w:rsidR="00331CD5" w:rsidRPr="001559C9" w:rsidRDefault="00331CD5" w:rsidP="00331CD5">
      <w:pPr>
        <w:spacing w:after="0" w:line="276" w:lineRule="auto"/>
        <w:jc w:val="left"/>
        <w:rPr>
          <w:rFonts w:ascii="Times New Roman" w:hAnsi="Times New Roman" w:cs="Times New Roman"/>
          <w:sz w:val="24"/>
          <w:szCs w:val="24"/>
        </w:rPr>
      </w:pPr>
      <w:r w:rsidRPr="001559C9">
        <w:rPr>
          <w:rFonts w:ascii="Times New Roman" w:hAnsi="Times New Roman" w:cs="Times New Roman"/>
          <w:sz w:val="24"/>
          <w:szCs w:val="24"/>
        </w:rPr>
        <w:t>Odvodnja oborinske vode s krovišta zgrada i sportskih/rekreacijskih površina koje nemaju svojstvo prirodne upojnosti mora se riješiti na vlastitoj građevnoj čestici.</w:t>
      </w:r>
    </w:p>
    <w:p w14:paraId="7596016C" w14:textId="12EE9FEB" w:rsidR="00331CD5" w:rsidRPr="001559C9" w:rsidRDefault="00331CD5" w:rsidP="00AD0D6E">
      <w:pPr>
        <w:spacing w:after="0" w:line="276" w:lineRule="auto"/>
        <w:rPr>
          <w:rFonts w:ascii="Times New Roman" w:hAnsi="Times New Roman" w:cs="Times New Roman"/>
          <w:bCs/>
          <w:sz w:val="24"/>
          <w:szCs w:val="24"/>
        </w:rPr>
      </w:pPr>
      <w:r w:rsidRPr="001559C9">
        <w:rPr>
          <w:rFonts w:ascii="Times New Roman" w:hAnsi="Times New Roman" w:cs="Times New Roman"/>
          <w:bCs/>
          <w:sz w:val="24"/>
          <w:szCs w:val="24"/>
        </w:rPr>
        <w:t>Parkirališta se moraju osigurati na građevnoj čestici</w:t>
      </w:r>
      <w:r w:rsidR="00AD0D6E" w:rsidRPr="001559C9">
        <w:rPr>
          <w:rFonts w:ascii="Times New Roman" w:hAnsi="Times New Roman" w:cs="Times New Roman"/>
          <w:bCs/>
          <w:sz w:val="24"/>
          <w:szCs w:val="24"/>
        </w:rPr>
        <w:t xml:space="preserve">. </w:t>
      </w:r>
    </w:p>
    <w:p w14:paraId="16C1736A" w14:textId="77777777" w:rsidR="00331CD5" w:rsidRPr="001559C9" w:rsidRDefault="00331CD5" w:rsidP="00331CD5">
      <w:pPr>
        <w:spacing w:after="0" w:line="276" w:lineRule="auto"/>
        <w:rPr>
          <w:rFonts w:ascii="Times New Roman" w:hAnsi="Times New Roman" w:cs="Times New Roman"/>
          <w:bCs/>
          <w:sz w:val="24"/>
          <w:szCs w:val="24"/>
        </w:rPr>
      </w:pPr>
      <w:r w:rsidRPr="001559C9">
        <w:rPr>
          <w:rFonts w:ascii="Times New Roman" w:hAnsi="Times New Roman" w:cs="Times New Roman"/>
          <w:bCs/>
          <w:sz w:val="24"/>
          <w:szCs w:val="24"/>
        </w:rPr>
        <w:t>Parkirališne površine je potrebno ozeleniti sadnjom stabala (min. 1 stablo na 4 parkirna mjesta)</w:t>
      </w:r>
    </w:p>
    <w:p w14:paraId="167561A2" w14:textId="77777777" w:rsidR="00331CD5" w:rsidRPr="001559C9" w:rsidRDefault="00331CD5" w:rsidP="008C50D9">
      <w:pPr>
        <w:pStyle w:val="Odlomakpopisa"/>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 xml:space="preserve">Način i uvjeti priključenja građevne čestice na prometnu površinu, komunalnu i drugu infrastrukturu </w:t>
      </w:r>
    </w:p>
    <w:p w14:paraId="56579CEE" w14:textId="71E0CFAC" w:rsidR="00941870" w:rsidRPr="001559C9" w:rsidRDefault="00941870" w:rsidP="00941870">
      <w:pPr>
        <w:spacing w:after="0" w:line="276" w:lineRule="auto"/>
        <w:rPr>
          <w:rFonts w:ascii="Times New Roman" w:hAnsi="Times New Roman" w:cs="Times New Roman"/>
          <w:bCs/>
          <w:sz w:val="24"/>
          <w:szCs w:val="24"/>
        </w:rPr>
      </w:pPr>
      <w:r w:rsidRPr="001559C9">
        <w:rPr>
          <w:rFonts w:ascii="Times New Roman" w:hAnsi="Times New Roman" w:cs="Times New Roman"/>
          <w:bCs/>
          <w:sz w:val="24"/>
          <w:szCs w:val="24"/>
        </w:rPr>
        <w:t xml:space="preserve">Pristup građevnoj čestici mora se osigurati kolno-pješačkim prilazom minimalne širine 3 m. Smještaj površina za parkiranje mora biti unutar građevinske čestice i iznosi  20 PM + jedno parkirališno mjesto za autobus. Građevna čestica može se priključiti na elektroopskrbnu i vodoopskrbnu mrežu, ali se elektroopskrba i vodoopskrba mogu riješiti individualno na građevnoj čestici (plinskim spremnikom, električnim agregatom, napajanjem iz dozvoljenih </w:t>
      </w:r>
      <w:r w:rsidRPr="001559C9">
        <w:rPr>
          <w:rFonts w:ascii="Times New Roman" w:hAnsi="Times New Roman" w:cs="Times New Roman"/>
          <w:bCs/>
          <w:sz w:val="24"/>
          <w:szCs w:val="24"/>
        </w:rPr>
        <w:lastRenderedPageBreak/>
        <w:t>obnovljivih izvora energije, cisternom i sl.)</w:t>
      </w:r>
      <w:r w:rsidR="009D6DA1" w:rsidRPr="001559C9">
        <w:rPr>
          <w:rFonts w:ascii="Times New Roman" w:hAnsi="Times New Roman" w:cs="Times New Roman"/>
          <w:bCs/>
          <w:sz w:val="24"/>
          <w:szCs w:val="24"/>
        </w:rPr>
        <w:t>.</w:t>
      </w:r>
      <w:r w:rsidRPr="001559C9">
        <w:rPr>
          <w:rFonts w:ascii="Times New Roman" w:hAnsi="Times New Roman" w:cs="Times New Roman"/>
          <w:bCs/>
          <w:sz w:val="24"/>
          <w:szCs w:val="24"/>
        </w:rPr>
        <w:t xml:space="preserve"> </w:t>
      </w:r>
      <w:r w:rsidR="009D6DA1" w:rsidRPr="001559C9">
        <w:rPr>
          <w:rFonts w:ascii="Times New Roman" w:hAnsi="Times New Roman" w:cs="Times New Roman"/>
          <w:bCs/>
          <w:sz w:val="24"/>
          <w:szCs w:val="24"/>
        </w:rPr>
        <w:t>Odvodnja mora biti riješena u skladu s uvjetima čl. 180.-182. ovih Odredbi.</w:t>
      </w:r>
    </w:p>
    <w:p w14:paraId="1EB23FF5" w14:textId="442EE6C3" w:rsidR="00331CD5" w:rsidRPr="001559C9" w:rsidRDefault="00331CD5" w:rsidP="008C50D9">
      <w:pPr>
        <w:numPr>
          <w:ilvl w:val="0"/>
          <w:numId w:val="211"/>
        </w:numPr>
        <w:spacing w:after="0" w:line="276" w:lineRule="auto"/>
        <w:jc w:val="left"/>
        <w:rPr>
          <w:rFonts w:ascii="Times New Roman" w:hAnsi="Times New Roman" w:cs="Times New Roman"/>
          <w:b/>
          <w:bCs/>
          <w:sz w:val="24"/>
          <w:szCs w:val="24"/>
        </w:rPr>
      </w:pPr>
      <w:r w:rsidRPr="001559C9">
        <w:rPr>
          <w:rFonts w:ascii="Times New Roman" w:hAnsi="Times New Roman" w:cs="Times New Roman"/>
          <w:b/>
          <w:bCs/>
          <w:sz w:val="24"/>
          <w:szCs w:val="24"/>
        </w:rPr>
        <w:t>Mjere (način) sprječavanja nepovoljna utjecaja na okoliš i prirodu određene u skladu s prostornim planom</w:t>
      </w:r>
    </w:p>
    <w:p w14:paraId="374C5918" w14:textId="77777777" w:rsidR="00331CD5" w:rsidRPr="001559C9" w:rsidRDefault="00331CD5" w:rsidP="00331CD5">
      <w:pPr>
        <w:spacing w:after="0" w:line="276" w:lineRule="auto"/>
        <w:rPr>
          <w:rFonts w:ascii="Times New Roman" w:hAnsi="Times New Roman" w:cs="Times New Roman"/>
          <w:sz w:val="24"/>
          <w:szCs w:val="24"/>
        </w:rPr>
      </w:pPr>
      <w:r w:rsidRPr="001559C9">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Pr="001559C9">
        <w:rPr>
          <w:rFonts w:ascii="Times New Roman" w:hAnsi="Times New Roman" w:cs="Times New Roman"/>
          <w:sz w:val="24"/>
          <w:szCs w:val="24"/>
          <w:lang w:eastAsia="hr-HR"/>
        </w:rPr>
        <w:t xml:space="preserve">6. Mjere zaštite krajobraznih i prirodnih vrijednosti i kulturno-povijesnih </w:t>
      </w:r>
      <w:r w:rsidRPr="001559C9">
        <w:rPr>
          <w:rFonts w:ascii="Times New Roman" w:hAnsi="Times New Roman" w:cs="Times New Roman"/>
          <w:sz w:val="24"/>
          <w:szCs w:val="24"/>
        </w:rPr>
        <w:t>cjelina</w:t>
      </w:r>
      <w:r w:rsidRPr="001559C9">
        <w:rPr>
          <w:rFonts w:ascii="Times New Roman" w:hAnsi="Times New Roman" w:cs="Times New Roman"/>
          <w:sz w:val="24"/>
          <w:szCs w:val="24"/>
          <w:lang w:eastAsia="hr-HR"/>
        </w:rPr>
        <w:t xml:space="preserve">, 8. Mjere sprečavanja nepovoljnog utjecaja na okoliš i ostalih odredbi </w:t>
      </w:r>
      <w:r w:rsidRPr="001559C9">
        <w:rPr>
          <w:rFonts w:ascii="Times New Roman" w:hAnsi="Times New Roman" w:cs="Times New Roman"/>
          <w:sz w:val="24"/>
          <w:szCs w:val="24"/>
        </w:rPr>
        <w:t>ovog Plana.</w:t>
      </w:r>
    </w:p>
    <w:p w14:paraId="673A7EBF" w14:textId="77777777" w:rsidR="00AD0D6E" w:rsidRPr="001559C9" w:rsidRDefault="00AD0D6E" w:rsidP="00AD0D6E">
      <w:pPr>
        <w:spacing w:line="276" w:lineRule="auto"/>
        <w:rPr>
          <w:rFonts w:ascii="Times New Roman" w:hAnsi="Times New Roman" w:cs="Times New Roman"/>
          <w:color w:val="009DD9" w:themeColor="accent2"/>
          <w:sz w:val="24"/>
          <w:szCs w:val="24"/>
        </w:rPr>
      </w:pPr>
    </w:p>
    <w:p w14:paraId="7F391A0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118.</w:t>
      </w:r>
    </w:p>
    <w:p w14:paraId="0AB193E5" w14:textId="4FAEAB52" w:rsidR="00925EBA" w:rsidRPr="001559C9" w:rsidRDefault="00925EBA"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52E322F8" w14:textId="77777777" w:rsidR="007C2F9D" w:rsidRPr="001559C9" w:rsidRDefault="007C2F9D" w:rsidP="003A65AD">
      <w:pPr>
        <w:spacing w:after="0" w:line="240" w:lineRule="auto"/>
        <w:rPr>
          <w:rFonts w:ascii="Times New Roman" w:eastAsia="Times New Roman" w:hAnsi="Times New Roman" w:cs="Times New Roman"/>
          <w:b/>
          <w:kern w:val="0"/>
          <w:sz w:val="24"/>
          <w:szCs w:val="24"/>
          <w:lang w:eastAsia="hr-HR"/>
          <w14:ligatures w14:val="none"/>
        </w:rPr>
      </w:pPr>
    </w:p>
    <w:p w14:paraId="61CA0E11" w14:textId="0ECC68F4" w:rsidR="003A65AD" w:rsidRPr="001559C9" w:rsidRDefault="003A65AD" w:rsidP="003A65AD">
      <w:pPr>
        <w:spacing w:after="0" w:line="240" w:lineRule="auto"/>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Članak 118a.</w:t>
      </w:r>
    </w:p>
    <w:p w14:paraId="1BAC089D" w14:textId="5A346762" w:rsidR="00925EBA" w:rsidRPr="001559C9" w:rsidRDefault="00925EBA" w:rsidP="00925EBA">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AA1FDB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38F0F4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2.3.1.2.1.5. Građevine komunalne namjene</w:t>
      </w:r>
    </w:p>
    <w:p w14:paraId="4248F43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118b</w:t>
      </w:r>
    </w:p>
    <w:p w14:paraId="03CD1C3A" w14:textId="36376A1F" w:rsidR="003A65AD" w:rsidRPr="001559C9" w:rsidRDefault="003A65AD" w:rsidP="008C50D9">
      <w:pPr>
        <w:numPr>
          <w:ilvl w:val="0"/>
          <w:numId w:val="17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za postupanje s otpadom označene su na kartografskom prikazu 1.</w:t>
      </w:r>
    </w:p>
    <w:p w14:paraId="6EC08C6C" w14:textId="77777777" w:rsidR="003A65AD" w:rsidRPr="001559C9" w:rsidRDefault="003A65AD" w:rsidP="008C50D9">
      <w:pPr>
        <w:numPr>
          <w:ilvl w:val="0"/>
          <w:numId w:val="17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za izgradnju građevina </w:t>
      </w:r>
      <w:bookmarkStart w:id="37" w:name="_Hlk87411765"/>
      <w:r w:rsidRPr="001559C9">
        <w:rPr>
          <w:rFonts w:ascii="Times New Roman" w:eastAsia="Calibri" w:hAnsi="Times New Roman" w:cs="Times New Roman"/>
          <w:kern w:val="0"/>
          <w:sz w:val="24"/>
          <w:szCs w:val="24"/>
          <w14:ligatures w14:val="none"/>
        </w:rPr>
        <w:t xml:space="preserve">pretovarne stanice </w:t>
      </w:r>
      <w:bookmarkStart w:id="38" w:name="_Hlk87411751"/>
      <w:bookmarkEnd w:id="37"/>
      <w:r w:rsidRPr="001559C9">
        <w:rPr>
          <w:rFonts w:ascii="Times New Roman" w:eastAsia="Calibri" w:hAnsi="Times New Roman" w:cs="Times New Roman"/>
          <w:kern w:val="0"/>
          <w:sz w:val="24"/>
          <w:szCs w:val="24"/>
          <w14:ligatures w14:val="none"/>
        </w:rPr>
        <w:t xml:space="preserve">Sović Laz, reciklažnog dvorišta Delnica (Sović Laz), </w:t>
      </w:r>
      <w:bookmarkStart w:id="39" w:name="_Hlk86757271"/>
      <w:r w:rsidRPr="001559C9">
        <w:rPr>
          <w:rFonts w:ascii="Times New Roman" w:eastAsia="Times New Roman" w:hAnsi="Times New Roman" w:cs="Times New Roman"/>
          <w:kern w:val="0"/>
          <w:sz w:val="24"/>
          <w:szCs w:val="24"/>
          <w:lang w:eastAsia="hr-HR"/>
          <w14:ligatures w14:val="none"/>
        </w:rPr>
        <w:t>odlaganje građevinskog otpada i građevinskog otpada koji sadrži azbest, kompostane</w:t>
      </w:r>
      <w:r w:rsidRPr="001559C9">
        <w:rPr>
          <w:rFonts w:ascii="Times New Roman" w:eastAsia="Calibri" w:hAnsi="Times New Roman" w:cs="Times New Roman"/>
          <w:kern w:val="0"/>
          <w:sz w:val="24"/>
          <w:szCs w:val="24"/>
          <w14:ligatures w14:val="none"/>
        </w:rPr>
        <w:t xml:space="preserve"> </w:t>
      </w:r>
      <w:bookmarkEnd w:id="38"/>
      <w:bookmarkEnd w:id="39"/>
      <w:r w:rsidRPr="001559C9">
        <w:rPr>
          <w:rFonts w:ascii="Times New Roman" w:eastAsia="Calibri" w:hAnsi="Times New Roman" w:cs="Times New Roman"/>
          <w:kern w:val="0"/>
          <w:sz w:val="24"/>
          <w:szCs w:val="24"/>
          <w14:ligatures w14:val="none"/>
        </w:rPr>
        <w:t>definirani su u poglavlju 7.</w:t>
      </w:r>
    </w:p>
    <w:p w14:paraId="6BD803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910A6E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2.3.1.2.1.6. Građevine infrastrukture</w:t>
      </w:r>
    </w:p>
    <w:p w14:paraId="6EDF132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118c</w:t>
      </w:r>
    </w:p>
    <w:p w14:paraId="7EEDA975" w14:textId="77777777" w:rsidR="003A65AD" w:rsidRPr="001559C9" w:rsidRDefault="003A65AD" w:rsidP="008C50D9">
      <w:pPr>
        <w:numPr>
          <w:ilvl w:val="0"/>
          <w:numId w:val="1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Izvan građevinskog područja mogu se smjestiti sve infrastrukturne građevine: vodovi i građevine u funkciji prometnog sustava, sustava veza, sustava vodoopskrbe i odvodnje, kao i sustava energetike, a smješteni su u infrastrukturne koridore, te komunalne građevine kao što su odlagališta otpada i groblja..</w:t>
      </w:r>
    </w:p>
    <w:p w14:paraId="7E8AF100" w14:textId="03579A78" w:rsidR="003A65AD" w:rsidRPr="001559C9" w:rsidRDefault="003A65AD" w:rsidP="008C50D9">
      <w:pPr>
        <w:numPr>
          <w:ilvl w:val="0"/>
          <w:numId w:val="1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Trase infrastruktura nalaze se u kartografskim prikazima 2</w:t>
      </w:r>
      <w:r w:rsidR="00335D84" w:rsidRPr="001559C9">
        <w:rPr>
          <w:rFonts w:ascii="Times New Roman" w:eastAsia="Calibri" w:hAnsi="Times New Roman" w:cs="Times New Roman"/>
          <w:kern w:val="0"/>
          <w:sz w:val="24"/>
          <w:szCs w:val="24"/>
          <w14:ligatures w14:val="none"/>
        </w:rPr>
        <w:t xml:space="preserve"> </w:t>
      </w:r>
      <w:r w:rsidR="00335D84" w:rsidRPr="001559C9">
        <w:rPr>
          <w:rFonts w:ascii="Times New Roman" w:eastAsia="Calibri" w:hAnsi="Times New Roman" w:cs="Times New Roman"/>
          <w:color w:val="009DD9" w:themeColor="accent2"/>
          <w:kern w:val="0"/>
          <w:sz w:val="24"/>
          <w:szCs w:val="24"/>
          <w14:ligatures w14:val="none"/>
        </w:rPr>
        <w:t>i 2b</w:t>
      </w:r>
      <w:r w:rsidRPr="001559C9">
        <w:rPr>
          <w:rFonts w:ascii="Times New Roman" w:eastAsia="Calibri" w:hAnsi="Times New Roman" w:cs="Times New Roman"/>
          <w:kern w:val="0"/>
          <w:sz w:val="24"/>
          <w:szCs w:val="24"/>
          <w14:ligatures w14:val="none"/>
        </w:rPr>
        <w:t>.</w:t>
      </w:r>
    </w:p>
    <w:p w14:paraId="334C84D0" w14:textId="77777777" w:rsidR="003A65AD" w:rsidRPr="001559C9" w:rsidRDefault="003A65AD" w:rsidP="008C50D9">
      <w:pPr>
        <w:numPr>
          <w:ilvl w:val="0"/>
          <w:numId w:val="1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Kriteriji za planiranje građevina infrastrukture određuju se u točki 5. Odredbi za provođenje ovog Plana.</w:t>
      </w:r>
    </w:p>
    <w:p w14:paraId="198FE420" w14:textId="77777777" w:rsidR="003A65AD" w:rsidRPr="001559C9" w:rsidRDefault="003A65AD" w:rsidP="008C50D9">
      <w:pPr>
        <w:numPr>
          <w:ilvl w:val="0"/>
          <w:numId w:val="1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40" w:name="_Hlk87411969"/>
      <w:r w:rsidRPr="001559C9">
        <w:rPr>
          <w:rFonts w:ascii="Times New Roman" w:eastAsia="Calibri" w:hAnsi="Times New Roman" w:cs="Times New Roman"/>
          <w:kern w:val="0"/>
          <w:sz w:val="24"/>
          <w:szCs w:val="24"/>
          <w14:ligatures w14:val="none"/>
        </w:rPr>
        <w:t>Planom su definirane površine infrastrukturnog sadržaja i to: IS – željezničke postaje, te IS1 i IS2 – kamionska parkirališta.</w:t>
      </w:r>
      <w:bookmarkEnd w:id="40"/>
    </w:p>
    <w:p w14:paraId="402F5AD2" w14:textId="77777777" w:rsidR="003A65AD" w:rsidRPr="001559C9" w:rsidRDefault="003A65AD" w:rsidP="008C50D9">
      <w:pPr>
        <w:numPr>
          <w:ilvl w:val="0"/>
          <w:numId w:val="1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formiranja parkirališnih površina IS1 i IS2 definirani su </w:t>
      </w:r>
      <w:r w:rsidRPr="001559C9">
        <w:rPr>
          <w:rFonts w:ascii="Times New Roman" w:eastAsia="Calibri" w:hAnsi="Times New Roman" w:cs="Times New Roman"/>
          <w:b/>
          <w:bCs/>
          <w:kern w:val="0"/>
          <w:sz w:val="24"/>
          <w:szCs w:val="24"/>
          <w14:ligatures w14:val="none"/>
        </w:rPr>
        <w:t>člankom 152a</w:t>
      </w:r>
      <w:r w:rsidRPr="001559C9">
        <w:rPr>
          <w:rFonts w:ascii="Times New Roman" w:eastAsia="Calibri" w:hAnsi="Times New Roman" w:cs="Times New Roman"/>
          <w:kern w:val="0"/>
          <w:sz w:val="24"/>
          <w:szCs w:val="24"/>
          <w14:ligatures w14:val="none"/>
        </w:rPr>
        <w:t>.</w:t>
      </w:r>
    </w:p>
    <w:p w14:paraId="73BBF0CB" w14:textId="721A23D6" w:rsidR="003A65AD" w:rsidRPr="001559C9" w:rsidRDefault="00B254B6" w:rsidP="008C50D9">
      <w:pPr>
        <w:pStyle w:val="Odlomakpopisa"/>
        <w:numPr>
          <w:ilvl w:val="0"/>
          <w:numId w:val="148"/>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je definirana površina IS3 za gradnju i rekonstrukciju Centra za održavanje i kontrolu prometa  (COKP).</w:t>
      </w:r>
    </w:p>
    <w:p w14:paraId="270BC4C6" w14:textId="469D6D8C" w:rsidR="00B254B6" w:rsidRPr="001559C9" w:rsidRDefault="00B254B6" w:rsidP="008C50D9">
      <w:pPr>
        <w:pStyle w:val="Odlomakpopisa"/>
        <w:numPr>
          <w:ilvl w:val="0"/>
          <w:numId w:val="148"/>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za korištenje, zaštitu, građenje i rekonstrukciju Centra za održavanje i kontrolu prometa definirani su </w:t>
      </w:r>
      <w:r w:rsidRPr="001559C9">
        <w:rPr>
          <w:rFonts w:ascii="Times New Roman" w:eastAsia="Calibri" w:hAnsi="Times New Roman" w:cs="Times New Roman"/>
          <w:b/>
          <w:bCs/>
          <w:kern w:val="0"/>
          <w:sz w:val="24"/>
          <w:szCs w:val="24"/>
          <w14:ligatures w14:val="none"/>
        </w:rPr>
        <w:t>člankom</w:t>
      </w:r>
      <w:r w:rsidR="00162B02" w:rsidRPr="001559C9">
        <w:rPr>
          <w:rFonts w:ascii="Times New Roman" w:eastAsia="Calibri" w:hAnsi="Times New Roman" w:cs="Times New Roman"/>
          <w:b/>
          <w:bCs/>
          <w:kern w:val="0"/>
          <w:sz w:val="24"/>
          <w:szCs w:val="24"/>
          <w14:ligatures w14:val="none"/>
        </w:rPr>
        <w:t xml:space="preserve"> 152a.</w:t>
      </w:r>
    </w:p>
    <w:p w14:paraId="0C11990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A286FF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2.3.1.2.2. Građenje na prirodnim područjima</w:t>
      </w:r>
    </w:p>
    <w:p w14:paraId="1C5D43E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118d</w:t>
      </w:r>
    </w:p>
    <w:p w14:paraId="4103E770"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područjima prirodnog zemljišta nastoji se zadržati prirodni izgled prostora, postojeći šumski pokrov, te omogućiti korištenje poljoprivrednog zemljišta. Na tim prostorima se odvijaju djelatnosti koje su funkcionalno vezane na prirodne specifičnosti područja, na konfiguraciju terena, prirodne resurse i dr.</w:t>
      </w:r>
    </w:p>
    <w:p w14:paraId="4DD295B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2C5979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2.3.1.2.</w:t>
      </w:r>
      <w:bookmarkStart w:id="41" w:name="_Hlk86383762"/>
      <w:r w:rsidRPr="001559C9">
        <w:rPr>
          <w:rFonts w:ascii="Times New Roman" w:eastAsia="Calibri" w:hAnsi="Times New Roman" w:cs="Times New Roman"/>
          <w:b/>
          <w:bCs/>
          <w:i/>
          <w:iCs/>
          <w:kern w:val="0"/>
          <w:sz w:val="24"/>
          <w:szCs w:val="24"/>
          <w14:ligatures w14:val="none"/>
        </w:rPr>
        <w:t xml:space="preserve">2.1. </w:t>
      </w:r>
      <w:bookmarkStart w:id="42" w:name="_Hlk87427639"/>
      <w:bookmarkEnd w:id="41"/>
      <w:r w:rsidRPr="001559C9">
        <w:rPr>
          <w:rFonts w:ascii="Times New Roman" w:eastAsia="Calibri" w:hAnsi="Times New Roman" w:cs="Times New Roman"/>
          <w:b/>
          <w:bCs/>
          <w:i/>
          <w:iCs/>
          <w:kern w:val="0"/>
          <w:sz w:val="24"/>
          <w:szCs w:val="24"/>
          <w14:ligatures w14:val="none"/>
        </w:rPr>
        <w:t xml:space="preserve">Građevine u funkciji </w:t>
      </w:r>
      <w:r w:rsidRPr="001559C9">
        <w:rPr>
          <w:rFonts w:ascii="Times New Roman" w:eastAsia="Times New Roman" w:hAnsi="Times New Roman" w:cs="Times New Roman"/>
          <w:b/>
          <w:i/>
          <w:iCs/>
          <w:kern w:val="0"/>
          <w:sz w:val="24"/>
          <w:szCs w:val="24"/>
          <w:lang w:eastAsia="hr-HR"/>
          <w14:ligatures w14:val="none"/>
        </w:rPr>
        <w:t xml:space="preserve">obavljanja poljoprivredne djelatnosti </w:t>
      </w:r>
    </w:p>
    <w:bookmarkEnd w:id="42"/>
    <w:p w14:paraId="11566CF5" w14:textId="77777777" w:rsidR="003A65AD" w:rsidRPr="001559C9" w:rsidRDefault="003A65AD" w:rsidP="003A65AD">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lastRenderedPageBreak/>
        <w:t>Članak 118e</w:t>
      </w:r>
    </w:p>
    <w:p w14:paraId="3B9E9D57"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bookmarkStart w:id="43" w:name="_Hlk87427667"/>
      <w:r w:rsidRPr="001559C9">
        <w:rPr>
          <w:rFonts w:ascii="Times New Roman" w:eastAsia="Times New Roman" w:hAnsi="Times New Roman" w:cs="Times New Roman"/>
          <w:kern w:val="0"/>
          <w:sz w:val="24"/>
          <w:szCs w:val="24"/>
          <w:lang w:eastAsia="hr-HR"/>
          <w14:ligatures w14:val="none"/>
        </w:rPr>
        <w:t>Gospodarske građevine namijenjene isključivo za poljoprivrednu djelatnost i preradu poljoprivrednih proizvoda izvan građevinskog područja smiju se graditi na ostalim obradivim tlima (P3) i ostalim poljoprivrednim i šumskim površinama (PŠ).</w:t>
      </w:r>
      <w:bookmarkEnd w:id="43"/>
    </w:p>
    <w:p w14:paraId="4F06DE2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5849BC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119.</w:t>
      </w:r>
    </w:p>
    <w:p w14:paraId="5B595B43" w14:textId="77777777" w:rsidR="003A65AD" w:rsidRPr="001559C9" w:rsidRDefault="003A65AD" w:rsidP="008C50D9">
      <w:pPr>
        <w:numPr>
          <w:ilvl w:val="0"/>
          <w:numId w:val="1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Izvan građevinskog područja mogu se graditi gospodarske građevine za obavljanje poljoprivredne djelatnosti</w:t>
      </w:r>
      <w:bookmarkStart w:id="44" w:name="_Hlk87427692"/>
      <w:r w:rsidRPr="001559C9">
        <w:rPr>
          <w:rFonts w:ascii="Times New Roman" w:eastAsia="Calibri" w:hAnsi="Times New Roman" w:cs="Times New Roman"/>
          <w:kern w:val="0"/>
          <w:sz w:val="24"/>
          <w:szCs w:val="24"/>
          <w14:ligatures w14:val="none"/>
        </w:rPr>
        <w:t xml:space="preserve">. </w:t>
      </w:r>
      <w:r w:rsidRPr="001559C9">
        <w:rPr>
          <w:rFonts w:ascii="Times New Roman" w:eastAsia="Times New Roman" w:hAnsi="Times New Roman" w:cs="Times New Roman"/>
          <w:bCs/>
          <w:kern w:val="0"/>
          <w:sz w:val="24"/>
          <w:szCs w:val="24"/>
          <w:lang w:eastAsia="hr-HR"/>
          <w14:ligatures w14:val="none"/>
        </w:rPr>
        <w:t>Gradnja građevine za gospodarske potrebe dopušta se samo nositeljima obiteljskoga poljoprivrednog gospodarstva koji ostvaruju prava iz radnog odnosa radom u poljoprivredi na vlastitom gospodarstvu, te registriranim obrtnicima ili poduzetnicima u poljoprivrednoj djelatnosti unutar područja Grada Delnica.</w:t>
      </w:r>
      <w:bookmarkEnd w:id="44"/>
    </w:p>
    <w:p w14:paraId="0E0F131A" w14:textId="77777777" w:rsidR="003A65AD" w:rsidRPr="001559C9" w:rsidRDefault="003A65AD" w:rsidP="008C50D9">
      <w:pPr>
        <w:numPr>
          <w:ilvl w:val="0"/>
          <w:numId w:val="146"/>
        </w:numPr>
        <w:shd w:val="clear" w:color="auto" w:fill="FFFFFF"/>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Zemljište propisane minimalne površine, na kojoj se smiju graditi građevine poljoprivredne namjene, ne može biti manje od 1000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odnosno od trećine pripadajućih poljoprivrednih površina u čijoj je funkciji gradnja. U zemljište poljoprivredne površine pribrajaju se sve katastarske čestice izvan građevnog područja koje čine funkcionalnu poljoprivrednu cjelinu. Čestice se mogu međusobno dodirivati i/ili biti povezane cestom, kolno-pješačkim ili drugim putom, u krugu do 2000 m od gospodarskih građevina.</w:t>
      </w:r>
    </w:p>
    <w:p w14:paraId="735C864A" w14:textId="77777777" w:rsidR="003A65AD" w:rsidRPr="001559C9" w:rsidRDefault="003A65AD" w:rsidP="008C50D9">
      <w:pPr>
        <w:numPr>
          <w:ilvl w:val="0"/>
          <w:numId w:val="146"/>
        </w:numPr>
        <w:spacing w:after="0" w:line="240" w:lineRule="auto"/>
        <w:contextualSpacing/>
        <w:rPr>
          <w:rFonts w:ascii="Times New Roman" w:eastAsia="Times New Roman" w:hAnsi="Times New Roman" w:cs="Times New Roman"/>
          <w:bCs/>
          <w:noProof/>
          <w:kern w:val="0"/>
          <w:sz w:val="24"/>
          <w:szCs w:val="24"/>
          <w:lang w:val="en-US"/>
          <w14:ligatures w14:val="none"/>
        </w:rPr>
      </w:pPr>
      <w:bookmarkStart w:id="45" w:name="_Hlk87427716"/>
      <w:r w:rsidRPr="001559C9">
        <w:rPr>
          <w:rFonts w:ascii="Times New Roman" w:eastAsia="Times New Roman" w:hAnsi="Times New Roman" w:cs="Times New Roman"/>
          <w:kern w:val="0"/>
          <w:sz w:val="24"/>
          <w:szCs w:val="24"/>
          <w:lang w:eastAsia="hr-HR"/>
          <w14:ligatures w14:val="none"/>
        </w:rPr>
        <w:t>Gospodarske građevine se razvrstavaju na:</w:t>
      </w:r>
    </w:p>
    <w:p w14:paraId="3F98A76A" w14:textId="77777777" w:rsidR="003A65AD" w:rsidRPr="001559C9" w:rsidRDefault="003A65AD" w:rsidP="008C50D9">
      <w:pPr>
        <w:numPr>
          <w:ilvl w:val="0"/>
          <w:numId w:val="178"/>
        </w:numPr>
        <w:shd w:val="clear" w:color="auto" w:fill="FFFFFF"/>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građevine za potrebe uzgoja bilja </w:t>
      </w:r>
    </w:p>
    <w:p w14:paraId="5E5B61F3" w14:textId="77777777" w:rsidR="003A65AD" w:rsidRPr="001559C9" w:rsidRDefault="003A65AD" w:rsidP="008C50D9">
      <w:pPr>
        <w:numPr>
          <w:ilvl w:val="0"/>
          <w:numId w:val="178"/>
        </w:numPr>
        <w:spacing w:after="0" w:line="240" w:lineRule="auto"/>
        <w:contextualSpacing/>
        <w:rPr>
          <w:rFonts w:ascii="Times New Roman" w:eastAsia="Times New Roman" w:hAnsi="Times New Roman" w:cs="Times New Roman"/>
          <w:bCs/>
          <w:noProof/>
          <w:kern w:val="0"/>
          <w:sz w:val="24"/>
          <w:szCs w:val="24"/>
          <w:lang w:val="en-US"/>
          <w14:ligatures w14:val="none"/>
        </w:rPr>
      </w:pPr>
      <w:r w:rsidRPr="001559C9">
        <w:rPr>
          <w:rFonts w:ascii="Times New Roman" w:eastAsia="Times New Roman" w:hAnsi="Times New Roman" w:cs="Times New Roman"/>
          <w:kern w:val="0"/>
          <w:sz w:val="24"/>
          <w:szCs w:val="24"/>
          <w:lang w:eastAsia="hr-HR"/>
          <w14:ligatures w14:val="none"/>
        </w:rPr>
        <w:t>građevine za potrebe stočarske djelatnosti (farme).</w:t>
      </w:r>
    </w:p>
    <w:bookmarkEnd w:id="45"/>
    <w:p w14:paraId="72C99C50" w14:textId="77777777" w:rsidR="003A65AD" w:rsidRPr="001559C9" w:rsidRDefault="003A65AD" w:rsidP="008C50D9">
      <w:pPr>
        <w:numPr>
          <w:ilvl w:val="0"/>
          <w:numId w:val="146"/>
        </w:numPr>
        <w:spacing w:after="0" w:line="240" w:lineRule="auto"/>
        <w:contextualSpacing/>
        <w:rPr>
          <w:rFonts w:ascii="Times New Roman" w:eastAsia="Times New Roman" w:hAnsi="Times New Roman" w:cs="Times New Roman"/>
          <w:bCs/>
          <w:noProof/>
          <w:kern w:val="0"/>
          <w:sz w:val="24"/>
          <w:szCs w:val="24"/>
          <w:lang w:val="en-US"/>
          <w14:ligatures w14:val="none"/>
        </w:rPr>
      </w:pPr>
      <w:r w:rsidRPr="001559C9">
        <w:rPr>
          <w:rFonts w:ascii="Times New Roman" w:eastAsia="Times New Roman" w:hAnsi="Times New Roman" w:cs="Times New Roman"/>
          <w:bCs/>
          <w:noProof/>
          <w:kern w:val="0"/>
          <w:sz w:val="24"/>
          <w:szCs w:val="24"/>
          <w:lang w:val="en-US"/>
          <w14:ligatures w14:val="none"/>
        </w:rPr>
        <w:t xml:space="preserve">Građevine za </w:t>
      </w:r>
      <w:r w:rsidRPr="001559C9">
        <w:rPr>
          <w:rFonts w:ascii="Times New Roman" w:eastAsia="Times New Roman" w:hAnsi="Times New Roman" w:cs="Times New Roman"/>
          <w:kern w:val="0"/>
          <w:sz w:val="24"/>
          <w:szCs w:val="24"/>
          <w:lang w:eastAsia="hr-HR"/>
          <w14:ligatures w14:val="none"/>
        </w:rPr>
        <w:t xml:space="preserve">uzgoja bilja </w:t>
      </w:r>
      <w:r w:rsidRPr="001559C9">
        <w:rPr>
          <w:rFonts w:ascii="Times New Roman" w:eastAsia="Times New Roman" w:hAnsi="Times New Roman" w:cs="Times New Roman"/>
          <w:bCs/>
          <w:noProof/>
          <w:kern w:val="0"/>
          <w:sz w:val="24"/>
          <w:szCs w:val="24"/>
          <w:lang w:val="en-US"/>
          <w14:ligatures w14:val="none"/>
        </w:rPr>
        <w:t>mogu se graditi ovisno o površini poljoprivrednog zemljišta:</w:t>
      </w:r>
    </w:p>
    <w:p w14:paraId="3B7E9EA0" w14:textId="77777777" w:rsidR="003A65AD" w:rsidRPr="001559C9" w:rsidRDefault="003A65AD" w:rsidP="008C50D9">
      <w:pPr>
        <w:numPr>
          <w:ilvl w:val="0"/>
          <w:numId w:val="181"/>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najmanje površine 30.000m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039839D1" w14:textId="77777777" w:rsidR="003A65AD" w:rsidRPr="001559C9" w:rsidRDefault="003A65AD" w:rsidP="008C50D9">
      <w:pPr>
        <w:numPr>
          <w:ilvl w:val="0"/>
          <w:numId w:val="182"/>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gospodarska namjena s pružanjem ugostiteljskih i/ili smještajnih djelatnosti i stanovanjem,</w:t>
      </w:r>
    </w:p>
    <w:p w14:paraId="01EECAAA" w14:textId="77777777" w:rsidR="003A65AD" w:rsidRPr="001559C9" w:rsidRDefault="003A65AD" w:rsidP="008C50D9">
      <w:pPr>
        <w:numPr>
          <w:ilvl w:val="0"/>
          <w:numId w:val="182"/>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najveća površina građevine može iznositi do 600m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 U ukupnu najveću površinu građevine spadaju i potrebne površine za pomoćne gospodarske objekte. Građevina može imati podrumski prostor i dvije nadzemne etaže. Iznimno se dopušta u podrumskoj etaži gradnja podruma površine do 1.000m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40E19707" w14:textId="77777777" w:rsidR="003A65AD" w:rsidRPr="001559C9" w:rsidRDefault="003A65AD" w:rsidP="008C50D9">
      <w:pPr>
        <w:numPr>
          <w:ilvl w:val="0"/>
          <w:numId w:val="182"/>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iznosi najviše 7m,</w:t>
      </w:r>
    </w:p>
    <w:p w14:paraId="296BB506" w14:textId="77777777" w:rsidR="003A65AD" w:rsidRPr="001559C9" w:rsidRDefault="003A65AD" w:rsidP="008C50D9">
      <w:pPr>
        <w:numPr>
          <w:ilvl w:val="0"/>
          <w:numId w:val="182"/>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udaljenost od obalne crte vodotoka najmanje 50m,</w:t>
      </w:r>
    </w:p>
    <w:p w14:paraId="240C6A9E" w14:textId="77777777" w:rsidR="003A65AD" w:rsidRPr="001559C9" w:rsidRDefault="003A65AD" w:rsidP="008C50D9">
      <w:pPr>
        <w:numPr>
          <w:ilvl w:val="0"/>
          <w:numId w:val="182"/>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površina za ugostiteljski i/ili smještajni dio može iznositi do 49% ukupne bruto razvijene površine svih građevina.</w:t>
      </w:r>
    </w:p>
    <w:p w14:paraId="0B62F529" w14:textId="77777777" w:rsidR="003A65AD" w:rsidRPr="001559C9" w:rsidRDefault="003A65AD" w:rsidP="008C50D9">
      <w:pPr>
        <w:numPr>
          <w:ilvl w:val="0"/>
          <w:numId w:val="183"/>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najmanje površine 10.000m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6E63DD7D"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namjena gospodarska, za spremanje poljoprivrednih proizvoda, strojeva, alata i poljoprivredne opreme. U sklopu građevine može se urediti i stambeni prostor.</w:t>
      </w:r>
    </w:p>
    <w:p w14:paraId="0834FC13"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najveća površina građevine može iznositi do 100m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w:t>
      </w:r>
    </w:p>
    <w:p w14:paraId="73B71B86"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iznosi najviše 7m, dvije etaže,</w:t>
      </w:r>
    </w:p>
    <w:p w14:paraId="52A7CD7A"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udaljenost od obalne crte vodotoka najmanje 100m,</w:t>
      </w:r>
    </w:p>
    <w:p w14:paraId="0A82AD72" w14:textId="77777777" w:rsidR="003A65AD" w:rsidRPr="001559C9" w:rsidRDefault="003A65AD" w:rsidP="008C50D9">
      <w:pPr>
        <w:numPr>
          <w:ilvl w:val="0"/>
          <w:numId w:val="183"/>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minimalne površine 5.000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5244A603"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namjena gospodarska, za spremanje poljoprivrednih proizvoda, strojeva, alata i poljoprivredne opreme.</w:t>
      </w:r>
    </w:p>
    <w:p w14:paraId="2EA19263"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maksimalna veličina građevine može iznositi do 50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w:t>
      </w:r>
    </w:p>
    <w:p w14:paraId="0779BCE1"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maksimalno 3 m, jedna etaža,</w:t>
      </w:r>
    </w:p>
    <w:p w14:paraId="644FC034"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minimalna udaljenost od obalne crte, voda 100 m,</w:t>
      </w:r>
    </w:p>
    <w:p w14:paraId="628D7B22" w14:textId="77777777" w:rsidR="003A65AD" w:rsidRPr="001559C9" w:rsidRDefault="003A65AD" w:rsidP="008C50D9">
      <w:pPr>
        <w:numPr>
          <w:ilvl w:val="0"/>
          <w:numId w:val="183"/>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minimalne površine 1.000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68B9A4EF"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namjena gospodarska, za držanje alata, strojeva i poljoprivredne opreme,</w:t>
      </w:r>
    </w:p>
    <w:p w14:paraId="34F96002"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maksimalna veličina građevine može iznositi do 30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w:t>
      </w:r>
    </w:p>
    <w:p w14:paraId="5DE4F7E1"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maksimalno 3 m, jedna etaža,</w:t>
      </w:r>
    </w:p>
    <w:p w14:paraId="340653B2" w14:textId="77777777" w:rsidR="003A65AD" w:rsidRPr="001559C9" w:rsidRDefault="003A65AD" w:rsidP="008C50D9">
      <w:pPr>
        <w:numPr>
          <w:ilvl w:val="0"/>
          <w:numId w:val="18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lastRenderedPageBreak/>
        <w:t>minimalna udaljenost od obalne crte, voda 100 m.</w:t>
      </w:r>
    </w:p>
    <w:p w14:paraId="71C5AF26" w14:textId="77777777" w:rsidR="003A65AD" w:rsidRPr="001559C9" w:rsidRDefault="003A65AD" w:rsidP="008C50D9">
      <w:pPr>
        <w:widowControl w:val="0"/>
        <w:numPr>
          <w:ilvl w:val="0"/>
          <w:numId w:val="146"/>
        </w:numPr>
        <w:suppressAutoHyphens/>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Gradnja plastenika i staklenika kao laganih montažno- demontažnih objekata dopuštena je na svim kategorijama poljoprivrednog zemljišta za obavljanje poljoprivredne ratarske djelatnosti:</w:t>
      </w:r>
    </w:p>
    <w:p w14:paraId="47DD3CB1" w14:textId="77777777" w:rsidR="003A65AD" w:rsidRPr="001559C9" w:rsidRDefault="003A65AD" w:rsidP="008C50D9">
      <w:pPr>
        <w:numPr>
          <w:ilvl w:val="0"/>
          <w:numId w:val="178"/>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Staklenici i plastenici se mogu podizati na zemljištu većem od 2.000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0D6E1DC2" w14:textId="77777777" w:rsidR="003A65AD" w:rsidRPr="001559C9" w:rsidRDefault="003A65AD" w:rsidP="008C50D9">
      <w:pPr>
        <w:numPr>
          <w:ilvl w:val="0"/>
          <w:numId w:val="178"/>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Staklenici i plastenici su lagane montažno-demontažne konstrukcije obložene staklenim ili plastičnim providnim stijenama ili sličnim materijalom, maksimalne visine do 4,50 m.</w:t>
      </w:r>
    </w:p>
    <w:p w14:paraId="54784B94" w14:textId="77777777" w:rsidR="003A65AD" w:rsidRPr="001559C9" w:rsidRDefault="003A65AD" w:rsidP="008C50D9">
      <w:pPr>
        <w:widowControl w:val="0"/>
        <w:numPr>
          <w:ilvl w:val="0"/>
          <w:numId w:val="178"/>
        </w:numPr>
        <w:suppressAutoHyphens/>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Uz staklenike i plastenike dopuštena je gradnja pratećeg - pomoćnog objekta za spremanje alata i strojeva, poljoprivredne opreme i slično, površine do 30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tlocrtne bruto površine s maksimalno jednom etažom, bez smještajnih kapaciteta.</w:t>
      </w:r>
    </w:p>
    <w:p w14:paraId="25F85E22" w14:textId="77777777" w:rsidR="003A65AD" w:rsidRPr="001559C9" w:rsidRDefault="003A65AD" w:rsidP="008C50D9">
      <w:pPr>
        <w:widowControl w:val="0"/>
        <w:numPr>
          <w:ilvl w:val="0"/>
          <w:numId w:val="146"/>
        </w:numPr>
        <w:suppressAutoHyphens/>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Farme za uzgoj stoke i peradi mogu se graditi ovisno o površini poljoprivrednog zemljišta:</w:t>
      </w:r>
    </w:p>
    <w:p w14:paraId="4440115F" w14:textId="77777777" w:rsidR="003A65AD" w:rsidRPr="001559C9" w:rsidRDefault="003A65AD" w:rsidP="008C50D9">
      <w:pPr>
        <w:numPr>
          <w:ilvl w:val="0"/>
          <w:numId w:val="185"/>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najmanje površine 100.000m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68E74D3D"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najmanji broj 10 uvjetnih grla,</w:t>
      </w:r>
    </w:p>
    <w:p w14:paraId="0C8B144D"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gospodarska namjena s pružanjem ugostiteljskih usluga i/ili smještaja i stanovanjem,</w:t>
      </w:r>
    </w:p>
    <w:p w14:paraId="4E967A1B"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površina ugostiteljskog i/ili smještajnog dijela može iznositi do 49% ukupne bruto razvijene površine svih građevina,</w:t>
      </w:r>
    </w:p>
    <w:p w14:paraId="7DD7371F"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najveća površina građevine može iznositi do 1.000m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 U ukupnu najveću površinu građevine spadaju i potrebne površine za pomoćne gospodarske objekte,</w:t>
      </w:r>
    </w:p>
    <w:p w14:paraId="446A8DE2"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iznosi najviše 8m,</w:t>
      </w:r>
    </w:p>
    <w:p w14:paraId="46D1E70D" w14:textId="77777777" w:rsidR="003A65AD" w:rsidRPr="001559C9" w:rsidRDefault="003A65AD" w:rsidP="008C50D9">
      <w:pPr>
        <w:numPr>
          <w:ilvl w:val="0"/>
          <w:numId w:val="186"/>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najmanja udaljenost od obalne crte vodotoka 100m;</w:t>
      </w:r>
    </w:p>
    <w:p w14:paraId="7D99B04A" w14:textId="77777777" w:rsidR="003A65AD" w:rsidRPr="001559C9" w:rsidRDefault="003A65AD" w:rsidP="008C50D9">
      <w:pPr>
        <w:numPr>
          <w:ilvl w:val="0"/>
          <w:numId w:val="188"/>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najmanje površine 50.000m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0C0D0D88"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najmanji broj 5 uvjetnih grla</w:t>
      </w:r>
    </w:p>
    <w:p w14:paraId="6BCCDD9D"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gospodarska namjena s pružanjem ugostiteljskih usluga i/ili smještaja i stanovanjem,</w:t>
      </w:r>
    </w:p>
    <w:p w14:paraId="2D5ECD9E"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površina ugostiteljskog i stambenog dijela može iznositi do 30% ukupne bruto razvijene površine svih građevina.</w:t>
      </w:r>
    </w:p>
    <w:p w14:paraId="2902EA5C"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najveća površina građevine može iznositi do 300m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 U ukupnu najveću površinu građevine spadaju i potrebne površine za stanovanje i pomoćne gospodarske objekte,</w:t>
      </w:r>
    </w:p>
    <w:p w14:paraId="6FE59B98"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iznosi najviše 6m,</w:t>
      </w:r>
    </w:p>
    <w:p w14:paraId="568EFDB2" w14:textId="77777777" w:rsidR="003A65AD" w:rsidRPr="001559C9" w:rsidRDefault="003A65AD" w:rsidP="008C50D9">
      <w:pPr>
        <w:numPr>
          <w:ilvl w:val="1"/>
          <w:numId w:val="187"/>
        </w:numPr>
        <w:spacing w:after="0" w:line="240" w:lineRule="auto"/>
        <w:rPr>
          <w:rFonts w:ascii="Times New Roman" w:eastAsia="Times New Roman" w:hAnsi="Times New Roman" w:cs="Times New Roman"/>
          <w:kern w:val="0"/>
          <w:sz w:val="24"/>
          <w:szCs w:val="24"/>
          <w:lang w:eastAsia="hr-HR"/>
          <w14:ligatures w14:val="none"/>
        </w:rPr>
      </w:pPr>
      <w:bookmarkStart w:id="46" w:name="_Hlk87252996"/>
      <w:r w:rsidRPr="001559C9">
        <w:rPr>
          <w:rFonts w:ascii="Times New Roman" w:eastAsia="Times New Roman" w:hAnsi="Times New Roman" w:cs="Times New Roman"/>
          <w:kern w:val="0"/>
          <w:sz w:val="24"/>
          <w:szCs w:val="24"/>
          <w:lang w:eastAsia="hr-HR"/>
          <w14:ligatures w14:val="none"/>
        </w:rPr>
        <w:t>najmanja udaljenost od obalne crte vodotoka 100m</w:t>
      </w:r>
      <w:bookmarkEnd w:id="46"/>
      <w:r w:rsidRPr="001559C9">
        <w:rPr>
          <w:rFonts w:ascii="Times New Roman" w:eastAsia="Times New Roman" w:hAnsi="Times New Roman" w:cs="Times New Roman"/>
          <w:kern w:val="0"/>
          <w:sz w:val="24"/>
          <w:szCs w:val="24"/>
          <w:lang w:eastAsia="hr-HR"/>
          <w14:ligatures w14:val="none"/>
        </w:rPr>
        <w:t>;</w:t>
      </w:r>
    </w:p>
    <w:p w14:paraId="46A769A9" w14:textId="77777777" w:rsidR="003A65AD" w:rsidRPr="001559C9" w:rsidRDefault="003A65AD" w:rsidP="008C50D9">
      <w:pPr>
        <w:numPr>
          <w:ilvl w:val="0"/>
          <w:numId w:val="188"/>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minimalne površine 30.000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1F8D43A0"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minimalan broj 3 uvjetnih grla</w:t>
      </w:r>
    </w:p>
    <w:p w14:paraId="096812B1"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maksimalna veličina građevine može iznositi do 100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bruto razvijene površine. U ukupnu maksimalnu površinu građevine spadaju i potrebne površine za pomoćne gospodarske objekte,</w:t>
      </w:r>
    </w:p>
    <w:p w14:paraId="78A1C14D"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maksimalno 3 m,</w:t>
      </w:r>
    </w:p>
    <w:p w14:paraId="70819F3B"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minimalna udaljenost od obalne crte, voda 100 m, a od mora 1.000 m.</w:t>
      </w:r>
    </w:p>
    <w:p w14:paraId="37C688CE"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gospodarstvo mora biti registrirano za poljoprivrednu djelatnost</w:t>
      </w:r>
    </w:p>
    <w:p w14:paraId="567B0FBD" w14:textId="77777777" w:rsidR="003A65AD" w:rsidRPr="001559C9" w:rsidRDefault="003A65AD" w:rsidP="008C50D9">
      <w:pPr>
        <w:numPr>
          <w:ilvl w:val="0"/>
          <w:numId w:val="188"/>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 zemljištu minimalne površine 10.000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w:t>
      </w:r>
    </w:p>
    <w:p w14:paraId="4A17BBBF"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građevina za držanje stoke,</w:t>
      </w:r>
    </w:p>
    <w:p w14:paraId="0B8A726B"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maksimalna veličina građevine može iznositi do 30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bruto razvijene površine.</w:t>
      </w:r>
    </w:p>
    <w:p w14:paraId="59543927"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maksimalno 3 m,</w:t>
      </w:r>
    </w:p>
    <w:p w14:paraId="0F21758C"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minimalna udaljenost od obalne crte, voda 100 m, a od mora 1.000 m.</w:t>
      </w:r>
    </w:p>
    <w:p w14:paraId="11A73050" w14:textId="77777777" w:rsidR="003A65AD" w:rsidRPr="001559C9" w:rsidRDefault="003A65AD" w:rsidP="008C50D9">
      <w:pPr>
        <w:numPr>
          <w:ilvl w:val="1"/>
          <w:numId w:val="187"/>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gospodarstvo mora biti registrirano za poljoprivrednu djelatnost</w:t>
      </w:r>
    </w:p>
    <w:p w14:paraId="55F5263B" w14:textId="77777777" w:rsidR="003A65AD" w:rsidRPr="001559C9" w:rsidRDefault="003A65AD" w:rsidP="008C50D9">
      <w:pPr>
        <w:numPr>
          <w:ilvl w:val="0"/>
          <w:numId w:val="1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lastRenderedPageBreak/>
        <w:t>Preporuka Plana je da najmanji broj uvjetnih grla temeljem kojeg se može planirati izgradnja gospodarskih građevina za uzgoj stoke i peradi iznosi 5 uvjetnih grla.</w:t>
      </w:r>
    </w:p>
    <w:p w14:paraId="38C895FA" w14:textId="77777777" w:rsidR="003A65AD" w:rsidRPr="001559C9" w:rsidRDefault="003A65AD" w:rsidP="008C50D9">
      <w:pPr>
        <w:numPr>
          <w:ilvl w:val="0"/>
          <w:numId w:val="1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 xml:space="preserve">Sve vrste stoke i peradi svode se na uvjetno grlo primjenom koeficijenata iz tablice definirane </w:t>
      </w:r>
      <w:r w:rsidRPr="001559C9">
        <w:rPr>
          <w:rFonts w:ascii="Times New Roman" w:eastAsia="Times New Roman" w:hAnsi="Times New Roman" w:cs="Times New Roman"/>
          <w:b/>
          <w:bCs/>
          <w:kern w:val="0"/>
          <w:sz w:val="24"/>
          <w:szCs w:val="24"/>
          <w:lang w:eastAsia="hr-HR"/>
          <w14:ligatures w14:val="none"/>
        </w:rPr>
        <w:t>člankom 91. stavkom (2)</w:t>
      </w:r>
      <w:r w:rsidRPr="001559C9">
        <w:rPr>
          <w:rFonts w:ascii="Times New Roman" w:eastAsia="Times New Roman" w:hAnsi="Times New Roman" w:cs="Times New Roman"/>
          <w:kern w:val="0"/>
          <w:sz w:val="24"/>
          <w:szCs w:val="24"/>
          <w:lang w:eastAsia="hr-HR"/>
          <w14:ligatures w14:val="none"/>
        </w:rPr>
        <w:t>.</w:t>
      </w:r>
    </w:p>
    <w:p w14:paraId="022E6AE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9C87DB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119a</w:t>
      </w:r>
    </w:p>
    <w:p w14:paraId="2B8B5569" w14:textId="77777777" w:rsidR="003A65AD" w:rsidRPr="001559C9" w:rsidRDefault="003A65AD" w:rsidP="008C50D9">
      <w:pPr>
        <w:numPr>
          <w:ilvl w:val="0"/>
          <w:numId w:val="1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 prirodnim površinama, kao zahvat unutar gospodarske građevine za obavljanje poljoprivredene proizvodnje </w:t>
      </w:r>
      <w:r w:rsidRPr="001559C9">
        <w:rPr>
          <w:rFonts w:ascii="Times New Roman" w:eastAsia="Times New Roman" w:hAnsi="Times New Roman" w:cs="Times New Roman"/>
          <w:kern w:val="0"/>
          <w:sz w:val="24"/>
          <w:szCs w:val="24"/>
          <w:lang w:eastAsia="hr-HR"/>
          <w14:ligatures w14:val="none"/>
        </w:rPr>
        <w:t>na kojima je dozvoljena gospodarska namjena s pružanjem ugostiteljskih usluga i/ili smještaja</w:t>
      </w:r>
      <w:r w:rsidRPr="001559C9">
        <w:rPr>
          <w:rFonts w:ascii="Times New Roman" w:eastAsia="Calibri" w:hAnsi="Times New Roman" w:cs="Times New Roman"/>
          <w:kern w:val="0"/>
          <w:sz w:val="24"/>
          <w:szCs w:val="24"/>
          <w14:ligatures w14:val="none"/>
        </w:rPr>
        <w:t>, dozvoljava se organizacija površine za smještaj sadržaja robinzonskog turizma.</w:t>
      </w:r>
    </w:p>
    <w:p w14:paraId="1B5860A8" w14:textId="77777777" w:rsidR="003A65AD" w:rsidRPr="001559C9" w:rsidRDefault="003A65AD" w:rsidP="008C50D9">
      <w:pPr>
        <w:numPr>
          <w:ilvl w:val="0"/>
          <w:numId w:val="1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predviđenoj površini, ne dozvoljava se izgradnja građevina čvrsto povezanih sa tlom, već sadržaja sukladno odnosnoj zakonskoj regulativi.</w:t>
      </w:r>
    </w:p>
    <w:p w14:paraId="2880D9C2" w14:textId="77777777" w:rsidR="003A65AD" w:rsidRPr="001559C9" w:rsidRDefault="003A65AD" w:rsidP="008C50D9">
      <w:pPr>
        <w:numPr>
          <w:ilvl w:val="0"/>
          <w:numId w:val="1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 dozvoljava se, za potrebe smještaja sadržaja robinzonskog turizma, narušavanje prirodnog krajobraza i vegetacije.</w:t>
      </w:r>
    </w:p>
    <w:p w14:paraId="722EC150" w14:textId="77777777" w:rsidR="003A65AD" w:rsidRPr="001559C9" w:rsidRDefault="003A65AD" w:rsidP="008C50D9">
      <w:pPr>
        <w:numPr>
          <w:ilvl w:val="0"/>
          <w:numId w:val="1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Obavezan je pristupni put, minimalno pješački.</w:t>
      </w:r>
    </w:p>
    <w:p w14:paraId="06BB121A" w14:textId="77777777" w:rsidR="003A65AD" w:rsidRPr="001559C9" w:rsidRDefault="003A65AD" w:rsidP="008C50D9">
      <w:pPr>
        <w:numPr>
          <w:ilvl w:val="0"/>
          <w:numId w:val="16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Površina mora imati sustav zbrinjavanja otpada. </w:t>
      </w:r>
    </w:p>
    <w:p w14:paraId="0AC9599D"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6846AF6" w14:textId="6AE6AE19" w:rsidR="000E50F6" w:rsidRPr="001559C9" w:rsidRDefault="000E50F6"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120.</w:t>
      </w:r>
    </w:p>
    <w:p w14:paraId="76FCFE3C" w14:textId="7F5D010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5372229A"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89A0D3B" w14:textId="3F08A572"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121.</w:t>
      </w:r>
    </w:p>
    <w:p w14:paraId="18FA50CD"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73A93263"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55FA7D12" w14:textId="5F41E3D9"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122.</w:t>
      </w:r>
    </w:p>
    <w:p w14:paraId="059D0903"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76612A20"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3BE1F0E" w14:textId="034C94A2"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123.</w:t>
      </w:r>
    </w:p>
    <w:p w14:paraId="6FBA3147"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971F484"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0CD04A8" w14:textId="025B9EEF"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124.</w:t>
      </w:r>
    </w:p>
    <w:p w14:paraId="14388750"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309E37BC"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88EDB9E" w14:textId="0E640378"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125.</w:t>
      </w:r>
    </w:p>
    <w:p w14:paraId="5B8BFF28"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71ED52D0"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F4FB364" w14:textId="6D07EA72"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126.</w:t>
      </w:r>
    </w:p>
    <w:p w14:paraId="1FA1D5C0"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65595646"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6E7B78B" w14:textId="7373EDCD"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127.</w:t>
      </w:r>
    </w:p>
    <w:p w14:paraId="1279467C"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610DFF75"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191C79B" w14:textId="0373ECE9" w:rsidR="000E50F6" w:rsidRPr="001559C9" w:rsidRDefault="000E50F6" w:rsidP="000E50F6">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128.</w:t>
      </w:r>
    </w:p>
    <w:p w14:paraId="60A366DD" w14:textId="77777777" w:rsidR="000E50F6" w:rsidRPr="001559C9" w:rsidRDefault="000E50F6" w:rsidP="000E50F6">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4622E246" w14:textId="77777777" w:rsidR="000E50F6" w:rsidRPr="001559C9" w:rsidRDefault="000E50F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543096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 xml:space="preserve">2.3.1.2.2.2. </w:t>
      </w:r>
      <w:bookmarkStart w:id="47" w:name="_Hlk87427441"/>
      <w:r w:rsidRPr="001559C9">
        <w:rPr>
          <w:rFonts w:ascii="Times New Roman" w:eastAsia="Times New Roman" w:hAnsi="Times New Roman" w:cs="Times New Roman"/>
          <w:b/>
          <w:bCs/>
          <w:kern w:val="0"/>
          <w:sz w:val="24"/>
          <w:szCs w:val="24"/>
          <w:lang w:eastAsia="hr-HR"/>
          <w14:ligatures w14:val="none"/>
        </w:rPr>
        <w:t>Građevine u funkciji šumarstva i lovstva</w:t>
      </w:r>
      <w:bookmarkEnd w:id="47"/>
    </w:p>
    <w:p w14:paraId="57CC67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129.</w:t>
      </w:r>
    </w:p>
    <w:p w14:paraId="57BA8DDD"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48" w:name="_Hlk87427502"/>
      <w:r w:rsidRPr="001559C9">
        <w:rPr>
          <w:rFonts w:ascii="Times New Roman" w:eastAsia="Calibri" w:hAnsi="Times New Roman" w:cs="Times New Roman"/>
          <w:kern w:val="0"/>
          <w:sz w:val="24"/>
          <w:szCs w:val="24"/>
          <w14:ligatures w14:val="none"/>
        </w:rPr>
        <w:t>Šumske površine zaštićuju se od svake stambene i gospodarske izgradnje osim izgradnje najnužnijih građevina koje su u funkciji zaštite ovog prostora ili u funkciji eksploatacije drvne mase; šumske, lovačke, lugarske i slične građevine.</w:t>
      </w:r>
      <w:bookmarkEnd w:id="48"/>
    </w:p>
    <w:p w14:paraId="2AE130AD"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Građevina se gradi minimalne tlocrtne površine od 70 m</w:t>
      </w:r>
      <w:r w:rsidRPr="001559C9">
        <w:rPr>
          <w:rFonts w:ascii="Times New Roman" w:eastAsia="Calibri" w:hAnsi="Times New Roman" w:cs="Times New Roman"/>
          <w:kern w:val="0"/>
          <w:sz w:val="24"/>
          <w:szCs w:val="24"/>
          <w:vertAlign w:val="superscript"/>
          <w14:ligatures w14:val="none"/>
        </w:rPr>
        <w:t>2</w:t>
      </w:r>
      <w:r w:rsidRPr="001559C9">
        <w:rPr>
          <w:rFonts w:ascii="Times New Roman" w:eastAsia="Calibri" w:hAnsi="Times New Roman" w:cs="Times New Roman"/>
          <w:kern w:val="0"/>
          <w:sz w:val="24"/>
          <w:szCs w:val="24"/>
          <w14:ligatures w14:val="none"/>
        </w:rPr>
        <w:t>, a maksimalne do 300 m</w:t>
      </w:r>
      <w:r w:rsidRPr="001559C9">
        <w:rPr>
          <w:rFonts w:ascii="Times New Roman" w:eastAsia="Calibri" w:hAnsi="Times New Roman" w:cs="Times New Roman"/>
          <w:kern w:val="0"/>
          <w:sz w:val="24"/>
          <w:szCs w:val="24"/>
          <w:vertAlign w:val="superscript"/>
          <w14:ligatures w14:val="none"/>
        </w:rPr>
        <w:t>2</w:t>
      </w:r>
      <w:r w:rsidRPr="001559C9">
        <w:rPr>
          <w:rFonts w:ascii="Times New Roman" w:eastAsia="Calibri" w:hAnsi="Times New Roman" w:cs="Times New Roman"/>
          <w:kern w:val="0"/>
          <w:sz w:val="24"/>
          <w:szCs w:val="24"/>
          <w14:ligatures w14:val="none"/>
        </w:rPr>
        <w:t>, maksimalne etažnosti P+1, a visine najviše 8m.</w:t>
      </w:r>
    </w:p>
    <w:p w14:paraId="1C152B13"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Obavezan je pristupni put, minimalno pješački.</w:t>
      </w:r>
    </w:p>
    <w:p w14:paraId="732243A7"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Oblikovanje građevine u skladu s prirodnim okolišem bez narušavanja prirodnih uvjeta.</w:t>
      </w:r>
    </w:p>
    <w:p w14:paraId="048A5003"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izgradnju nužnih građevina potrebno je ishoditi suglasnost nadležnih ustanova (vodopravni uvjeti, sanitarni uvjeti, elektroenergetska suglasnost, protupožarna suglasnost i dr.).</w:t>
      </w:r>
    </w:p>
    <w:p w14:paraId="492C3DC2"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Udaljenost od građevnog područja i gospodarske građevine minimalno 500 m, a od obalne crte voda minimalno 100 m. </w:t>
      </w:r>
    </w:p>
    <w:p w14:paraId="414A1DEF" w14:textId="77777777" w:rsidR="003A65AD" w:rsidRPr="001559C9" w:rsidRDefault="003A65AD" w:rsidP="008C50D9">
      <w:pPr>
        <w:numPr>
          <w:ilvl w:val="0"/>
          <w:numId w:val="1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lovačku kuću uz naselje Turke propisani su posebni uvjeti:</w:t>
      </w:r>
    </w:p>
    <w:p w14:paraId="536B273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Građevina se gradi kao samostojeća te obuhvaća građevne čestice </w:t>
      </w:r>
      <w:bookmarkStart w:id="49" w:name="_Hlk87427598"/>
      <w:r w:rsidRPr="001559C9">
        <w:rPr>
          <w:rFonts w:ascii="Times New Roman" w:eastAsia="Calibri" w:hAnsi="Times New Roman" w:cs="Times New Roman"/>
          <w:kern w:val="0"/>
          <w:sz w:val="24"/>
          <w:szCs w:val="24"/>
          <w14:ligatures w14:val="none"/>
        </w:rPr>
        <w:t>kč. br. 962/1, 963/1, 963/2, 965, 966, 967, 968 k.o. Turke</w:t>
      </w:r>
      <w:bookmarkEnd w:id="49"/>
    </w:p>
    <w:p w14:paraId="50CCA7E6"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Namjena građevine mora biti u svrhu lova, lovnog i planinarskog turizma.</w:t>
      </w:r>
    </w:p>
    <w:p w14:paraId="5651F580"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 Po + P + Pk</w:t>
      </w:r>
    </w:p>
    <w:p w14:paraId="21440C43"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koeficijent izgrađenost građevinske čestice – kig max. = 0,30</w:t>
      </w:r>
    </w:p>
    <w:p w14:paraId="4A973B3C"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tlocrtna površina građevine - 100 m</w:t>
      </w:r>
      <w:r w:rsidRPr="001559C9">
        <w:rPr>
          <w:rFonts w:ascii="Times New Roman" w:eastAsia="Calibri" w:hAnsi="Times New Roman" w:cs="Times New Roman"/>
          <w:kern w:val="0"/>
          <w:sz w:val="24"/>
          <w:szCs w:val="24"/>
          <w:vertAlign w:val="superscript"/>
          <w14:ligatures w14:val="none"/>
        </w:rPr>
        <w:t>2</w:t>
      </w:r>
    </w:p>
    <w:p w14:paraId="26C83EEC"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ima neposredan pristup na javnu prometnu površinu ili se može formirati pristupni put preko drugog zemljišta koji mora biti min. širine 5,0 m. Pristupni put mora se vezati na mrežu javnih cesta i puteva.</w:t>
      </w:r>
    </w:p>
    <w:p w14:paraId="6B229A34"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građevine prilagođava se postojećem ambijentu, karakteristikama krajolika i specifičnim uvjetima namjene</w:t>
      </w:r>
    </w:p>
    <w:p w14:paraId="2982BF1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Potrebno je koristiti materijale koji su karakteristični za podneblje – drvo, kamen, cigla i sl.</w:t>
      </w:r>
    </w:p>
    <w:p w14:paraId="17EAB00D"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Krovište i krovna konstrukcija mora biti dvostrešno ili četverostrešno s nagibom krova minimalno 30°.</w:t>
      </w:r>
    </w:p>
    <w:p w14:paraId="2170A78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D6F65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130.</w:t>
      </w:r>
    </w:p>
    <w:p w14:paraId="46B4AEA9" w14:textId="77777777" w:rsidR="003A65AD" w:rsidRPr="001559C9" w:rsidRDefault="003A65AD" w:rsidP="008C50D9">
      <w:pPr>
        <w:numPr>
          <w:ilvl w:val="0"/>
          <w:numId w:val="1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Uvjeti za izgradnju građevina za obavljanje ostalih djelatnosti u funkciji šuma (skloništa, spremišta opreme):</w:t>
      </w:r>
      <w:r w:rsidRPr="001559C9">
        <w:rPr>
          <w:rFonts w:ascii="Times New Roman" w:eastAsia="Calibri" w:hAnsi="Times New Roman" w:cs="Times New Roman"/>
          <w:strike/>
          <w:kern w:val="0"/>
          <w:sz w:val="24"/>
          <w:szCs w:val="24"/>
          <w14:ligatures w14:val="none"/>
        </w:rPr>
        <w:t xml:space="preserve"> </w:t>
      </w:r>
    </w:p>
    <w:p w14:paraId="1C9D6170" w14:textId="77777777" w:rsidR="003A65AD" w:rsidRPr="001559C9" w:rsidRDefault="003A65AD" w:rsidP="008C50D9">
      <w:pPr>
        <w:numPr>
          <w:ilvl w:val="0"/>
          <w:numId w:val="191"/>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namjena gospodarska u funkciji šuma,</w:t>
      </w:r>
    </w:p>
    <w:p w14:paraId="5CAFC992" w14:textId="77777777" w:rsidR="003A65AD" w:rsidRPr="001559C9" w:rsidRDefault="003A65AD" w:rsidP="008C50D9">
      <w:pPr>
        <w:numPr>
          <w:ilvl w:val="0"/>
          <w:numId w:val="191"/>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maksimalna veličina građevine može iznositi do 20 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bruto razvijene površine,</w:t>
      </w:r>
    </w:p>
    <w:p w14:paraId="5ED4D59B" w14:textId="77777777" w:rsidR="003A65AD" w:rsidRPr="001559C9" w:rsidRDefault="003A65AD" w:rsidP="008C50D9">
      <w:pPr>
        <w:numPr>
          <w:ilvl w:val="0"/>
          <w:numId w:val="191"/>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visina građevine maksimalno 3 m,</w:t>
      </w:r>
    </w:p>
    <w:p w14:paraId="261386E8" w14:textId="77777777" w:rsidR="003A65AD" w:rsidRPr="001559C9" w:rsidRDefault="003A65AD" w:rsidP="008C50D9">
      <w:pPr>
        <w:numPr>
          <w:ilvl w:val="0"/>
          <w:numId w:val="191"/>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udaljenost od građevnog područja i gospodarske građevine iznosi minimalno 500 m, a od obalne crte voda minimalno 100 m.</w:t>
      </w:r>
    </w:p>
    <w:p w14:paraId="562B45D3" w14:textId="77777777" w:rsidR="003A65AD" w:rsidRPr="001559C9" w:rsidRDefault="003A65AD" w:rsidP="008C50D9">
      <w:pPr>
        <w:numPr>
          <w:ilvl w:val="0"/>
          <w:numId w:val="18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Na površinama lovišta dopuštena je izgradnja gatera (uzgajališta divljači), postava hranilišta, pojilišta, lovačkih čeka i građevina u funkciji održavanja i uređenja lovišta. Iz područja lovišta izuzimaju se sljedeće površine:</w:t>
      </w:r>
      <w:r w:rsidRPr="001559C9">
        <w:rPr>
          <w:rFonts w:ascii="Times New Roman" w:eastAsia="Calibri" w:hAnsi="Times New Roman" w:cs="Times New Roman"/>
          <w:strike/>
          <w:kern w:val="0"/>
          <w:sz w:val="24"/>
          <w:szCs w:val="24"/>
          <w14:ligatures w14:val="none"/>
        </w:rPr>
        <w:t xml:space="preserve"> </w:t>
      </w:r>
    </w:p>
    <w:p w14:paraId="55229DCC" w14:textId="77777777" w:rsidR="003A65AD" w:rsidRPr="001559C9" w:rsidRDefault="003A65AD" w:rsidP="008C50D9">
      <w:pPr>
        <w:numPr>
          <w:ilvl w:val="0"/>
          <w:numId w:val="192"/>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300 m od ruba građevinskog područja,</w:t>
      </w:r>
    </w:p>
    <w:p w14:paraId="2C0C7566" w14:textId="77777777" w:rsidR="003A65AD" w:rsidRPr="001559C9" w:rsidRDefault="003A65AD" w:rsidP="008C50D9">
      <w:pPr>
        <w:numPr>
          <w:ilvl w:val="0"/>
          <w:numId w:val="192"/>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200 m od građevina izvan građevinskog područja,</w:t>
      </w:r>
    </w:p>
    <w:p w14:paraId="75009F2C" w14:textId="77777777" w:rsidR="003A65AD" w:rsidRPr="001559C9" w:rsidRDefault="003A65AD" w:rsidP="008C50D9">
      <w:pPr>
        <w:numPr>
          <w:ilvl w:val="0"/>
          <w:numId w:val="192"/>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javne prometnice i druge javne površine uključivši i zaštitni pojas,</w:t>
      </w:r>
    </w:p>
    <w:p w14:paraId="33E74203" w14:textId="77777777" w:rsidR="003A65AD" w:rsidRPr="001559C9" w:rsidRDefault="003A65AD" w:rsidP="008C50D9">
      <w:pPr>
        <w:numPr>
          <w:ilvl w:val="0"/>
          <w:numId w:val="192"/>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zaštićena područja prirode u kojima je aktom o proglašenju ili posebnim aktom zabranjen lov,</w:t>
      </w:r>
    </w:p>
    <w:p w14:paraId="49DC3DA3" w14:textId="77777777" w:rsidR="003A65AD" w:rsidRPr="001559C9" w:rsidRDefault="003A65AD" w:rsidP="008C50D9">
      <w:pPr>
        <w:numPr>
          <w:ilvl w:val="0"/>
          <w:numId w:val="192"/>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druge površine u kojima je aktom o njihovom proglašenju zabranjen lov.</w:t>
      </w:r>
    </w:p>
    <w:p w14:paraId="21357A2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B9CA94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 xml:space="preserve">2.3.1.2.2.3. </w:t>
      </w:r>
      <w:r w:rsidRPr="001559C9">
        <w:rPr>
          <w:rFonts w:ascii="Times New Roman" w:eastAsia="Times New Roman" w:hAnsi="Times New Roman" w:cs="Times New Roman"/>
          <w:b/>
          <w:bCs/>
          <w:i/>
          <w:iCs/>
          <w:kern w:val="0"/>
          <w:sz w:val="24"/>
          <w:szCs w:val="24"/>
          <w:lang w:eastAsia="hr-HR"/>
          <w14:ligatures w14:val="none"/>
        </w:rPr>
        <w:t>Građevina u funkciji djelatnosti na vodnim površinama</w:t>
      </w:r>
    </w:p>
    <w:p w14:paraId="6417B51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131.</w:t>
      </w:r>
    </w:p>
    <w:p w14:paraId="7C8BA73E" w14:textId="21A619E0" w:rsidR="003A65AD" w:rsidRPr="001559C9" w:rsidRDefault="003A65AD" w:rsidP="008C50D9">
      <w:pPr>
        <w:numPr>
          <w:ilvl w:val="0"/>
          <w:numId w:val="1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Površina akvakulture – uzgajališta prikazana je na kartografskom prikazu 1.</w:t>
      </w:r>
    </w:p>
    <w:p w14:paraId="149BFEF2" w14:textId="77777777" w:rsidR="003A65AD" w:rsidRPr="001559C9" w:rsidRDefault="003A65AD" w:rsidP="008C50D9">
      <w:pPr>
        <w:numPr>
          <w:ilvl w:val="0"/>
          <w:numId w:val="1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Postojeće uzgajalište se nalazi </w:t>
      </w:r>
      <w:bookmarkStart w:id="50" w:name="_Hlk87426981"/>
      <w:r w:rsidRPr="001559C9">
        <w:rPr>
          <w:rFonts w:ascii="Times New Roman" w:eastAsia="Calibri" w:hAnsi="Times New Roman" w:cs="Times New Roman"/>
          <w:kern w:val="0"/>
          <w:sz w:val="24"/>
          <w:szCs w:val="24"/>
          <w14:ligatures w14:val="none"/>
        </w:rPr>
        <w:t>uz naselje Mala Lešnica</w:t>
      </w:r>
      <w:bookmarkEnd w:id="50"/>
      <w:r w:rsidRPr="001559C9">
        <w:rPr>
          <w:rFonts w:ascii="Times New Roman" w:eastAsia="Calibri" w:hAnsi="Times New Roman" w:cs="Times New Roman"/>
          <w:kern w:val="0"/>
          <w:sz w:val="24"/>
          <w:szCs w:val="24"/>
          <w14:ligatures w14:val="none"/>
        </w:rPr>
        <w:t xml:space="preserve">, na k.č.br. </w:t>
      </w:r>
      <w:bookmarkStart w:id="51" w:name="_Hlk87426966"/>
      <w:r w:rsidRPr="001559C9">
        <w:rPr>
          <w:rFonts w:ascii="Times New Roman" w:eastAsia="Calibri" w:hAnsi="Times New Roman" w:cs="Times New Roman"/>
          <w:kern w:val="0"/>
          <w:sz w:val="24"/>
          <w:szCs w:val="24"/>
          <w14:ligatures w14:val="none"/>
        </w:rPr>
        <w:t>1588/1 i 1587, k.o. Brod na Kupi</w:t>
      </w:r>
      <w:bookmarkEnd w:id="51"/>
      <w:r w:rsidRPr="001559C9">
        <w:rPr>
          <w:rFonts w:ascii="Times New Roman" w:eastAsia="Calibri" w:hAnsi="Times New Roman" w:cs="Times New Roman"/>
          <w:kern w:val="0"/>
          <w:sz w:val="24"/>
          <w:szCs w:val="24"/>
          <w14:ligatures w14:val="none"/>
        </w:rPr>
        <w:t>.</w:t>
      </w:r>
    </w:p>
    <w:p w14:paraId="3F90427C" w14:textId="77777777" w:rsidR="003A65AD" w:rsidRPr="001559C9" w:rsidRDefault="003A65AD" w:rsidP="008C50D9">
      <w:pPr>
        <w:numPr>
          <w:ilvl w:val="0"/>
          <w:numId w:val="1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Dozvoljava se rekonstrukcija postojećih građevina i uređaja u svrhu poboljšanja postojećih uvjeta rada, uz ishođenje vodopravnih uvjeta kojima se određuju mjere uređenja navedenog prostora, od strane mjerodavnih tijela.</w:t>
      </w:r>
    </w:p>
    <w:p w14:paraId="1C536E35" w14:textId="77777777" w:rsidR="003A65AD" w:rsidRPr="001559C9" w:rsidRDefault="003A65AD" w:rsidP="008C50D9">
      <w:pPr>
        <w:numPr>
          <w:ilvl w:val="0"/>
          <w:numId w:val="1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Izgradnja novih i širenje postojećih površina ribogojilišta do 50 % postojećih kapaciteta, dozvoljeno je uz ishođenje vodopravnih uvjeta kojima se određuju mjere uređenja navedenog prostora, od strane mjerodavnih tijela.</w:t>
      </w:r>
    </w:p>
    <w:p w14:paraId="47B7B4F4" w14:textId="77777777" w:rsidR="003A65AD" w:rsidRPr="001559C9" w:rsidRDefault="003A65AD" w:rsidP="008C50D9">
      <w:pPr>
        <w:numPr>
          <w:ilvl w:val="0"/>
          <w:numId w:val="1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 pomoćne građevine u funkciji uzgajališta, primjenjuju se uvjeti iz poglavlja 2.3.1.2.2.1 za gospodarske građevine za obavljanje poljoprivredne djelatnosti </w:t>
      </w:r>
    </w:p>
    <w:p w14:paraId="30225B8C" w14:textId="77777777" w:rsidR="00A80071" w:rsidRPr="001559C9" w:rsidRDefault="00A80071" w:rsidP="00A80071">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p>
    <w:p w14:paraId="3246A5CE" w14:textId="152B9564" w:rsidR="00A80071" w:rsidRPr="001559C9" w:rsidRDefault="00A80071" w:rsidP="00A80071">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bookmarkStart w:id="52" w:name="_Hlk165553065"/>
      <w:r w:rsidRPr="001559C9">
        <w:rPr>
          <w:rFonts w:ascii="Times New Roman" w:eastAsia="Calibri" w:hAnsi="Times New Roman" w:cs="Times New Roman"/>
          <w:b/>
          <w:bCs/>
          <w:i/>
          <w:iCs/>
          <w:kern w:val="0"/>
          <w:sz w:val="24"/>
          <w:szCs w:val="24"/>
          <w14:ligatures w14:val="none"/>
        </w:rPr>
        <w:t xml:space="preserve">2.3.1.2.2.4.  </w:t>
      </w:r>
      <w:r w:rsidRPr="001559C9">
        <w:rPr>
          <w:rFonts w:ascii="Times New Roman" w:eastAsia="Times New Roman" w:hAnsi="Times New Roman" w:cs="Times New Roman"/>
          <w:b/>
          <w:bCs/>
          <w:i/>
          <w:iCs/>
          <w:kern w:val="0"/>
          <w:sz w:val="24"/>
          <w:szCs w:val="24"/>
          <w:lang w:eastAsia="hr-HR"/>
          <w14:ligatures w14:val="none"/>
        </w:rPr>
        <w:t>Sportsko-rekreacijske površine na prirodnim površinama</w:t>
      </w:r>
    </w:p>
    <w:bookmarkEnd w:id="52"/>
    <w:p w14:paraId="75C16BB9" w14:textId="6B975686" w:rsidR="00A80071" w:rsidRPr="001559C9" w:rsidRDefault="00A80071" w:rsidP="00A80071">
      <w:pPr>
        <w:pStyle w:val="anak"/>
        <w:spacing w:line="276" w:lineRule="auto"/>
        <w:jc w:val="left"/>
        <w:rPr>
          <w:rFonts w:ascii="Times New Roman" w:hAnsi="Times New Roman"/>
          <w:sz w:val="24"/>
          <w:szCs w:val="24"/>
        </w:rPr>
      </w:pPr>
      <w:r w:rsidRPr="001559C9">
        <w:rPr>
          <w:rFonts w:ascii="Times New Roman" w:hAnsi="Times New Roman"/>
          <w:sz w:val="24"/>
          <w:szCs w:val="24"/>
        </w:rPr>
        <w:t>Članak  131a</w:t>
      </w:r>
    </w:p>
    <w:p w14:paraId="184EA048" w14:textId="77777777" w:rsidR="00A80071" w:rsidRPr="001559C9" w:rsidRDefault="00A80071" w:rsidP="00A80071">
      <w:pPr>
        <w:rPr>
          <w:rFonts w:ascii="Times New Roman" w:hAnsi="Times New Roman" w:cs="Times New Roman"/>
          <w:sz w:val="24"/>
          <w:szCs w:val="24"/>
        </w:rPr>
      </w:pPr>
      <w:r w:rsidRPr="001559C9">
        <w:rPr>
          <w:rFonts w:ascii="Times New Roman" w:hAnsi="Times New Roman" w:cs="Times New Roman"/>
          <w:sz w:val="24"/>
          <w:szCs w:val="24"/>
        </w:rPr>
        <w:t xml:space="preserve">(1) Pod sportsko-rekreacijskim površinama podrazumijevaju se površine koje se uređuju u svrhu odvijanja rekreacijskih djelatnosti koje su funkcionalno vezane za specifična prirodna područja. </w:t>
      </w:r>
    </w:p>
    <w:p w14:paraId="1B67983D" w14:textId="77777777" w:rsidR="00A80071" w:rsidRPr="001559C9" w:rsidRDefault="00A80071" w:rsidP="00A80071">
      <w:pPr>
        <w:rPr>
          <w:rFonts w:ascii="Times New Roman" w:hAnsi="Times New Roman" w:cs="Times New Roman"/>
          <w:sz w:val="24"/>
          <w:szCs w:val="24"/>
        </w:rPr>
      </w:pPr>
      <w:r w:rsidRPr="001559C9">
        <w:rPr>
          <w:rFonts w:ascii="Times New Roman" w:hAnsi="Times New Roman" w:cs="Times New Roman"/>
          <w:sz w:val="24"/>
          <w:szCs w:val="24"/>
        </w:rPr>
        <w:t xml:space="preserve">(2) Rekreacijske površine su veće samostalne cjeline namijenjene uređenju, a bez izgradnje građevina. Uređuju se na površinama čija je osnovna namjena šuma (Š1, Š2, Š3), ostalo obradivo poljoprivredno tlo (P3), vode, i ostalo poljoprivredno i šumsko zemljište (PŠ), a koriste se i uređuju u funkciji rekreacije u slobodnom prostoru i izletničkog turizma. </w:t>
      </w:r>
    </w:p>
    <w:p w14:paraId="70482AD5" w14:textId="77777777" w:rsidR="00A80071" w:rsidRPr="001559C9" w:rsidRDefault="00A80071" w:rsidP="003E75AF">
      <w:pPr>
        <w:spacing w:after="0"/>
        <w:rPr>
          <w:rFonts w:ascii="Times New Roman" w:hAnsi="Times New Roman" w:cs="Times New Roman"/>
          <w:sz w:val="24"/>
          <w:szCs w:val="24"/>
        </w:rPr>
      </w:pPr>
      <w:r w:rsidRPr="001559C9">
        <w:rPr>
          <w:rFonts w:ascii="Times New Roman" w:hAnsi="Times New Roman" w:cs="Times New Roman"/>
          <w:sz w:val="24"/>
          <w:szCs w:val="24"/>
        </w:rPr>
        <w:t>(3) U rekreacijskim područjima sukladno obilježjima prostora i uz posebno vrednovanje krajobraznih vrijednosti, mogu se uređivati  razne vrste rekreacijskih površina u funkciji pasivne i aktivne rekreacije građana, a bez izgradnje, kao što su:</w:t>
      </w:r>
    </w:p>
    <w:p w14:paraId="1BA022F2" w14:textId="77777777" w:rsidR="00A80071" w:rsidRPr="001559C9" w:rsidRDefault="00A80071" w:rsidP="008C50D9">
      <w:pPr>
        <w:pStyle w:val="Odlomakpopisa"/>
        <w:numPr>
          <w:ilvl w:val="0"/>
          <w:numId w:val="207"/>
        </w:numPr>
        <w:spacing w:after="80" w:line="276" w:lineRule="auto"/>
        <w:rPr>
          <w:rFonts w:ascii="Times New Roman" w:hAnsi="Times New Roman" w:cs="Times New Roman"/>
          <w:sz w:val="24"/>
          <w:szCs w:val="24"/>
        </w:rPr>
      </w:pPr>
      <w:r w:rsidRPr="001559C9">
        <w:rPr>
          <w:rFonts w:ascii="Times New Roman" w:hAnsi="Times New Roman" w:cs="Times New Roman"/>
          <w:sz w:val="24"/>
          <w:szCs w:val="24"/>
        </w:rPr>
        <w:t xml:space="preserve">pješačke, biciklističke, jahaće,  trim i slične staze, </w:t>
      </w:r>
    </w:p>
    <w:p w14:paraId="6969513D" w14:textId="77777777" w:rsidR="00A80071" w:rsidRPr="001559C9" w:rsidRDefault="00A80071" w:rsidP="008C50D9">
      <w:pPr>
        <w:pStyle w:val="Odlomakpopisa"/>
        <w:numPr>
          <w:ilvl w:val="0"/>
          <w:numId w:val="207"/>
        </w:numPr>
        <w:spacing w:after="80" w:line="276" w:lineRule="auto"/>
        <w:rPr>
          <w:rFonts w:ascii="Times New Roman" w:hAnsi="Times New Roman" w:cs="Times New Roman"/>
          <w:sz w:val="24"/>
          <w:szCs w:val="24"/>
        </w:rPr>
      </w:pPr>
      <w:r w:rsidRPr="001559C9">
        <w:rPr>
          <w:rFonts w:ascii="Times New Roman" w:hAnsi="Times New Roman" w:cs="Times New Roman"/>
          <w:sz w:val="24"/>
          <w:szCs w:val="24"/>
        </w:rPr>
        <w:t>igrališta za rekreaciju odraslih i djece različitih uzrasta,</w:t>
      </w:r>
    </w:p>
    <w:p w14:paraId="085E7B43" w14:textId="77777777" w:rsidR="00A80071" w:rsidRPr="001559C9" w:rsidRDefault="00A80071" w:rsidP="008C50D9">
      <w:pPr>
        <w:pStyle w:val="Odlomakpopisa"/>
        <w:numPr>
          <w:ilvl w:val="0"/>
          <w:numId w:val="207"/>
        </w:numPr>
        <w:spacing w:after="80" w:line="276" w:lineRule="auto"/>
        <w:rPr>
          <w:rFonts w:ascii="Times New Roman" w:hAnsi="Times New Roman" w:cs="Times New Roman"/>
          <w:sz w:val="24"/>
          <w:szCs w:val="24"/>
        </w:rPr>
      </w:pPr>
      <w:r w:rsidRPr="001559C9">
        <w:rPr>
          <w:rFonts w:ascii="Times New Roman" w:hAnsi="Times New Roman" w:cs="Times New Roman"/>
          <w:sz w:val="24"/>
          <w:szCs w:val="24"/>
        </w:rPr>
        <w:t xml:space="preserve">površine za izletišta, </w:t>
      </w:r>
    </w:p>
    <w:p w14:paraId="6BA55225" w14:textId="77777777" w:rsidR="00A80071" w:rsidRPr="001559C9" w:rsidRDefault="00A80071" w:rsidP="008C50D9">
      <w:pPr>
        <w:pStyle w:val="Odlomakpopisa"/>
        <w:numPr>
          <w:ilvl w:val="0"/>
          <w:numId w:val="207"/>
        </w:numPr>
        <w:spacing w:after="80" w:line="276" w:lineRule="auto"/>
        <w:rPr>
          <w:rFonts w:ascii="Times New Roman" w:hAnsi="Times New Roman" w:cs="Times New Roman"/>
          <w:sz w:val="24"/>
          <w:szCs w:val="24"/>
        </w:rPr>
      </w:pPr>
      <w:r w:rsidRPr="001559C9">
        <w:rPr>
          <w:rFonts w:ascii="Times New Roman" w:hAnsi="Times New Roman" w:cs="Times New Roman"/>
          <w:sz w:val="24"/>
          <w:szCs w:val="24"/>
        </w:rPr>
        <w:t>ostale slične površine namijenjene rekreaciji i zabavi.</w:t>
      </w:r>
    </w:p>
    <w:p w14:paraId="404D4E9A" w14:textId="77777777" w:rsidR="00A80071" w:rsidRPr="001559C9" w:rsidRDefault="00A80071" w:rsidP="00A80071">
      <w:pPr>
        <w:rPr>
          <w:rFonts w:ascii="Times New Roman" w:hAnsi="Times New Roman" w:cs="Times New Roman"/>
          <w:sz w:val="24"/>
          <w:szCs w:val="24"/>
          <w:lang w:eastAsia="hr-HR"/>
        </w:rPr>
      </w:pPr>
      <w:r w:rsidRPr="001559C9">
        <w:rPr>
          <w:rFonts w:ascii="Times New Roman" w:hAnsi="Times New Roman" w:cs="Times New Roman"/>
          <w:sz w:val="24"/>
          <w:szCs w:val="24"/>
          <w:lang w:eastAsia="hr-HR"/>
        </w:rPr>
        <w:t>(4) U sklopu ovih površina mogu se graditi ili postavljati samo prizemne građevine za prehranu i piće, sanitarije i spremišta za sportske rekvizite, skloništa i slično, koje su u funkciji dnevnog izletničkog turizma i održavanja manifestacija. Bruto razvijena površina takvih građevina ne smije biti veća od 0,5% rekreacijske površine, a ne više od 60 m</w:t>
      </w:r>
      <w:r w:rsidRPr="001559C9">
        <w:rPr>
          <w:rFonts w:ascii="Times New Roman" w:hAnsi="Times New Roman" w:cs="Times New Roman"/>
          <w:sz w:val="24"/>
          <w:szCs w:val="24"/>
          <w:vertAlign w:val="superscript"/>
          <w:lang w:eastAsia="hr-HR"/>
        </w:rPr>
        <w:t>2</w:t>
      </w:r>
      <w:r w:rsidRPr="001559C9">
        <w:rPr>
          <w:rFonts w:ascii="Times New Roman" w:hAnsi="Times New Roman" w:cs="Times New Roman"/>
          <w:sz w:val="24"/>
          <w:szCs w:val="24"/>
          <w:lang w:eastAsia="hr-HR"/>
        </w:rPr>
        <w:t xml:space="preserve">.  Građevina može imati i natkrivenu terasu čija površina ne smije prelaziti izgrađenu površinu. </w:t>
      </w:r>
    </w:p>
    <w:p w14:paraId="70CD38D8" w14:textId="77777777" w:rsidR="00A80071" w:rsidRPr="001559C9" w:rsidRDefault="00A80071" w:rsidP="00A80071">
      <w:pPr>
        <w:rPr>
          <w:rFonts w:ascii="Times New Roman" w:hAnsi="Times New Roman" w:cs="Times New Roman"/>
          <w:sz w:val="24"/>
          <w:szCs w:val="24"/>
        </w:rPr>
      </w:pPr>
      <w:r w:rsidRPr="001559C9">
        <w:rPr>
          <w:rFonts w:ascii="Times New Roman" w:hAnsi="Times New Roman" w:cs="Times New Roman"/>
          <w:sz w:val="24"/>
          <w:szCs w:val="24"/>
        </w:rPr>
        <w:t xml:space="preserve">(5) U okviru zahvata se pored hortikulturnog uređenja omogućava uređenje terena preoblikovanjem topografije, izgradnja potpornih i obloženih zidova, uređenje partera, postava urbane opreme i sl.  </w:t>
      </w:r>
    </w:p>
    <w:p w14:paraId="0C0A9A94" w14:textId="77777777" w:rsidR="00A80071" w:rsidRPr="001559C9" w:rsidRDefault="00A80071" w:rsidP="00A80071">
      <w:pPr>
        <w:rPr>
          <w:rFonts w:ascii="Times New Roman" w:hAnsi="Times New Roman" w:cs="Times New Roman"/>
          <w:sz w:val="24"/>
          <w:szCs w:val="24"/>
          <w:lang w:eastAsia="hr-HR"/>
        </w:rPr>
      </w:pPr>
      <w:r w:rsidRPr="001559C9">
        <w:rPr>
          <w:rFonts w:ascii="Times New Roman" w:hAnsi="Times New Roman" w:cs="Times New Roman"/>
          <w:sz w:val="24"/>
          <w:szCs w:val="24"/>
          <w:lang w:eastAsia="hr-HR"/>
        </w:rPr>
        <w:t>(6) Građevine moraju biti primjereno oblikovane i uklopljene u prostor u kojem se grade odnosno postavljaju te izgrađene od autohtonog materijala.</w:t>
      </w:r>
    </w:p>
    <w:p w14:paraId="0DD8C6A8" w14:textId="77777777" w:rsidR="00A80071" w:rsidRPr="001559C9" w:rsidRDefault="00A80071" w:rsidP="00A80071">
      <w:pPr>
        <w:rPr>
          <w:rFonts w:ascii="Times New Roman" w:hAnsi="Times New Roman" w:cs="Times New Roman"/>
          <w:sz w:val="24"/>
          <w:szCs w:val="24"/>
          <w:lang w:eastAsia="hr-HR"/>
        </w:rPr>
      </w:pPr>
      <w:r w:rsidRPr="001559C9">
        <w:rPr>
          <w:rFonts w:ascii="Times New Roman" w:hAnsi="Times New Roman" w:cs="Times New Roman"/>
          <w:sz w:val="24"/>
          <w:szCs w:val="24"/>
          <w:lang w:eastAsia="hr-HR"/>
        </w:rPr>
        <w:t>(7) U slučaju da ne postoji mogućnost priključenja građevine na vodove infrastrukture, građevina mora imati vlastitu vodoopskrbu, odvodnju i elektroopskrbu.</w:t>
      </w:r>
    </w:p>
    <w:p w14:paraId="7CA62B8E" w14:textId="5049D8EC" w:rsidR="00A80071" w:rsidRPr="001559C9" w:rsidRDefault="00A80071" w:rsidP="00A80071">
      <w:pPr>
        <w:autoSpaceDE w:val="0"/>
        <w:autoSpaceDN w:val="0"/>
        <w:adjustRightInd w:val="0"/>
        <w:spacing w:after="0" w:line="240" w:lineRule="auto"/>
        <w:contextualSpacing/>
        <w:rPr>
          <w:rFonts w:ascii="Times New Roman" w:hAnsi="Times New Roman" w:cs="Times New Roman"/>
          <w:sz w:val="24"/>
          <w:szCs w:val="24"/>
        </w:rPr>
      </w:pPr>
      <w:r w:rsidRPr="001559C9">
        <w:rPr>
          <w:rFonts w:ascii="Times New Roman" w:hAnsi="Times New Roman" w:cs="Times New Roman"/>
          <w:sz w:val="24"/>
          <w:szCs w:val="24"/>
        </w:rPr>
        <w:t>(8) Parkirališne površine moraju biti uređene prirodnim materijalom (trava ili pijesak/šljunak).</w:t>
      </w:r>
    </w:p>
    <w:p w14:paraId="073A53EA" w14:textId="77777777" w:rsidR="00AE79BF" w:rsidRPr="001559C9" w:rsidRDefault="00AE79BF" w:rsidP="00A80071">
      <w:pPr>
        <w:autoSpaceDE w:val="0"/>
        <w:autoSpaceDN w:val="0"/>
        <w:adjustRightInd w:val="0"/>
        <w:spacing w:after="0" w:line="240" w:lineRule="auto"/>
        <w:contextualSpacing/>
        <w:rPr>
          <w:rFonts w:ascii="Times New Roman" w:hAnsi="Times New Roman" w:cs="Times New Roman"/>
          <w:sz w:val="24"/>
          <w:szCs w:val="24"/>
        </w:rPr>
      </w:pPr>
    </w:p>
    <w:p w14:paraId="375E8B5C" w14:textId="77777777" w:rsidR="00AE79BF" w:rsidRPr="001559C9" w:rsidRDefault="00AE79BF" w:rsidP="00A8007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bookmarkEnd w:id="15"/>
    <w:p w14:paraId="7C1C004B"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2.3.2. Posredna provedba</w:t>
      </w:r>
    </w:p>
    <w:p w14:paraId="59443162"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2.3.2.1. Građevinska područja gospodarske namjene</w:t>
      </w:r>
    </w:p>
    <w:p w14:paraId="28276B6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132.</w:t>
      </w:r>
    </w:p>
    <w:p w14:paraId="0B50DA84" w14:textId="66DD45B4" w:rsidR="003A65AD" w:rsidRPr="001559C9" w:rsidRDefault="003A65AD" w:rsidP="008C50D9">
      <w:pPr>
        <w:numPr>
          <w:ilvl w:val="0"/>
          <w:numId w:val="1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izdvojene površine izvan građevinskih područja naselja kao građevinska područja za gospodarsku namjenu (kartografski prikazi</w:t>
      </w:r>
      <w:r w:rsidR="00423064" w:rsidRPr="001559C9">
        <w:rPr>
          <w:rFonts w:ascii="Times New Roman" w:eastAsia="Calibri" w:hAnsi="Times New Roman" w:cs="Times New Roman"/>
          <w:kern w:val="0"/>
          <w:sz w:val="24"/>
          <w:szCs w:val="24"/>
          <w14:ligatures w14:val="none"/>
        </w:rPr>
        <w:t xml:space="preserve"> 4.</w:t>
      </w:r>
      <w:r w:rsidRPr="001559C9">
        <w:rPr>
          <w:rFonts w:ascii="Times New Roman" w:eastAsia="Calibri" w:hAnsi="Times New Roman" w:cs="Times New Roman"/>
          <w:kern w:val="0"/>
          <w:sz w:val="24"/>
          <w:szCs w:val="24"/>
          <w14:ligatures w14:val="none"/>
        </w:rPr>
        <w:t xml:space="preserve"> i kartografski prikaz 1.).</w:t>
      </w:r>
    </w:p>
    <w:p w14:paraId="37DBA9FC" w14:textId="77777777" w:rsidR="003A65AD" w:rsidRPr="001559C9" w:rsidRDefault="003A65AD" w:rsidP="008C50D9">
      <w:pPr>
        <w:numPr>
          <w:ilvl w:val="0"/>
          <w:numId w:val="1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Površine iz stavke (1) čine površine proizvodne namjene.</w:t>
      </w:r>
    </w:p>
    <w:p w14:paraId="0114EC9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53" w:name="_Hlk81898264"/>
    </w:p>
    <w:p w14:paraId="1AC4E74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2.3.2.1.1. Građevinska područja gospodarske – proizvodne namjene</w:t>
      </w:r>
    </w:p>
    <w:p w14:paraId="0EE9256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133.</w:t>
      </w:r>
    </w:p>
    <w:p w14:paraId="214D8008" w14:textId="77777777" w:rsidR="003A65AD" w:rsidRPr="001559C9" w:rsidRDefault="003A65AD" w:rsidP="008C50D9">
      <w:pPr>
        <w:numPr>
          <w:ilvl w:val="0"/>
          <w:numId w:val="2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54" w:name="_Hlk85015735"/>
      <w:r w:rsidRPr="001559C9">
        <w:rPr>
          <w:rFonts w:ascii="Times New Roman" w:eastAsia="Calibri" w:hAnsi="Times New Roman" w:cs="Times New Roman"/>
          <w:kern w:val="0"/>
          <w:sz w:val="24"/>
          <w:szCs w:val="24"/>
          <w14:ligatures w14:val="none"/>
        </w:rPr>
        <w:t>Površine proizvodne namjene (industrijske i zanatske) su:</w:t>
      </w:r>
    </w:p>
    <w:p w14:paraId="3535824B"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55" w:name="_Hlk87410258"/>
      <w:r w:rsidRPr="001559C9">
        <w:rPr>
          <w:rFonts w:ascii="Times New Roman" w:eastAsia="Calibri" w:hAnsi="Times New Roman" w:cs="Times New Roman"/>
          <w:kern w:val="0"/>
          <w:sz w:val="24"/>
          <w:szCs w:val="24"/>
          <w14:ligatures w14:val="none"/>
        </w:rPr>
        <w:t>I1-3 - rubno smještena uz građevinsko područje naselja Lučice (Lučice)</w:t>
      </w:r>
    </w:p>
    <w:p w14:paraId="60D44F19" w14:textId="51C7F96F"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I1-4 - površina u naselju Lučice </w:t>
      </w:r>
      <w:r w:rsidR="003A698A" w:rsidRPr="001559C9">
        <w:rPr>
          <w:rFonts w:ascii="Times New Roman" w:eastAsia="Calibri" w:hAnsi="Times New Roman" w:cs="Times New Roman"/>
          <w:kern w:val="0"/>
          <w:sz w:val="24"/>
          <w:szCs w:val="24"/>
          <w14:ligatures w14:val="none"/>
        </w:rPr>
        <w:t>(bivše vojno skladište V-3):</w:t>
      </w:r>
    </w:p>
    <w:p w14:paraId="1F857F02"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I2-6 - površina uz naselje Dedin (Dedin)</w:t>
      </w:r>
    </w:p>
    <w:p w14:paraId="5F6643B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I2-7 – površina uz građevinsko područje naselja Delnice (Javornik)</w:t>
      </w:r>
    </w:p>
    <w:p w14:paraId="7140DB6F"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I1-8 – površina uz naselje Lučice (Kendar)</w:t>
      </w:r>
    </w:p>
    <w:bookmarkEnd w:id="55"/>
    <w:p w14:paraId="602F1940" w14:textId="77777777" w:rsidR="003A65AD" w:rsidRPr="001559C9" w:rsidRDefault="003A65AD" w:rsidP="008C50D9">
      <w:pPr>
        <w:numPr>
          <w:ilvl w:val="0"/>
          <w:numId w:val="2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odnosno rekonstrukcija građevina gospodarske - industrijske namjene provodi se putem urbanističkog plana uređenja kojim se definira organizacija prostora, unutarnja prometna i infrastrukturna mreža s priključcima na vanjske prometnice i komunalnu infrastrukturu, uvjeti, način korištenja i uređenja prostora s mjerama zaštite.</w:t>
      </w:r>
    </w:p>
    <w:p w14:paraId="057185EE" w14:textId="77777777" w:rsidR="00AE79BF" w:rsidRPr="001559C9" w:rsidRDefault="00AE79BF" w:rsidP="00AE79BF">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bookmarkEnd w:id="54"/>
    <w:p w14:paraId="3810F62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134.</w:t>
      </w:r>
    </w:p>
    <w:p w14:paraId="7DC0936E" w14:textId="43308E94" w:rsidR="003A65AD"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izgradnje u građevinskom području proizvodne namjene I1-4 </w:t>
      </w:r>
      <w:r w:rsidR="003A698A" w:rsidRPr="001559C9">
        <w:rPr>
          <w:rFonts w:ascii="Times New Roman" w:eastAsia="Calibri" w:hAnsi="Times New Roman" w:cs="Times New Roman"/>
          <w:kern w:val="0"/>
          <w:sz w:val="24"/>
          <w:szCs w:val="24"/>
          <w14:ligatures w14:val="none"/>
        </w:rPr>
        <w:t>(bivše vojno skladište V-3)</w:t>
      </w:r>
      <w:r w:rsidR="00387E4F" w:rsidRPr="001559C9">
        <w:rPr>
          <w:rFonts w:ascii="Times New Roman" w:eastAsia="Calibri" w:hAnsi="Times New Roman" w:cs="Times New Roman"/>
          <w:kern w:val="0"/>
          <w:sz w:val="24"/>
          <w:szCs w:val="24"/>
          <w14:ligatures w14:val="none"/>
        </w:rPr>
        <w:t xml:space="preserve"> odrediti će se kroz urbanistički plan uređenja</w:t>
      </w:r>
      <w:r w:rsidR="00A54931" w:rsidRPr="001559C9">
        <w:rPr>
          <w:rFonts w:ascii="Times New Roman" w:eastAsia="Calibri" w:hAnsi="Times New Roman" w:cs="Times New Roman"/>
          <w:kern w:val="0"/>
          <w:sz w:val="24"/>
          <w:szCs w:val="24"/>
          <w14:ligatures w14:val="none"/>
        </w:rPr>
        <w:t xml:space="preserve"> UPU 5,</w:t>
      </w:r>
      <w:r w:rsidR="00387E4F" w:rsidRPr="001559C9">
        <w:rPr>
          <w:rFonts w:ascii="Times New Roman" w:eastAsia="Calibri" w:hAnsi="Times New Roman" w:cs="Times New Roman"/>
          <w:kern w:val="0"/>
          <w:sz w:val="24"/>
          <w:szCs w:val="24"/>
          <w14:ligatures w14:val="none"/>
        </w:rPr>
        <w:t xml:space="preserve"> a ovim planom daju se smjernice za </w:t>
      </w:r>
      <w:r w:rsidR="00C438D3" w:rsidRPr="001559C9">
        <w:rPr>
          <w:rFonts w:ascii="Times New Roman" w:eastAsia="Calibri" w:hAnsi="Times New Roman" w:cs="Times New Roman"/>
          <w:kern w:val="0"/>
          <w:sz w:val="24"/>
          <w:szCs w:val="24"/>
          <w14:ligatures w14:val="none"/>
        </w:rPr>
        <w:t>njegovu izradu</w:t>
      </w:r>
      <w:r w:rsidRPr="001559C9">
        <w:rPr>
          <w:rFonts w:ascii="Times New Roman" w:eastAsia="Calibri" w:hAnsi="Times New Roman" w:cs="Times New Roman"/>
          <w:kern w:val="0"/>
          <w:sz w:val="24"/>
          <w:szCs w:val="24"/>
          <w14:ligatures w14:val="none"/>
        </w:rPr>
        <w:t>:</w:t>
      </w:r>
    </w:p>
    <w:p w14:paraId="4E6D33E2" w14:textId="77777777" w:rsidR="00846B6A" w:rsidRPr="001559C9" w:rsidRDefault="00846B6A"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56" w:name="_Hlk179735641"/>
      <w:r w:rsidRPr="001559C9">
        <w:rPr>
          <w:rFonts w:ascii="Times New Roman" w:eastAsia="Calibri" w:hAnsi="Times New Roman" w:cs="Times New Roman"/>
          <w:kern w:val="0"/>
          <w:sz w:val="24"/>
          <w:szCs w:val="24"/>
          <w14:ligatures w14:val="none"/>
        </w:rPr>
        <w:t>Građevinsko područje proizvodne namjene namijenjeno je djelatnostima proizvodne, zanatske, servisne, prerađivačke industrije i građevinarstva te ostalih gospodarskih i sličnih djelatnosti. Unutar površina proizvodne namjene moguć je smještaj sadržaja, odnosno površina poslovne namjene, kao što su skladišta, servisi, poslovni prostori, trgovački sadržaji i sl.</w:t>
      </w:r>
    </w:p>
    <w:p w14:paraId="4E6C5066" w14:textId="77777777" w:rsidR="00846B6A" w:rsidRPr="001559C9" w:rsidRDefault="00846B6A"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p>
    <w:p w14:paraId="2C553717" w14:textId="77777777" w:rsidR="00846B6A" w:rsidRPr="001559C9" w:rsidRDefault="00846B6A"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Ukupna površina namijenjena svim pratećim građevinama zone ne može činiti više od 20% ukupne površine pripadajućeg/pojedinačnog građevinskog područja izdvojene namjene.</w:t>
      </w:r>
    </w:p>
    <w:bookmarkEnd w:id="56"/>
    <w:p w14:paraId="5FE4CB8F" w14:textId="2492DF85"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w:t>
      </w:r>
    </w:p>
    <w:p w14:paraId="67621CAA"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treba obuhvatiti sve sadržaje tehnološkog procesa (sve građevine, glavne i pomoćne ulaze, interno odvijanje prometa, parkirališni prostor, komunalno-tehničku infrastrukturu i sl.)</w:t>
      </w:r>
    </w:p>
    <w:p w14:paraId="39F29F4B"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građevna čestica priključuje se na javnu prometnicu direktno ili kolnim prilazom minimalne širine 5,5 m</w:t>
      </w:r>
    </w:p>
    <w:p w14:paraId="43EEA8C1"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smještaj građevina na građevnoj čestici, odnosno unutar zahvata u prostoru, određuje se uvjetima prostornog plana koji će se izrađivati temeljem obveza i smjernica ovog plana </w:t>
      </w:r>
    </w:p>
    <w:p w14:paraId="35CCC75C" w14:textId="3605532C"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ukupna izgrađenost građevne čestice je kig max. = </w:t>
      </w:r>
      <w:r w:rsidR="00520921" w:rsidRPr="001559C9">
        <w:rPr>
          <w:rFonts w:ascii="Times New Roman" w:eastAsia="Calibri" w:hAnsi="Times New Roman" w:cs="Times New Roman"/>
          <w:kern w:val="0"/>
          <w:sz w:val="24"/>
          <w:szCs w:val="24"/>
          <w14:ligatures w14:val="none"/>
        </w:rPr>
        <w:t>0,70</w:t>
      </w:r>
    </w:p>
    <w:p w14:paraId="0C08E6B2" w14:textId="0554850C"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visina građevina određuje se u ovisnosti od zahtjeva tehnološkog procesa i konfiguracije terena, do tri </w:t>
      </w:r>
      <w:r w:rsidR="009A15AE" w:rsidRPr="001559C9">
        <w:rPr>
          <w:rFonts w:ascii="Times New Roman" w:eastAsia="Calibri" w:hAnsi="Times New Roman" w:cs="Times New Roman"/>
          <w:kern w:val="0"/>
          <w:sz w:val="24"/>
          <w:szCs w:val="24"/>
          <w14:ligatures w14:val="none"/>
        </w:rPr>
        <w:t xml:space="preserve">nadzemne </w:t>
      </w:r>
      <w:r w:rsidRPr="001559C9">
        <w:rPr>
          <w:rFonts w:ascii="Times New Roman" w:eastAsia="Calibri" w:hAnsi="Times New Roman" w:cs="Times New Roman"/>
          <w:kern w:val="0"/>
          <w:sz w:val="24"/>
          <w:szCs w:val="24"/>
          <w14:ligatures w14:val="none"/>
        </w:rPr>
        <w:t>etaže</w:t>
      </w:r>
    </w:p>
    <w:p w14:paraId="449B966E" w14:textId="1680CA78"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unutar građevne čestice predvidjeti interne prometnice i organizirano parkiralište za zaposleno osoblje, posjetioce i vozila uključena u tehnološki proces. Parkiralište je potrebno ozeleniti sadnjom stabala </w:t>
      </w:r>
    </w:p>
    <w:p w14:paraId="1FE6D03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neizgrađeni dio građevne čestice potrebno je oplemeniti sadnjom drveća i ukrasnog zelenila, a parcela se može ograditi ogradom primjerenom za radne i proizvodne pogone</w:t>
      </w:r>
    </w:p>
    <w:p w14:paraId="74CE375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zaštitu okoliša provesti prema propisima i odrednicama Plana</w:t>
      </w:r>
    </w:p>
    <w:p w14:paraId="0A480F01" w14:textId="54F1D4AE" w:rsidR="00D93675" w:rsidRPr="001559C9" w:rsidRDefault="000F4127" w:rsidP="008C50D9">
      <w:pPr>
        <w:pStyle w:val="Odlomakpopisa"/>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57" w:name="_Hlk169782947"/>
      <w:r w:rsidRPr="001559C9">
        <w:rPr>
          <w:rFonts w:ascii="Times New Roman" w:eastAsia="Calibri" w:hAnsi="Times New Roman" w:cs="Times New Roman"/>
          <w:kern w:val="0"/>
          <w:sz w:val="24"/>
          <w:szCs w:val="24"/>
          <w14:ligatures w14:val="none"/>
        </w:rPr>
        <w:t>Vodoopskrbu građevinskih područja gospodarske namjene K-3 i I1-4 riješiti spojem na  javni magistralni opskrbni cjevovod smjer Delnice Lučice. Potrebno je izvesti nove priključne cjevovode.</w:t>
      </w:r>
    </w:p>
    <w:p w14:paraId="0A4F4579" w14:textId="39B25FED" w:rsidR="000F4127" w:rsidRPr="001559C9" w:rsidRDefault="000F4127" w:rsidP="008C50D9">
      <w:pPr>
        <w:pStyle w:val="Odlomakpopisa"/>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Unutar urbanističkog plana uređenja UPU 5 potrebno je planirati razdjelni sustav odvodnje. Zasebno rješavati odvodnju sanitarne otpadne vode i oborinske vode. Odvodnju sanitarne otpadne vode predmetnog područja riješiti izgradnjom spojnog cjevovoda  na postojeći sanitarni kolektor Delnice Lučice. Spoj izvesti na gravitacijski kolektor, prije crpne stanice smještene u Lučićkoj cesti. Do izgradnje spojnog sanitarnog kolektora moguće je odvodnju sanitarnih  otpadnih voda rješavati lokalno u skladu </w:t>
      </w:r>
      <w:r w:rsidRPr="001559C9">
        <w:rPr>
          <w:rFonts w:ascii="Times New Roman" w:eastAsia="Calibri" w:hAnsi="Times New Roman" w:cs="Times New Roman"/>
          <w:b/>
          <w:bCs/>
          <w:kern w:val="0"/>
          <w:sz w:val="24"/>
          <w:szCs w:val="24"/>
          <w14:ligatures w14:val="none"/>
        </w:rPr>
        <w:t>s člankom 163.</w:t>
      </w:r>
      <w:r w:rsidRPr="001559C9">
        <w:rPr>
          <w:rFonts w:ascii="Times New Roman" w:eastAsia="Calibri" w:hAnsi="Times New Roman" w:cs="Times New Roman"/>
          <w:kern w:val="0"/>
          <w:sz w:val="24"/>
          <w:szCs w:val="24"/>
          <w14:ligatures w14:val="none"/>
        </w:rPr>
        <w:t xml:space="preserve"> ovoga plana</w:t>
      </w:r>
    </w:p>
    <w:p w14:paraId="0DD5C0A1" w14:textId="34F9112D" w:rsidR="000F4127" w:rsidRPr="001559C9" w:rsidRDefault="000F4127" w:rsidP="008C50D9">
      <w:pPr>
        <w:pStyle w:val="Odlomakpopisa"/>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Planom je za zone I1-4 i K-3 predviđen zaseban priključak na postojeći vodoopskrbni cjevovod, te na postojeći sanitarni kolektor. Ukoliko se, kroz  urbanistički plan uređenja UPU 5 zone K-3 i I1-4 sagledavaju i planiraju kao cjelina moguće je izvesti </w:t>
      </w:r>
      <w:r w:rsidR="002B110C" w:rsidRPr="001559C9">
        <w:rPr>
          <w:rFonts w:ascii="Times New Roman" w:eastAsia="Calibri" w:hAnsi="Times New Roman" w:cs="Times New Roman"/>
          <w:kern w:val="0"/>
          <w:sz w:val="24"/>
          <w:szCs w:val="24"/>
          <w14:ligatures w14:val="none"/>
        </w:rPr>
        <w:t>zajednički</w:t>
      </w:r>
      <w:r w:rsidRPr="001559C9">
        <w:rPr>
          <w:rFonts w:ascii="Times New Roman" w:eastAsia="Calibri" w:hAnsi="Times New Roman" w:cs="Times New Roman"/>
          <w:kern w:val="0"/>
          <w:sz w:val="24"/>
          <w:szCs w:val="24"/>
          <w14:ligatures w14:val="none"/>
        </w:rPr>
        <w:t xml:space="preserve"> priključak za obje zone.</w:t>
      </w:r>
    </w:p>
    <w:p w14:paraId="711F09F0" w14:textId="234477E5" w:rsidR="000F4127" w:rsidRPr="001559C9" w:rsidRDefault="000F4127" w:rsidP="008C50D9">
      <w:pPr>
        <w:pStyle w:val="Odlomakpopisa"/>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Oborinsku otpadnu vodu s rješavati lokalno</w:t>
      </w:r>
    </w:p>
    <w:p w14:paraId="15D5898A" w14:textId="55108B52" w:rsidR="000B389A" w:rsidRPr="001559C9" w:rsidRDefault="000B389A"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58" w:name="_Hlk167459570"/>
      <w:bookmarkEnd w:id="57"/>
      <w:r w:rsidRPr="001559C9">
        <w:rPr>
          <w:rFonts w:ascii="Times New Roman" w:eastAsia="Calibri" w:hAnsi="Times New Roman" w:cs="Times New Roman"/>
          <w:kern w:val="0"/>
          <w:sz w:val="24"/>
          <w:szCs w:val="24"/>
          <w14:ligatures w14:val="none"/>
        </w:rPr>
        <w:t xml:space="preserve">Do izrade urbanističkog plana uređenja </w:t>
      </w:r>
      <w:r w:rsidR="003707B3" w:rsidRPr="001559C9">
        <w:rPr>
          <w:rFonts w:ascii="Times New Roman" w:eastAsia="Calibri" w:hAnsi="Times New Roman" w:cs="Times New Roman"/>
          <w:kern w:val="0"/>
          <w:sz w:val="24"/>
          <w:szCs w:val="24"/>
          <w14:ligatures w14:val="none"/>
        </w:rPr>
        <w:t xml:space="preserve">UPU 5, na području zone I1-4 </w:t>
      </w:r>
      <w:r w:rsidRPr="001559C9">
        <w:rPr>
          <w:rFonts w:ascii="Times New Roman" w:eastAsia="Calibri" w:hAnsi="Times New Roman" w:cs="Times New Roman"/>
          <w:kern w:val="0"/>
          <w:sz w:val="24"/>
          <w:szCs w:val="24"/>
          <w14:ligatures w14:val="none"/>
        </w:rPr>
        <w:t>moguća je rekonstrukcija i prenamjena postojećih građevina u postojećim vanjskim gabaritima građevina.</w:t>
      </w:r>
    </w:p>
    <w:bookmarkEnd w:id="58"/>
    <w:p w14:paraId="262E5715" w14:textId="6C42F414" w:rsidR="000E4376" w:rsidRPr="001559C9" w:rsidRDefault="003A65AD" w:rsidP="008C50D9">
      <w:pPr>
        <w:pStyle w:val="Odlomakpopisa"/>
        <w:numPr>
          <w:ilvl w:val="0"/>
          <w:numId w:val="152"/>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uređenja za područje proizvodne namjene I1-3 Lučice definirani su Urbanističkim planom uređenja </w:t>
      </w:r>
      <w:r w:rsidR="004D4D20" w:rsidRPr="001559C9">
        <w:rPr>
          <w:rFonts w:ascii="Times New Roman" w:eastAsia="Calibri" w:hAnsi="Times New Roman" w:cs="Times New Roman"/>
          <w:kern w:val="0"/>
          <w:sz w:val="24"/>
          <w:szCs w:val="24"/>
          <w14:ligatures w14:val="none"/>
        </w:rPr>
        <w:t>UPU 4 – UPU građevinskog područja proizvodna namjene I1-3 Lučice</w:t>
      </w:r>
    </w:p>
    <w:p w14:paraId="5E67CEEC" w14:textId="642562F5" w:rsidR="00F979E4" w:rsidRPr="001559C9" w:rsidRDefault="00F979E4" w:rsidP="00F979E4">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Smjernice za izradu UPU 4 su:</w:t>
      </w:r>
    </w:p>
    <w:p w14:paraId="4F7A1644" w14:textId="5D6026E5" w:rsidR="00F979E4" w:rsidRPr="001559C9" w:rsidRDefault="00F979E4" w:rsidP="008C50D9">
      <w:pPr>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 područje proizvodne namjene namijenjeno je djelatnostima proizvodne namjene, skladišno-servisnih građevina, moguć je smještaj pratećih sadržaja, odnosno površina poslovne namjene, kao npr. poslovni prostori, trgovački sadržaji i sl.</w:t>
      </w:r>
    </w:p>
    <w:p w14:paraId="19B50313" w14:textId="77777777" w:rsidR="00F979E4" w:rsidRPr="001559C9" w:rsidRDefault="00F979E4" w:rsidP="008C50D9">
      <w:pPr>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Granične vrijednosti građevnih čestica i uvjeti gradnje te vrste građevina po tipu utvrditi će se urbanističkim planom uređenja.</w:t>
      </w:r>
    </w:p>
    <w:p w14:paraId="5043B79C" w14:textId="77777777" w:rsidR="00F979E4" w:rsidRPr="001559C9" w:rsidRDefault="00F979E4" w:rsidP="008C50D9">
      <w:pPr>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p>
    <w:p w14:paraId="2977F797" w14:textId="0C0B8F6F" w:rsidR="00F979E4" w:rsidRPr="001559C9" w:rsidRDefault="002C2D50" w:rsidP="008C50D9">
      <w:pPr>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Važeći</w:t>
      </w:r>
      <w:r w:rsidR="000B6068" w:rsidRPr="001559C9">
        <w:rPr>
          <w:rFonts w:ascii="Times New Roman" w:eastAsia="Calibri" w:hAnsi="Times New Roman" w:cs="Times New Roman"/>
          <w:kern w:val="0"/>
          <w:sz w:val="24"/>
          <w:szCs w:val="24"/>
          <w14:ligatures w14:val="none"/>
        </w:rPr>
        <w:t>m</w:t>
      </w:r>
      <w:r w:rsidRPr="001559C9">
        <w:rPr>
          <w:rFonts w:ascii="Times New Roman" w:eastAsia="Calibri" w:hAnsi="Times New Roman" w:cs="Times New Roman"/>
          <w:kern w:val="0"/>
          <w:sz w:val="24"/>
          <w:szCs w:val="24"/>
          <w14:ligatures w14:val="none"/>
        </w:rPr>
        <w:t xml:space="preserve"> urbanistički</w:t>
      </w:r>
      <w:r w:rsidR="000B6068" w:rsidRPr="001559C9">
        <w:rPr>
          <w:rFonts w:ascii="Times New Roman" w:eastAsia="Calibri" w:hAnsi="Times New Roman" w:cs="Times New Roman"/>
          <w:kern w:val="0"/>
          <w:sz w:val="24"/>
          <w:szCs w:val="24"/>
          <w14:ligatures w14:val="none"/>
        </w:rPr>
        <w:t>m</w:t>
      </w:r>
      <w:r w:rsidRPr="001559C9">
        <w:rPr>
          <w:rFonts w:ascii="Times New Roman" w:eastAsia="Calibri" w:hAnsi="Times New Roman" w:cs="Times New Roman"/>
          <w:kern w:val="0"/>
          <w:sz w:val="24"/>
          <w:szCs w:val="24"/>
          <w14:ligatures w14:val="none"/>
        </w:rPr>
        <w:t xml:space="preserve"> plan</w:t>
      </w:r>
      <w:r w:rsidR="000B6068" w:rsidRPr="001559C9">
        <w:rPr>
          <w:rFonts w:ascii="Times New Roman" w:eastAsia="Calibri" w:hAnsi="Times New Roman" w:cs="Times New Roman"/>
          <w:kern w:val="0"/>
          <w:sz w:val="24"/>
          <w:szCs w:val="24"/>
          <w14:ligatures w14:val="none"/>
        </w:rPr>
        <w:t>om</w:t>
      </w:r>
      <w:r w:rsidRPr="001559C9">
        <w:rPr>
          <w:rFonts w:ascii="Times New Roman" w:eastAsia="Calibri" w:hAnsi="Times New Roman" w:cs="Times New Roman"/>
          <w:kern w:val="0"/>
          <w:sz w:val="24"/>
          <w:szCs w:val="24"/>
          <w14:ligatures w14:val="none"/>
        </w:rPr>
        <w:t xml:space="preserve"> uređenja</w:t>
      </w:r>
      <w:r w:rsidRPr="001559C9">
        <w:rPr>
          <w:rFonts w:ascii="Times New Roman" w:hAnsi="Times New Roman" w:cs="Times New Roman"/>
          <w:sz w:val="24"/>
          <w:szCs w:val="24"/>
        </w:rPr>
        <w:t xml:space="preserve"> </w:t>
      </w:r>
      <w:r w:rsidRPr="001559C9">
        <w:rPr>
          <w:rFonts w:ascii="Times New Roman" w:eastAsia="Calibri" w:hAnsi="Times New Roman" w:cs="Times New Roman"/>
          <w:kern w:val="0"/>
          <w:sz w:val="24"/>
          <w:szCs w:val="24"/>
          <w14:ligatures w14:val="none"/>
        </w:rPr>
        <w:t xml:space="preserve">proizvodne zone I1-3- Lučice ("Službene novine Primorsko-goranske županije", broj 23/07 i 15/14 i "Službene novine Grada Delnica", broj 2/23) obuhvaćen je i dio građevinskog područja naselja Lučice. Na području građevinskog područja naselja unutar urbanističkog plana uređenja UPU 4 dozvoljeno je planirati </w:t>
      </w:r>
      <w:r w:rsidR="000B6068" w:rsidRPr="001559C9">
        <w:rPr>
          <w:rFonts w:ascii="Times New Roman" w:eastAsia="Calibri" w:hAnsi="Times New Roman" w:cs="Times New Roman"/>
          <w:kern w:val="0"/>
          <w:sz w:val="24"/>
          <w:szCs w:val="24"/>
          <w14:ligatures w14:val="none"/>
        </w:rPr>
        <w:t>građevine stambene namjene, pješačke i prometne površine te zaštitne zelene površine. Granične vrijednosti građevnih čestica i uvjeti gradnje te vrste građevina po tipu utvrditi će se urbanističkim planom uređenja.</w:t>
      </w:r>
    </w:p>
    <w:p w14:paraId="736A78FE" w14:textId="77777777" w:rsidR="000E4376"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uređenja za područje proizvodne namjene I1-8 Kendar definirani su Urbanističkim planom uređenja područja </w:t>
      </w:r>
      <w:r w:rsidRPr="001559C9">
        <w:rPr>
          <w:rFonts w:ascii="Times New Roman" w:eastAsia="Times New Roman" w:hAnsi="Times New Roman" w:cs="Times New Roman"/>
          <w:kern w:val="0"/>
          <w:sz w:val="24"/>
          <w:szCs w:val="24"/>
          <w:shd w:val="clear" w:color="auto" w:fill="FFFFFF"/>
          <w:lang w:eastAsia="hr-HR"/>
          <w14:ligatures w14:val="none"/>
        </w:rPr>
        <w:t>proizvodne zone I1-8 Kendar - UPU 13</w:t>
      </w:r>
      <w:bookmarkStart w:id="59" w:name="_Hlk179736727"/>
      <w:r w:rsidR="000E4376" w:rsidRPr="001559C9">
        <w:rPr>
          <w:rFonts w:ascii="Times New Roman" w:eastAsia="Times New Roman" w:hAnsi="Times New Roman" w:cs="Times New Roman"/>
          <w:kern w:val="0"/>
          <w:sz w:val="24"/>
          <w:szCs w:val="24"/>
          <w:shd w:val="clear" w:color="auto" w:fill="FFFFFF"/>
          <w:lang w:eastAsia="hr-HR"/>
          <w14:ligatures w14:val="none"/>
        </w:rPr>
        <w:t xml:space="preserve">. </w:t>
      </w:r>
    </w:p>
    <w:p w14:paraId="64F93238" w14:textId="31505F72" w:rsidR="003A65AD" w:rsidRPr="001559C9" w:rsidRDefault="003163DB" w:rsidP="000E4376">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Smjernice za izradu UPU 13 su:</w:t>
      </w:r>
    </w:p>
    <w:p w14:paraId="2150A216" w14:textId="528AF195" w:rsidR="00614605" w:rsidRPr="001559C9" w:rsidRDefault="003163DB"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 područje proizvodne namjene namijenjeno je djelatnostima</w:t>
      </w:r>
      <w:r w:rsidR="008D3287" w:rsidRPr="001559C9">
        <w:rPr>
          <w:rFonts w:ascii="Times New Roman" w:eastAsia="Calibri" w:hAnsi="Times New Roman" w:cs="Times New Roman"/>
          <w:kern w:val="0"/>
          <w:sz w:val="24"/>
          <w:szCs w:val="24"/>
          <w14:ligatures w14:val="none"/>
        </w:rPr>
        <w:t xml:space="preserve"> proizvodne namjene, skladišno-servisnih građevina, </w:t>
      </w:r>
      <w:r w:rsidR="00614605" w:rsidRPr="001559C9">
        <w:rPr>
          <w:rFonts w:ascii="Times New Roman" w:eastAsia="Calibri" w:hAnsi="Times New Roman" w:cs="Times New Roman"/>
          <w:kern w:val="0"/>
          <w:sz w:val="24"/>
          <w:szCs w:val="24"/>
          <w14:ligatures w14:val="none"/>
        </w:rPr>
        <w:t xml:space="preserve">moguć je smještaj </w:t>
      </w:r>
      <w:r w:rsidR="00F979E4" w:rsidRPr="001559C9">
        <w:rPr>
          <w:rFonts w:ascii="Times New Roman" w:eastAsia="Calibri" w:hAnsi="Times New Roman" w:cs="Times New Roman"/>
          <w:kern w:val="0"/>
          <w:sz w:val="24"/>
          <w:szCs w:val="24"/>
          <w14:ligatures w14:val="none"/>
        </w:rPr>
        <w:t>pratećih sadržaja, odnosno površina poslovne namjene</w:t>
      </w:r>
      <w:r w:rsidR="00614605" w:rsidRPr="001559C9">
        <w:rPr>
          <w:rFonts w:ascii="Times New Roman" w:eastAsia="Calibri" w:hAnsi="Times New Roman" w:cs="Times New Roman"/>
          <w:kern w:val="0"/>
          <w:sz w:val="24"/>
          <w:szCs w:val="24"/>
          <w14:ligatures w14:val="none"/>
        </w:rPr>
        <w:t>, kao što su servisi, poslovni prostori, trgovački sadržaji, stanice za tehnički pregled, benzinske postaje i sl.</w:t>
      </w:r>
    </w:p>
    <w:p w14:paraId="3DCC14C3" w14:textId="4554ADD9" w:rsidR="003163DB" w:rsidRPr="001559C9" w:rsidRDefault="008D3287" w:rsidP="008C50D9">
      <w:pPr>
        <w:pStyle w:val="Odlomakpopisa"/>
        <w:numPr>
          <w:ilvl w:val="0"/>
          <w:numId w:val="14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Granične vrijednosti građevnih čestica i uvjeti gradnje te vrste građevina po tipu utvrditi će se urbanističkim planom uređenja.</w:t>
      </w:r>
    </w:p>
    <w:p w14:paraId="420CF013" w14:textId="0E9FF287" w:rsidR="008D3287" w:rsidRPr="001559C9" w:rsidRDefault="008D3287" w:rsidP="008C50D9">
      <w:pPr>
        <w:pStyle w:val="Odlomakpopisa"/>
        <w:numPr>
          <w:ilvl w:val="0"/>
          <w:numId w:val="145"/>
        </w:numPr>
        <w:spacing w:after="0"/>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p>
    <w:bookmarkEnd w:id="59"/>
    <w:p w14:paraId="4708742C" w14:textId="07C78116" w:rsidR="003A65AD"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color w:val="FF0000"/>
          <w:kern w:val="0"/>
          <w:sz w:val="24"/>
          <w:szCs w:val="24"/>
          <w14:ligatures w14:val="none"/>
        </w:rPr>
      </w:pPr>
      <w:r w:rsidRPr="001559C9">
        <w:rPr>
          <w:rFonts w:ascii="Times New Roman" w:eastAsia="Calibri" w:hAnsi="Times New Roman" w:cs="Times New Roman"/>
          <w:kern w:val="0"/>
          <w:sz w:val="24"/>
          <w:szCs w:val="24"/>
          <w14:ligatures w14:val="none"/>
        </w:rPr>
        <w:t>Uvjeti izgradnje u građevinskim područjima proizvodne namjene I2-5 Pilana, I2-6 Dedin, I2-7 Javornik i:</w:t>
      </w:r>
    </w:p>
    <w:p w14:paraId="2A5D900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 izuzev za površinu I2-5 čiji je oblik i veličina definirana kartografskim prikazima,</w:t>
      </w:r>
    </w:p>
    <w:p w14:paraId="626C3B4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treba obuhvatiti sve sadržaje tehnološkog procesa (sve građevine, glavne i pomoćne ulaze, interno odvijanje prometa, parkirališni prostor, komunalno-tehničku infrastrukturu i sl.)</w:t>
      </w:r>
    </w:p>
    <w:p w14:paraId="6D2B1CF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građevna čestica priključuje se na javnu prometnicu direktno ili kolnim prilazom minimalne širine 5,5 m</w:t>
      </w:r>
    </w:p>
    <w:p w14:paraId="2A02E11C"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građevinska linija se određuje u ovisnosti o kategoriji prometnice na koju se parcela priključuje, a minimalna udaljenost građevinske linije od građevne čestice prometnice iznosi 6 m</w:t>
      </w:r>
    </w:p>
    <w:p w14:paraId="4B82BD9F"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smještaj građevina na građevnoj čestici, odnosno unutar zahvata u prostoru, određuje se uvjetima prostornog plana koji će se izrađivati temeljem obveza i smjernica ovog plana </w:t>
      </w:r>
    </w:p>
    <w:p w14:paraId="71B15D6B"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ukupna izgrađenost građevne čestice je kig max. = 0,60</w:t>
      </w:r>
    </w:p>
    <w:p w14:paraId="3C59B7D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visina građevina određuje se u ovisnosti od zahtjeva tehnološkog procesa i konfiguracije terena, za radne i proizvodne građevine iznosi jednu etažu, za prateće i ostale građevine do tri etaže</w:t>
      </w:r>
    </w:p>
    <w:p w14:paraId="58EEE1E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od susjedne građevine iznosi min. H1/2 + H2/2 + 5 m, gdje su H1 i H2 visine građevina</w:t>
      </w:r>
    </w:p>
    <w:p w14:paraId="5F5D9EE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arhitektonsko oblikovanje građevina, obrada pročelja i krovnih ploha moraju odražavati namjenu objekta, te korespondirati s tipologijom krajolika i arhitektonskim izrazom obližnjih naselja</w:t>
      </w:r>
    </w:p>
    <w:p w14:paraId="25A6F0E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građevne čestice predvidjeti interne prometnice i organizirano parkiralište za zaposleno osoblje, posjetioce i vozila uključena u tehnološki proces. Parkiralište je potrebno ozeleniti sadnjom stabala (min 1 stablo na 4 parkirna mjesta)</w:t>
      </w:r>
    </w:p>
    <w:p w14:paraId="10745244"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neizgrađeni dio građevne čestice potrebno je oplemeniti sadnjom drveća i ukrasnog zelenila, a parcela se može ograditi ogradom primjerenom za radne i proizvodne pogone</w:t>
      </w:r>
    </w:p>
    <w:p w14:paraId="5984C2B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zaštitu okoliša provesti prema propisima i odrednicama Plana</w:t>
      </w:r>
    </w:p>
    <w:p w14:paraId="552E88F2" w14:textId="77777777" w:rsidR="003A65AD"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infrastrukturna opremljenost građevinske čestice – neposredan pristup na javnu prometnu površinu, priključak na javne instalacije električne energije, vodovoda i odvodnje oborinskih i fekalnih voda, koje se vežu na postojeći infrastrukturni sustav.</w:t>
      </w:r>
    </w:p>
    <w:p w14:paraId="75489B08" w14:textId="77777777" w:rsidR="003A65AD"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i posebni uvjeti provode se u skladu s Provedbenim odredbama Plana</w:t>
      </w:r>
    </w:p>
    <w:p w14:paraId="7D706A0E" w14:textId="77777777" w:rsidR="003A65AD" w:rsidRPr="001559C9" w:rsidRDefault="003A65AD" w:rsidP="008C50D9">
      <w:pPr>
        <w:numPr>
          <w:ilvl w:val="0"/>
          <w:numId w:val="15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Urbanističkim planovima uređenja za područja gospodarske - proizvodne namjene odrediti će se detaljni uvjeti gradnje.</w:t>
      </w:r>
    </w:p>
    <w:p w14:paraId="5CA1878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bookmarkEnd w:id="53"/>
    <w:p w14:paraId="3BD859C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2.3.2.1.2. Građevinska područja gospodarske – poslovne namjene</w:t>
      </w:r>
    </w:p>
    <w:p w14:paraId="75F8C8B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135.</w:t>
      </w:r>
    </w:p>
    <w:p w14:paraId="6438C867" w14:textId="3A93ED21" w:rsidR="003A65AD" w:rsidRPr="001559C9" w:rsidRDefault="003A65AD" w:rsidP="008C50D9">
      <w:pPr>
        <w:numPr>
          <w:ilvl w:val="0"/>
          <w:numId w:val="15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izdvojene površine izvan građevinskih područja naselja kao građevinska područja za gospodarsku namjenu (kartografski prikazi 4.7. i1.).</w:t>
      </w:r>
    </w:p>
    <w:p w14:paraId="716D12F9" w14:textId="77777777" w:rsidR="003A65AD" w:rsidRPr="001559C9" w:rsidRDefault="003A65AD" w:rsidP="008C50D9">
      <w:pPr>
        <w:numPr>
          <w:ilvl w:val="0"/>
          <w:numId w:val="15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Površine iz stavke (1) čine površine poslovne namjene.</w:t>
      </w:r>
    </w:p>
    <w:p w14:paraId="007DC87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47FD67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136.</w:t>
      </w:r>
    </w:p>
    <w:p w14:paraId="67547D22" w14:textId="77777777" w:rsidR="003A65AD" w:rsidRPr="001559C9" w:rsidRDefault="003A65AD" w:rsidP="008C50D9">
      <w:pPr>
        <w:numPr>
          <w:ilvl w:val="0"/>
          <w:numId w:val="1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poslovne namjene (uslužne, trgovačke, komunalno-servisne i sl. djelatnosti) su:</w:t>
      </w:r>
    </w:p>
    <w:p w14:paraId="2F51732B"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K1-1 - rubno smještena uz građevinsko područje naselja Delnice (Pod Rebar)</w:t>
      </w:r>
    </w:p>
    <w:p w14:paraId="62BC0F16" w14:textId="3546A4EE"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K2-2 - rubno smještena uz građevinsko područje naselja Delnice (Kolodvor)</w:t>
      </w:r>
    </w:p>
    <w:p w14:paraId="02FE4023" w14:textId="3D459948" w:rsidR="00062A58" w:rsidRPr="001559C9" w:rsidRDefault="00062A58"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K-3 – </w:t>
      </w:r>
      <w:r w:rsidR="00023B3F" w:rsidRPr="001559C9">
        <w:rPr>
          <w:rFonts w:ascii="Times New Roman" w:eastAsia="Calibri" w:hAnsi="Times New Roman" w:cs="Times New Roman"/>
          <w:kern w:val="0"/>
          <w:sz w:val="24"/>
          <w:szCs w:val="24"/>
          <w14:ligatures w14:val="none"/>
        </w:rPr>
        <w:t xml:space="preserve"> u naselju Lučice (Javornik) (bivše vojno skladište V-3):</w:t>
      </w:r>
    </w:p>
    <w:p w14:paraId="639BB05B" w14:textId="77777777" w:rsidR="003A65AD" w:rsidRPr="001559C9" w:rsidRDefault="003A65AD" w:rsidP="008C50D9">
      <w:pPr>
        <w:numPr>
          <w:ilvl w:val="0"/>
          <w:numId w:val="1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odnosno rekonstrukcija građevina gospodarsko-poslovne namjene provodi se putem urbanističkog plana uređenja kojim se definira organizacija prostora, unutarnja prometna i infrastrukturna mreža s priključcima na vanjske prometnice i komunalnu infrastrukturu, uvjeti, način korištenja i uređenja prostora s mjerama zaštite.</w:t>
      </w:r>
    </w:p>
    <w:p w14:paraId="66C98C71" w14:textId="11E44C12" w:rsidR="003A65AD" w:rsidRPr="001559C9" w:rsidRDefault="003A65AD" w:rsidP="008C50D9">
      <w:pPr>
        <w:numPr>
          <w:ilvl w:val="0"/>
          <w:numId w:val="1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poslovne namjene K1-1 i K2-2 obrađuju se u UPU-u naselja Delnice.</w:t>
      </w:r>
      <w:r w:rsidR="00A75543" w:rsidRPr="001559C9">
        <w:rPr>
          <w:rFonts w:ascii="Times New Roman" w:eastAsia="Calibri" w:hAnsi="Times New Roman" w:cs="Times New Roman"/>
          <w:kern w:val="0"/>
          <w:sz w:val="24"/>
          <w:szCs w:val="24"/>
          <w14:ligatures w14:val="none"/>
        </w:rPr>
        <w:t xml:space="preserve"> </w:t>
      </w:r>
    </w:p>
    <w:p w14:paraId="5D1DAEC7" w14:textId="39143451" w:rsidR="003A65AD" w:rsidRPr="001559C9" w:rsidRDefault="003A65AD" w:rsidP="008C50D9">
      <w:pPr>
        <w:numPr>
          <w:ilvl w:val="0"/>
          <w:numId w:val="15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gospodarske - poslovne namjene prikazane su u kartografskom prikazu 1.</w:t>
      </w:r>
    </w:p>
    <w:p w14:paraId="21B946F6" w14:textId="3B1DF7B4" w:rsidR="00EF5DC9" w:rsidRPr="001559C9" w:rsidRDefault="003A65AD" w:rsidP="00EF5DC9">
      <w:pPr>
        <w:autoSpaceDE w:val="0"/>
        <w:autoSpaceDN w:val="0"/>
        <w:adjustRightInd w:val="0"/>
        <w:spacing w:after="0" w:line="240" w:lineRule="auto"/>
        <w:ind w:left="360"/>
        <w:contextualSpacing/>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Uvjeti uređenja za područja poslovne namjene K1-1 Pod Rebar i K2-2 Kolodvor definirane su Urbanističkim planom uređenja naselja Delnice, područja poslovne namjene K-1 i K-2</w:t>
      </w:r>
      <w:r w:rsidR="00160EE2" w:rsidRPr="001559C9">
        <w:rPr>
          <w:rFonts w:ascii="Times New Roman" w:eastAsia="Calibri" w:hAnsi="Times New Roman" w:cs="Times New Roman"/>
          <w:kern w:val="0"/>
          <w:sz w:val="24"/>
          <w:szCs w:val="24"/>
          <w14:ligatures w14:val="none"/>
        </w:rPr>
        <w:t xml:space="preserve">. </w:t>
      </w:r>
      <w:r w:rsidR="00EF5DC9" w:rsidRPr="001559C9">
        <w:rPr>
          <w:rFonts w:ascii="Times New Roman" w:eastAsia="Calibri" w:hAnsi="Times New Roman" w:cs="Times New Roman"/>
          <w:kern w:val="0"/>
          <w:sz w:val="24"/>
          <w:szCs w:val="24"/>
          <w14:ligatures w14:val="none"/>
        </w:rPr>
        <w:t>Na području zona  K-1-1 i K-2-2 planirati gradnju građevina poslovne uslužne, trgovačke, zanatske ili komunalno - servisne namjene s pratećim sadržajima koji upotpunjuju osnovnu namjenu. Na području zona je moguće planirati manje proizvodne pogone bez štetnih utjecaja na okoliš. Granične vrijednosti građevnih čestica i uvjeti gradnje te vrste građevina po tipu utvrditi će se urbanističkim planom uređenja.</w:t>
      </w:r>
    </w:p>
    <w:p w14:paraId="09107D74" w14:textId="07B491D4" w:rsidR="00EF5DC9" w:rsidRPr="001559C9" w:rsidRDefault="00A75543" w:rsidP="008C50D9">
      <w:pPr>
        <w:numPr>
          <w:ilvl w:val="0"/>
          <w:numId w:val="154"/>
        </w:numPr>
        <w:autoSpaceDE w:val="0"/>
        <w:autoSpaceDN w:val="0"/>
        <w:adjustRightInd w:val="0"/>
        <w:spacing w:after="0" w:line="240" w:lineRule="auto"/>
        <w:contextualSpacing/>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 xml:space="preserve">Dio zone K2-2 na kartografskom prikazu 4.1. </w:t>
      </w:r>
      <w:r w:rsidRPr="001559C9">
        <w:rPr>
          <w:rFonts w:ascii="Times New Roman" w:eastAsia="Calibri" w:hAnsi="Times New Roman" w:cs="Times New Roman"/>
          <w:i/>
          <w:iCs/>
          <w:kern w:val="0"/>
          <w:sz w:val="24"/>
          <w:szCs w:val="24"/>
          <w14:ligatures w14:val="none"/>
        </w:rPr>
        <w:t>Građevinska područja</w:t>
      </w:r>
      <w:r w:rsidRPr="001559C9">
        <w:rPr>
          <w:rFonts w:ascii="Times New Roman" w:eastAsia="Calibri" w:hAnsi="Times New Roman" w:cs="Times New Roman"/>
          <w:kern w:val="0"/>
          <w:sz w:val="24"/>
          <w:szCs w:val="24"/>
          <w14:ligatures w14:val="none"/>
        </w:rPr>
        <w:t xml:space="preserve"> oznake K2-2-IS planiran je za smještaj prometnog terminala. Uvjeti se određuju u UPU-u naselja Delnice.</w:t>
      </w:r>
      <w:r w:rsidR="00211B0C" w:rsidRPr="001559C9">
        <w:rPr>
          <w:rFonts w:ascii="Times New Roman" w:eastAsia="Calibri" w:hAnsi="Times New Roman" w:cs="Times New Roman"/>
          <w:kern w:val="0"/>
          <w:sz w:val="24"/>
          <w:szCs w:val="24"/>
          <w14:ligatures w14:val="none"/>
        </w:rPr>
        <w:t xml:space="preserve"> </w:t>
      </w:r>
      <w:r w:rsidR="00EF5DC9" w:rsidRPr="001559C9">
        <w:rPr>
          <w:rFonts w:ascii="Times New Roman" w:eastAsia="Calibri" w:hAnsi="Times New Roman" w:cs="Times New Roman"/>
          <w:kern w:val="0"/>
          <w:sz w:val="24"/>
          <w:szCs w:val="24"/>
          <w14:ligatures w14:val="none"/>
        </w:rPr>
        <w:t>Na području zone K2-2-IS mogu se planirati građevine i površine u funkciji prometno-carinskog terminala (npr. uredski prostori, otvorena i zatvorena skladišta, upravne zgrade, kontejnerski terminali, parkirališne površine, inspekcijske stanice, prateći ugostiteljski sadržaji i druge građevine u funkciji prometno-carinskog terminala). Granične vrijednosti građevnih čestica i uvjeti gradnje te vrste građevina po tipu utvrditi će se urbanističkim planom uređenja.</w:t>
      </w:r>
    </w:p>
    <w:p w14:paraId="3F9C8434" w14:textId="2B2D15ED" w:rsidR="00371E12" w:rsidRPr="001559C9" w:rsidRDefault="00371E12" w:rsidP="008C50D9">
      <w:pPr>
        <w:pStyle w:val="Odlomakpopisa"/>
        <w:numPr>
          <w:ilvl w:val="0"/>
          <w:numId w:val="154"/>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novu gradnju u zoni K-3 određuju se u Urbanističkom planu uređenja UPU</w:t>
      </w:r>
      <w:r w:rsidR="00DE4188" w:rsidRPr="001559C9">
        <w:rPr>
          <w:rFonts w:ascii="Times New Roman" w:eastAsia="Calibri" w:hAnsi="Times New Roman" w:cs="Times New Roman"/>
          <w:kern w:val="0"/>
          <w:sz w:val="24"/>
          <w:szCs w:val="24"/>
          <w14:ligatures w14:val="none"/>
        </w:rPr>
        <w:t xml:space="preserve"> 5</w:t>
      </w:r>
      <w:r w:rsidR="000F4127" w:rsidRPr="001559C9">
        <w:rPr>
          <w:rFonts w:ascii="Times New Roman" w:eastAsia="Calibri" w:hAnsi="Times New Roman" w:cs="Times New Roman"/>
          <w:kern w:val="0"/>
          <w:sz w:val="24"/>
          <w:szCs w:val="24"/>
          <w14:ligatures w14:val="none"/>
        </w:rPr>
        <w:t xml:space="preserve">, </w:t>
      </w:r>
      <w:r w:rsidR="00DE4188" w:rsidRPr="001559C9">
        <w:rPr>
          <w:rFonts w:ascii="Times New Roman" w:eastAsia="Calibri" w:hAnsi="Times New Roman" w:cs="Times New Roman"/>
          <w:kern w:val="0"/>
          <w:sz w:val="24"/>
          <w:szCs w:val="24"/>
          <w14:ligatures w14:val="none"/>
        </w:rPr>
        <w:t>a ovim planom daju se</w:t>
      </w:r>
      <w:r w:rsidR="000F4127" w:rsidRPr="001559C9">
        <w:rPr>
          <w:rFonts w:ascii="Times New Roman" w:eastAsia="Calibri" w:hAnsi="Times New Roman" w:cs="Times New Roman"/>
          <w:kern w:val="0"/>
          <w:sz w:val="24"/>
          <w:szCs w:val="24"/>
          <w14:ligatures w14:val="none"/>
        </w:rPr>
        <w:t xml:space="preserve"> sljedeće</w:t>
      </w:r>
      <w:r w:rsidR="00DE4188" w:rsidRPr="001559C9">
        <w:rPr>
          <w:rFonts w:ascii="Times New Roman" w:eastAsia="Calibri" w:hAnsi="Times New Roman" w:cs="Times New Roman"/>
          <w:kern w:val="0"/>
          <w:sz w:val="24"/>
          <w:szCs w:val="24"/>
          <w14:ligatures w14:val="none"/>
        </w:rPr>
        <w:t xml:space="preserve"> smjernice</w:t>
      </w:r>
      <w:r w:rsidR="000F4127" w:rsidRPr="001559C9">
        <w:rPr>
          <w:rFonts w:ascii="Times New Roman" w:eastAsia="Calibri" w:hAnsi="Times New Roman" w:cs="Times New Roman"/>
          <w:kern w:val="0"/>
          <w:sz w:val="24"/>
          <w:szCs w:val="24"/>
          <w14:ligatures w14:val="none"/>
        </w:rPr>
        <w:t xml:space="preserve"> vezano za zonu K-3</w:t>
      </w:r>
      <w:r w:rsidR="00DE4188" w:rsidRPr="001559C9">
        <w:rPr>
          <w:rFonts w:ascii="Times New Roman" w:eastAsia="Calibri" w:hAnsi="Times New Roman" w:cs="Times New Roman"/>
          <w:kern w:val="0"/>
          <w:sz w:val="24"/>
          <w:szCs w:val="24"/>
          <w14:ligatures w14:val="none"/>
        </w:rPr>
        <w:t>:</w:t>
      </w:r>
    </w:p>
    <w:p w14:paraId="4892EF04" w14:textId="32590075" w:rsidR="00BB1AA9" w:rsidRPr="001559C9" w:rsidRDefault="008A51E0"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Građevinsko područje poslovne namjene namijenjeno je poslovnim djelatnostima koje obuhvaćaju manje proizvodne pogone - obrtništvo, uslužne, trgovačke i skladišne komplekse, poslovne prostore, servise različitih djelatnosti (uključujući i komunalnu djelatnost), i sl.</w:t>
      </w:r>
    </w:p>
    <w:p w14:paraId="0E83CEDF" w14:textId="35F2406A" w:rsidR="006977CD" w:rsidRPr="001559C9" w:rsidRDefault="006977CD"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građevinskom području poslovne namjene mogu se uz građevine osnovne namjene graditi i ostale građevine kao što su: nadstrešnice i trjemovi, prostori za manipulaciju, parkirališta, potporni zidovi, komunalne građevine i uređaji, prometne građevine i uređaji, te druge građevine prema zahtjevima tehnološkog procesa.</w:t>
      </w:r>
    </w:p>
    <w:p w14:paraId="020443E2" w14:textId="77777777"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w:t>
      </w:r>
    </w:p>
    <w:p w14:paraId="78ACED85" w14:textId="77777777"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treba obuhvatiti sve sadržaje tehnološkog procesa (sve građevine, glavne i pomoćne ulaze, interno odvijanje prometa, parkirališni prostor, komunalno-tehničku infrastrukturu i sl.)</w:t>
      </w:r>
    </w:p>
    <w:p w14:paraId="1D20FEE8" w14:textId="77777777"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građevna čestica priključuje se na javnu prometnicu direktno ili kolnim prilazom minimalne širine 5,5 m</w:t>
      </w:r>
    </w:p>
    <w:p w14:paraId="55588598" w14:textId="77777777"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smještaj građevina na građevnoj čestici, odnosno unutar zahvata u prostoru, određuje se uvjetima prostornog plana koji će se izrađivati temeljem obveza i smjernica ovog plana </w:t>
      </w:r>
    </w:p>
    <w:p w14:paraId="400A0218" w14:textId="6770CDAF"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ukupna izgrađenost građevne čestice je kig max. = 0,</w:t>
      </w:r>
      <w:r w:rsidR="002466AB" w:rsidRPr="001559C9">
        <w:rPr>
          <w:rFonts w:ascii="Times New Roman" w:eastAsia="Calibri" w:hAnsi="Times New Roman" w:cs="Times New Roman"/>
          <w:kern w:val="0"/>
          <w:sz w:val="24"/>
          <w:szCs w:val="24"/>
          <w14:ligatures w14:val="none"/>
        </w:rPr>
        <w:t>7</w:t>
      </w:r>
      <w:r w:rsidRPr="001559C9">
        <w:rPr>
          <w:rFonts w:ascii="Times New Roman" w:eastAsia="Calibri" w:hAnsi="Times New Roman" w:cs="Times New Roman"/>
          <w:kern w:val="0"/>
          <w:sz w:val="24"/>
          <w:szCs w:val="24"/>
          <w14:ligatures w14:val="none"/>
        </w:rPr>
        <w:t>0</w:t>
      </w:r>
    </w:p>
    <w:p w14:paraId="5AFF3672" w14:textId="7E546714"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visina građevina određuje se u ovisnosti od zahtjeva tehnološkog procesa i konfiguracije terena, do tri </w:t>
      </w:r>
      <w:r w:rsidR="009A15AE" w:rsidRPr="001559C9">
        <w:rPr>
          <w:rFonts w:ascii="Times New Roman" w:eastAsia="Calibri" w:hAnsi="Times New Roman" w:cs="Times New Roman"/>
          <w:kern w:val="0"/>
          <w:sz w:val="24"/>
          <w:szCs w:val="24"/>
          <w14:ligatures w14:val="none"/>
        </w:rPr>
        <w:t xml:space="preserve">nadzemne </w:t>
      </w:r>
      <w:r w:rsidRPr="001559C9">
        <w:rPr>
          <w:rFonts w:ascii="Times New Roman" w:eastAsia="Calibri" w:hAnsi="Times New Roman" w:cs="Times New Roman"/>
          <w:kern w:val="0"/>
          <w:sz w:val="24"/>
          <w:szCs w:val="24"/>
          <w14:ligatures w14:val="none"/>
        </w:rPr>
        <w:t>etaže</w:t>
      </w:r>
    </w:p>
    <w:p w14:paraId="192F2D29" w14:textId="12B7D4CF"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građevne čestice predvidjeti interne prometnice i organizirano parkiralište za zaposleno osoblje, posjetioce i vozila uključena u tehnološki proces. Parkiralište je potrebno ozeleniti sadnjom stabala</w:t>
      </w:r>
      <w:r w:rsidR="002466AB" w:rsidRPr="001559C9">
        <w:rPr>
          <w:rFonts w:ascii="Times New Roman" w:eastAsia="Calibri" w:hAnsi="Times New Roman" w:cs="Times New Roman"/>
          <w:kern w:val="0"/>
          <w:sz w:val="24"/>
          <w:szCs w:val="24"/>
          <w14:ligatures w14:val="none"/>
        </w:rPr>
        <w:t>.</w:t>
      </w:r>
    </w:p>
    <w:p w14:paraId="41E44527" w14:textId="0C4E9E65"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neizgrađeni dio građevne čestice potrebno je oplemeniti sadnjom drveća i ukrasnog zelenila, a </w:t>
      </w:r>
      <w:r w:rsidR="000F4127" w:rsidRPr="001559C9">
        <w:rPr>
          <w:rFonts w:ascii="Times New Roman" w:eastAsia="Calibri" w:hAnsi="Times New Roman" w:cs="Times New Roman"/>
          <w:kern w:val="0"/>
          <w:sz w:val="24"/>
          <w:szCs w:val="24"/>
          <w14:ligatures w14:val="none"/>
        </w:rPr>
        <w:t>građevna čestica</w:t>
      </w:r>
      <w:r w:rsidRPr="001559C9">
        <w:rPr>
          <w:rFonts w:ascii="Times New Roman" w:eastAsia="Calibri" w:hAnsi="Times New Roman" w:cs="Times New Roman"/>
          <w:kern w:val="0"/>
          <w:sz w:val="24"/>
          <w:szCs w:val="24"/>
          <w14:ligatures w14:val="none"/>
        </w:rPr>
        <w:t xml:space="preserve"> se može ograditi ogradom primjerenom za radne i proizvodne pogone</w:t>
      </w:r>
    </w:p>
    <w:p w14:paraId="6D3DB90A" w14:textId="77777777" w:rsidR="00FB4B35" w:rsidRPr="001559C9" w:rsidRDefault="00FB4B35" w:rsidP="008C50D9">
      <w:pPr>
        <w:pStyle w:val="Odlomakpopisa"/>
        <w:numPr>
          <w:ilvl w:val="0"/>
          <w:numId w:val="14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zaštitu okoliša provesti prema propisima i odrednicama Plana</w:t>
      </w:r>
    </w:p>
    <w:p w14:paraId="7F365FA3" w14:textId="77777777" w:rsidR="000A1DD2" w:rsidRPr="001559C9" w:rsidRDefault="000A1DD2" w:rsidP="008C50D9">
      <w:pPr>
        <w:pStyle w:val="Odlomakpopisa"/>
        <w:numPr>
          <w:ilvl w:val="0"/>
          <w:numId w:val="154"/>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izrade urbanističkog plana uređenja UPU 5, na području zone K-3 moguća je rekonstrukcija i prenamjena postojećih građevina u postojećim vanjskim gabaritima građevina.</w:t>
      </w:r>
    </w:p>
    <w:p w14:paraId="0BCBDFA8" w14:textId="77777777" w:rsidR="00E73578" w:rsidRPr="001559C9" w:rsidRDefault="00E73578" w:rsidP="00E73578">
      <w:pPr>
        <w:autoSpaceDE w:val="0"/>
        <w:autoSpaceDN w:val="0"/>
        <w:adjustRightInd w:val="0"/>
        <w:spacing w:after="0" w:line="240" w:lineRule="auto"/>
        <w:rPr>
          <w:rFonts w:ascii="Times New Roman" w:eastAsia="Calibri" w:hAnsi="Times New Roman" w:cs="Times New Roman"/>
          <w:color w:val="009DD9" w:themeColor="accent2"/>
          <w:kern w:val="0"/>
          <w:sz w:val="24"/>
          <w:szCs w:val="24"/>
          <w14:ligatures w14:val="none"/>
        </w:rPr>
      </w:pPr>
    </w:p>
    <w:p w14:paraId="6C4EB58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2.3.2.1.3. Građevinska područja gospodarske – ugostiteljsko-turističke namjene</w:t>
      </w:r>
    </w:p>
    <w:p w14:paraId="22978BB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137.</w:t>
      </w:r>
    </w:p>
    <w:p w14:paraId="2AD8770D"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ugostiteljsko turističke - namjene (hotelske građevine, turističko-ugostiteljske građevine, trgovačko-uslužne, kulturno-zabavne, sportsko-rekreacijske, vikend naselja kao i sve građevine pratećih sadržaja) su:</w:t>
      </w:r>
    </w:p>
    <w:p w14:paraId="4D5BF9B3"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T3-1 – površina uz naselje Vela Voda (Vela Voda)</w:t>
      </w:r>
    </w:p>
    <w:p w14:paraId="5C8728E9"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T2-2 - površina na lokaciji Petehovca (Velike Polane)</w:t>
      </w:r>
    </w:p>
    <w:p w14:paraId="4839472A"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T2-3 - površina na lokaciji Petehovca (Male Polane)</w:t>
      </w:r>
    </w:p>
    <w:p w14:paraId="586BEBE6"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60" w:name="_Hlk87410445"/>
      <w:r w:rsidRPr="001559C9">
        <w:rPr>
          <w:rFonts w:ascii="Times New Roman" w:eastAsia="Calibri" w:hAnsi="Times New Roman" w:cs="Times New Roman"/>
          <w:kern w:val="0"/>
          <w:sz w:val="24"/>
          <w:szCs w:val="24"/>
          <w14:ligatures w14:val="none"/>
        </w:rPr>
        <w:t>T1-4 – površina uz naselje Delnice (Ploškovo)</w:t>
      </w:r>
      <w:bookmarkEnd w:id="60"/>
    </w:p>
    <w:p w14:paraId="3F45C7FF"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građevina ugostiteljsko-turističke namjene iz stavke (1) provodi se putem urbanističkog plana uređenja.</w:t>
      </w:r>
    </w:p>
    <w:p w14:paraId="73165B9F" w14:textId="4D831F31"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Površine društvene namjene prikazane su u kartografskom prikazu 1.</w:t>
      </w:r>
    </w:p>
    <w:p w14:paraId="3BC5E8BC"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u građevinskom području ugostiteljsko-turističke namjene T3-1 Vela Voda:</w:t>
      </w:r>
    </w:p>
    <w:p w14:paraId="327E4572" w14:textId="58B25C13"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najveći dopušteni kapacitet kampa:</w:t>
      </w:r>
      <w:r w:rsidR="00013448" w:rsidRPr="001559C9">
        <w:rPr>
          <w:rFonts w:ascii="Times New Roman" w:eastAsia="Calibri" w:hAnsi="Times New Roman" w:cs="Times New Roman"/>
          <w:kern w:val="0"/>
          <w:sz w:val="24"/>
          <w:szCs w:val="24"/>
          <w14:ligatures w14:val="none"/>
        </w:rPr>
        <w:t xml:space="preserve"> 240 ležajeva</w:t>
      </w:r>
    </w:p>
    <w:p w14:paraId="313AF564"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područja kampa moraju se osigurati ugostiteljski, turistički i servisni (upravni i sanitarni prostori) sadržaji čvrste gradnje, čija maksimalna izgrađenost iznosi - kig max. = 0,10,</w:t>
      </w:r>
    </w:p>
    <w:p w14:paraId="3DE4C20A"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površina pojedine građevine – 500 m2,</w:t>
      </w:r>
    </w:p>
    <w:p w14:paraId="0BF4C2C4"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maksimalan broj etaža – P + Pk,</w:t>
      </w:r>
    </w:p>
    <w:p w14:paraId="47E0977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do vijenca – Vmax = 4,5 m,</w:t>
      </w:r>
    </w:p>
    <w:p w14:paraId="0E1FAE43"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građevina od ruba građevne čestice je 6 m,</w:t>
      </w:r>
    </w:p>
    <w:p w14:paraId="706D07B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70 % površine građevne čestice mora biti uređeno kao parkovni nasadi i prirodno zelenilo.</w:t>
      </w:r>
    </w:p>
    <w:p w14:paraId="21CF0833" w14:textId="1C252688"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uređenja za područje ugostiteljsko-turističke namjene T2-2 Velike Polane </w:t>
      </w:r>
      <w:r w:rsidR="00853E34" w:rsidRPr="001559C9">
        <w:rPr>
          <w:rFonts w:ascii="Times New Roman" w:eastAsia="Calibri" w:hAnsi="Times New Roman" w:cs="Times New Roman"/>
          <w:kern w:val="0"/>
          <w:sz w:val="24"/>
          <w:szCs w:val="24"/>
          <w14:ligatures w14:val="none"/>
        </w:rPr>
        <w:t xml:space="preserve">definiraju se </w:t>
      </w:r>
      <w:r w:rsidRPr="001559C9">
        <w:rPr>
          <w:rFonts w:ascii="Times New Roman" w:eastAsia="Calibri" w:hAnsi="Times New Roman" w:cs="Times New Roman"/>
          <w:kern w:val="0"/>
          <w:sz w:val="24"/>
          <w:szCs w:val="24"/>
          <w14:ligatures w14:val="none"/>
        </w:rPr>
        <w:t>Urbanističkim planom uređenja građevinskog područja turističko-ugostiteljske namjene T-2 Velike Polane</w:t>
      </w:r>
      <w:r w:rsidR="00A31766"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w:t>
      </w:r>
    </w:p>
    <w:p w14:paraId="1E7A4FE4" w14:textId="2375B69F"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 xml:space="preserve">Uvjeti uređenja za područje ugostiteljsko-turističke namjene T2-3 Male Polane </w:t>
      </w:r>
      <w:r w:rsidR="00853E34" w:rsidRPr="001559C9">
        <w:rPr>
          <w:rFonts w:ascii="Times New Roman" w:eastAsia="Calibri" w:hAnsi="Times New Roman" w:cs="Times New Roman"/>
          <w:kern w:val="0"/>
          <w:sz w:val="24"/>
          <w:szCs w:val="24"/>
          <w14:ligatures w14:val="none"/>
        </w:rPr>
        <w:t xml:space="preserve">definiraju se </w:t>
      </w:r>
      <w:r w:rsidRPr="001559C9">
        <w:rPr>
          <w:rFonts w:ascii="Times New Roman" w:eastAsia="Calibri" w:hAnsi="Times New Roman" w:cs="Times New Roman"/>
          <w:kern w:val="0"/>
          <w:sz w:val="24"/>
          <w:szCs w:val="24"/>
          <w14:ligatures w14:val="none"/>
        </w:rPr>
        <w:t xml:space="preserve">Urbanističkim planom uređenja građevinskog područja turističko-ugostiteljske namjene T-3 Male Polane </w:t>
      </w:r>
    </w:p>
    <w:p w14:paraId="55579C9E" w14:textId="3F61076D"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Programski zahtjevi za UPU građevinskog područja ugostiteljsko-turističke namjene T-2 Velike Polane i T</w:t>
      </w:r>
      <w:r w:rsidR="00853E34" w:rsidRPr="001559C9">
        <w:rPr>
          <w:rFonts w:ascii="Times New Roman" w:eastAsia="Calibri" w:hAnsi="Times New Roman" w:cs="Times New Roman"/>
          <w:kern w:val="0"/>
          <w:sz w:val="24"/>
          <w:szCs w:val="24"/>
          <w14:ligatures w14:val="none"/>
        </w:rPr>
        <w:t>2</w:t>
      </w:r>
      <w:r w:rsidRPr="001559C9">
        <w:rPr>
          <w:rFonts w:ascii="Times New Roman" w:eastAsia="Calibri" w:hAnsi="Times New Roman" w:cs="Times New Roman"/>
          <w:kern w:val="0"/>
          <w:sz w:val="24"/>
          <w:szCs w:val="24"/>
          <w14:ligatures w14:val="none"/>
        </w:rPr>
        <w:t>-3 Male Polane:</w:t>
      </w:r>
    </w:p>
    <w:p w14:paraId="1D203B7B"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sačuvati “rahlu” izgradnju, odnosno mali kig i kis i velike građevinske parcele</w:t>
      </w:r>
    </w:p>
    <w:p w14:paraId="7896AE9A"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površina građevne čestice je min. 1500 m 2</w:t>
      </w:r>
    </w:p>
    <w:p w14:paraId="47B550B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koeficijent izgrađenosti i iskoristivosti – kig max. = 0,1, kis max. = 0,3</w:t>
      </w:r>
    </w:p>
    <w:p w14:paraId="11E75A2D"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maksimalni broj etaža je podrum (suteren), prizemlje i potkrovlje</w:t>
      </w:r>
    </w:p>
    <w:p w14:paraId="737B18F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od ruba građevne čestice je 6m</w:t>
      </w:r>
    </w:p>
    <w:p w14:paraId="54795A13"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građevinske linije od regulacione linije je 10m</w:t>
      </w:r>
    </w:p>
    <w:p w14:paraId="4F48B470" w14:textId="7B86485B" w:rsidR="00401853" w:rsidRPr="001559C9" w:rsidRDefault="00401853"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kapacitet zone T</w:t>
      </w:r>
      <w:r w:rsidR="00853E34" w:rsidRPr="001559C9">
        <w:rPr>
          <w:rFonts w:ascii="Times New Roman" w:eastAsia="Calibri" w:hAnsi="Times New Roman" w:cs="Times New Roman"/>
          <w:kern w:val="0"/>
          <w:sz w:val="24"/>
          <w:szCs w:val="24"/>
          <w14:ligatures w14:val="none"/>
        </w:rPr>
        <w:t>2</w:t>
      </w:r>
      <w:r w:rsidRPr="001559C9">
        <w:rPr>
          <w:rFonts w:ascii="Times New Roman" w:eastAsia="Calibri" w:hAnsi="Times New Roman" w:cs="Times New Roman"/>
          <w:kern w:val="0"/>
          <w:sz w:val="24"/>
          <w:szCs w:val="24"/>
          <w14:ligatures w14:val="none"/>
        </w:rPr>
        <w:t>-3 Male Polane je 3500 ležajeva</w:t>
      </w:r>
    </w:p>
    <w:p w14:paraId="13DAE2C8" w14:textId="6992D24D" w:rsidR="00401853" w:rsidRPr="001559C9" w:rsidRDefault="00401853"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maksimalni kapacitet zone T</w:t>
      </w:r>
      <w:r w:rsidR="00853E34" w:rsidRPr="001559C9">
        <w:rPr>
          <w:rFonts w:ascii="Times New Roman" w:eastAsia="Calibri" w:hAnsi="Times New Roman" w:cs="Times New Roman"/>
          <w:kern w:val="0"/>
          <w:sz w:val="24"/>
          <w:szCs w:val="24"/>
          <w14:ligatures w14:val="none"/>
        </w:rPr>
        <w:t>2</w:t>
      </w:r>
      <w:r w:rsidRPr="001559C9">
        <w:rPr>
          <w:rFonts w:ascii="Times New Roman" w:eastAsia="Calibri" w:hAnsi="Times New Roman" w:cs="Times New Roman"/>
          <w:kern w:val="0"/>
          <w:sz w:val="24"/>
          <w:szCs w:val="24"/>
          <w14:ligatures w14:val="none"/>
        </w:rPr>
        <w:t>-2 V</w:t>
      </w:r>
      <w:r w:rsidR="00C7346D"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lik</w:t>
      </w:r>
      <w:r w:rsidR="00C7346D"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Polane je 1900 ležajeva</w:t>
      </w:r>
    </w:p>
    <w:p w14:paraId="4E817A78"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izgradnje u građevinskom području ugostiteljsko-turističke namjene T1-4 Ploškovo:</w:t>
      </w:r>
    </w:p>
    <w:p w14:paraId="58443931"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w:t>
      </w:r>
    </w:p>
    <w:p w14:paraId="4C52E05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smještaj građevina na građevnoj čestici, odnosno unutar zahvata u prostoru, određuje se uvjetima plana nižeg reda, koji će se izrađivati temeljem obveza i smjernica ovog Plana </w:t>
      </w:r>
    </w:p>
    <w:p w14:paraId="22757E1E"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najveći dopušteni kapacitet hotela: 250 posjetitelja</w:t>
      </w:r>
    </w:p>
    <w:p w14:paraId="1073F8D4"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–kig max. = 0,40</w:t>
      </w:r>
    </w:p>
    <w:p w14:paraId="4C1D8BC5"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građevne čestice mogu se predvidjeti sportski tereni, vanjski nenatkriveni bazeni koji od najniše kote terena nisu izdignuti za više od 1,0 m i sl., čija površina ne ulazi u izgrađenost građevne čestice</w:t>
      </w:r>
    </w:p>
    <w:p w14:paraId="2487EB98" w14:textId="77777777" w:rsidR="003A65AD" w:rsidRPr="001559C9" w:rsidRDefault="003A65AD" w:rsidP="008C50D9">
      <w:pPr>
        <w:numPr>
          <w:ilvl w:val="0"/>
          <w:numId w:val="1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minimalno 40 % površine građevne čestice mora biti uređeno kao parkovni nasadi i prirodno zelenilo.</w:t>
      </w:r>
    </w:p>
    <w:p w14:paraId="0D65F6B2"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infrastrukturna opremljenost građevinske čestice – neposredan pristup na javnu prometnu površinu, priključak na javne instalacije električne energije, vodovoda.</w:t>
      </w:r>
    </w:p>
    <w:p w14:paraId="1BB5C14A"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okoliša i posebni uvjeti provode se u skladu s Provedbenim odredbama Plana</w:t>
      </w:r>
    </w:p>
    <w:p w14:paraId="26C4F752" w14:textId="243BC07D"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prilagođavaju se postojećem ambijentu, karakteristikama krajolika i specifičnim uvjetima za pojedinu namjenu građevine.</w:t>
      </w:r>
    </w:p>
    <w:p w14:paraId="6D50CA8B" w14:textId="77777777" w:rsidR="003A65AD" w:rsidRPr="001559C9" w:rsidRDefault="003A65AD" w:rsidP="008C50D9">
      <w:pPr>
        <w:numPr>
          <w:ilvl w:val="0"/>
          <w:numId w:val="15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Urbanističkim planovima uređenja za područja ugostiteljsko-turističke namjene odrediti će se detaljni uvjeti gradnje.</w:t>
      </w:r>
    </w:p>
    <w:p w14:paraId="4F773AD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C57AC0F" w14:textId="17801DD1" w:rsidR="000A1AD4" w:rsidRPr="001559C9" w:rsidRDefault="000A1AD4" w:rsidP="000A1AD4">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138.</w:t>
      </w:r>
    </w:p>
    <w:p w14:paraId="0A709CEF" w14:textId="77777777" w:rsidR="000A1AD4" w:rsidRPr="001559C9" w:rsidRDefault="000A1AD4" w:rsidP="000A1AD4">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C185BB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1B8340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139.</w:t>
      </w:r>
    </w:p>
    <w:p w14:paraId="4C08A668" w14:textId="56257838" w:rsidR="00013448" w:rsidRPr="001559C9" w:rsidRDefault="00013448"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10B8497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05F985E" w14:textId="3796C208"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3. UVJETI SMJEŠTAJA GOSPODARSKIH DJELATNOSTI</w:t>
      </w:r>
    </w:p>
    <w:p w14:paraId="2E652F2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140.</w:t>
      </w:r>
    </w:p>
    <w:p w14:paraId="7ACFDA2A"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Vrste gospodarskih djelatnosti koje se nalaze unutar područja Grada Delnice:</w:t>
      </w:r>
    </w:p>
    <w:p w14:paraId="12F17106" w14:textId="77777777" w:rsidR="003A65AD" w:rsidRPr="001559C9" w:rsidRDefault="003A65AD" w:rsidP="008C50D9">
      <w:pPr>
        <w:numPr>
          <w:ilvl w:val="0"/>
          <w:numId w:val="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poljoprivreda i šumarstvo</w:t>
      </w:r>
    </w:p>
    <w:p w14:paraId="5389BF15" w14:textId="77777777" w:rsidR="003A65AD" w:rsidRPr="001559C9" w:rsidRDefault="003A65AD" w:rsidP="008C50D9">
      <w:pPr>
        <w:numPr>
          <w:ilvl w:val="0"/>
          <w:numId w:val="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ugostiteljstvo i turizam</w:t>
      </w:r>
    </w:p>
    <w:p w14:paraId="6674628A" w14:textId="77777777" w:rsidR="003A65AD" w:rsidRPr="001559C9" w:rsidRDefault="003A65AD" w:rsidP="008C50D9">
      <w:pPr>
        <w:numPr>
          <w:ilvl w:val="0"/>
          <w:numId w:val="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ostale gospodarske djelatnosti:</w:t>
      </w:r>
    </w:p>
    <w:p w14:paraId="19F54724" w14:textId="77777777" w:rsidR="003A65AD" w:rsidRPr="001559C9" w:rsidRDefault="003A65AD" w:rsidP="008C50D9">
      <w:pPr>
        <w:numPr>
          <w:ilvl w:val="0"/>
          <w:numId w:val="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proizvodne</w:t>
      </w:r>
    </w:p>
    <w:p w14:paraId="71B6DEFB" w14:textId="77777777" w:rsidR="003A65AD" w:rsidRPr="001559C9" w:rsidRDefault="003A65AD" w:rsidP="008C50D9">
      <w:pPr>
        <w:numPr>
          <w:ilvl w:val="0"/>
          <w:numId w:val="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poslovne</w:t>
      </w:r>
    </w:p>
    <w:p w14:paraId="0F95382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A97D21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141.</w:t>
      </w:r>
    </w:p>
    <w:p w14:paraId="5D6460E0" w14:textId="77777777" w:rsidR="003A65AD" w:rsidRPr="001559C9" w:rsidRDefault="003A65AD" w:rsidP="008C50D9">
      <w:pPr>
        <w:numPr>
          <w:ilvl w:val="0"/>
          <w:numId w:val="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Gospodarske djelatnosti smještaju se u građevinskim područjima naselja, u izdvojenim građevinskim područjima izvan naselja za izdvojene namjene i izvan građevinskih područja.</w:t>
      </w:r>
    </w:p>
    <w:p w14:paraId="6EE55002" w14:textId="77777777" w:rsidR="003A65AD" w:rsidRPr="001559C9" w:rsidRDefault="003A65AD" w:rsidP="008C50D9">
      <w:pPr>
        <w:numPr>
          <w:ilvl w:val="0"/>
          <w:numId w:val="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gospodarskih djelatnosti koje se grade unutar građevinskog područja naselja definirani su u poglavljima 2.2.1.2. i 2.2.1.3.</w:t>
      </w:r>
    </w:p>
    <w:p w14:paraId="6E3B465F" w14:textId="77777777" w:rsidR="003A65AD" w:rsidRPr="001559C9" w:rsidRDefault="003A65AD" w:rsidP="008C50D9">
      <w:pPr>
        <w:numPr>
          <w:ilvl w:val="0"/>
          <w:numId w:val="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Uvjeti za izgradnju građevina gospodarskih djelatnosti koje se grade unutar građevinskog područja izvan naselja za izdvojene namjene, definirani su u poglavlju 2.3.2.1.</w:t>
      </w:r>
    </w:p>
    <w:p w14:paraId="7307AF35" w14:textId="77777777" w:rsidR="003A65AD" w:rsidRPr="001559C9" w:rsidRDefault="003A65AD" w:rsidP="008C50D9">
      <w:pPr>
        <w:numPr>
          <w:ilvl w:val="0"/>
          <w:numId w:val="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gospodarskih djelatnosti koje se grade izvan građevinskog područja definirani su u poglavlju 2.3.1.2.</w:t>
      </w:r>
    </w:p>
    <w:p w14:paraId="4617CB0F" w14:textId="77777777" w:rsidR="00E50C61" w:rsidRPr="001559C9" w:rsidRDefault="00E50C61" w:rsidP="00E50C61">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0FB39F1B"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4. UVJETI SMJEŠTAJA DRUŠTVENIH DJELATNOSTI</w:t>
      </w:r>
    </w:p>
    <w:p w14:paraId="7E1A3A6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142.</w:t>
      </w:r>
    </w:p>
    <w:p w14:paraId="4F3E87A9" w14:textId="3B6A2578" w:rsidR="003A65AD" w:rsidRPr="001559C9" w:rsidRDefault="003A65AD" w:rsidP="008C50D9">
      <w:pPr>
        <w:numPr>
          <w:ilvl w:val="0"/>
          <w:numId w:val="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Društvene djelatnosti obuhvaćaju javne funkcije iz područja predškolstva i školstva, zdravstva i socijalne skrbi, sporta i rekreacije, kulture, vjere, uprave i ostalih djelatnosti. (kartografski prikaz 1</w:t>
      </w:r>
      <w:r w:rsidR="00E50C61"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w:t>
      </w:r>
    </w:p>
    <w:p w14:paraId="2CE731F1"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Smještaj građevina društvene djelatnosti:</w:t>
      </w:r>
    </w:p>
    <w:p w14:paraId="3C73B255"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predškolske ustanove</w:t>
      </w:r>
    </w:p>
    <w:p w14:paraId="3D8D412B" w14:textId="77777777" w:rsidR="003A65AD" w:rsidRPr="001559C9" w:rsidRDefault="003A65AD" w:rsidP="008C50D9">
      <w:pPr>
        <w:numPr>
          <w:ilvl w:val="0"/>
          <w:numId w:val="7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6F09E3BD"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osnovne škole</w:t>
      </w:r>
    </w:p>
    <w:p w14:paraId="6972B0AF" w14:textId="77777777" w:rsidR="003A65AD" w:rsidRPr="001559C9" w:rsidRDefault="003A65AD" w:rsidP="008C50D9">
      <w:pPr>
        <w:numPr>
          <w:ilvl w:val="0"/>
          <w:numId w:val="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6FF1207C" w14:textId="77777777" w:rsidR="003A65AD" w:rsidRPr="001559C9" w:rsidRDefault="003A65AD" w:rsidP="008C50D9">
      <w:pPr>
        <w:numPr>
          <w:ilvl w:val="0"/>
          <w:numId w:val="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Brod na Kupi</w:t>
      </w:r>
    </w:p>
    <w:p w14:paraId="10781901" w14:textId="77777777" w:rsidR="003A65AD" w:rsidRPr="001559C9" w:rsidRDefault="003A65AD" w:rsidP="008C50D9">
      <w:pPr>
        <w:numPr>
          <w:ilvl w:val="0"/>
          <w:numId w:val="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Crni Lug</w:t>
      </w:r>
    </w:p>
    <w:p w14:paraId="6A63FAD3"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srednje škole</w:t>
      </w:r>
    </w:p>
    <w:p w14:paraId="189A6B17" w14:textId="77777777" w:rsidR="003A65AD" w:rsidRPr="001559C9" w:rsidRDefault="003A65AD" w:rsidP="008C50D9">
      <w:pPr>
        <w:numPr>
          <w:ilvl w:val="0"/>
          <w:numId w:val="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770AFD2F"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zdravstvene ustanove</w:t>
      </w:r>
    </w:p>
    <w:p w14:paraId="7B9FFE3D" w14:textId="77777777" w:rsidR="003A65AD" w:rsidRPr="001559C9" w:rsidRDefault="003A65AD" w:rsidP="008C50D9">
      <w:pPr>
        <w:numPr>
          <w:ilvl w:val="0"/>
          <w:numId w:val="7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43E96844" w14:textId="77777777" w:rsidR="003A65AD" w:rsidRPr="001559C9" w:rsidRDefault="003A65AD" w:rsidP="008C50D9">
      <w:pPr>
        <w:numPr>
          <w:ilvl w:val="0"/>
          <w:numId w:val="7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Brod na Kupi</w:t>
      </w:r>
    </w:p>
    <w:p w14:paraId="6C51C727" w14:textId="77777777" w:rsidR="003A65AD" w:rsidRPr="001559C9" w:rsidRDefault="003A65AD" w:rsidP="008C50D9">
      <w:pPr>
        <w:numPr>
          <w:ilvl w:val="0"/>
          <w:numId w:val="7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Crni Lug</w:t>
      </w:r>
    </w:p>
    <w:p w14:paraId="185203D4"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socijalne ustanove</w:t>
      </w:r>
    </w:p>
    <w:p w14:paraId="1D699BC8" w14:textId="77777777" w:rsidR="003A65AD" w:rsidRPr="001559C9" w:rsidRDefault="003A65AD" w:rsidP="008C50D9">
      <w:pPr>
        <w:numPr>
          <w:ilvl w:val="0"/>
          <w:numId w:val="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778A113C" w14:textId="77777777" w:rsidR="003A65AD" w:rsidRPr="001559C9" w:rsidRDefault="003A65AD" w:rsidP="008C50D9">
      <w:pPr>
        <w:numPr>
          <w:ilvl w:val="0"/>
          <w:numId w:val="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Radočaj Brodski</w:t>
      </w:r>
    </w:p>
    <w:p w14:paraId="06C412E0"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kulturne ustanove</w:t>
      </w:r>
    </w:p>
    <w:p w14:paraId="2B14DA64" w14:textId="77777777" w:rsidR="003A65AD" w:rsidRPr="001559C9" w:rsidRDefault="003A65AD" w:rsidP="008C50D9">
      <w:pPr>
        <w:numPr>
          <w:ilvl w:val="0"/>
          <w:numId w:val="7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5A0AFEF3" w14:textId="77777777" w:rsidR="003A65AD" w:rsidRPr="001559C9" w:rsidRDefault="003A65AD" w:rsidP="008C50D9">
      <w:pPr>
        <w:numPr>
          <w:ilvl w:val="0"/>
          <w:numId w:val="7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Brod na Kupi</w:t>
      </w:r>
    </w:p>
    <w:p w14:paraId="72E39B32" w14:textId="77777777" w:rsidR="003A65AD" w:rsidRPr="001559C9" w:rsidRDefault="003A65AD" w:rsidP="008C50D9">
      <w:pPr>
        <w:numPr>
          <w:ilvl w:val="0"/>
          <w:numId w:val="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vjerske građevine</w:t>
      </w:r>
    </w:p>
    <w:p w14:paraId="20C5D516" w14:textId="77777777" w:rsidR="003A65AD" w:rsidRPr="001559C9" w:rsidRDefault="003A65AD" w:rsidP="008C50D9">
      <w:pPr>
        <w:numPr>
          <w:ilvl w:val="0"/>
          <w:numId w:val="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Društvene djelatnosti smještaju se u građevna područja naselja i izdvojeno u građevinsko područje izvan naselja za izdvojene namjene.</w:t>
      </w:r>
    </w:p>
    <w:p w14:paraId="608C73A6" w14:textId="77777777" w:rsidR="003A65AD" w:rsidRPr="001559C9" w:rsidRDefault="003A65AD" w:rsidP="008C50D9">
      <w:pPr>
        <w:numPr>
          <w:ilvl w:val="0"/>
          <w:numId w:val="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društvenih djelatnosti koje se grade unutar građevinskog područja naselja definirani su u poglavljima 2.2.1.4.</w:t>
      </w:r>
    </w:p>
    <w:p w14:paraId="073D8C29" w14:textId="77777777" w:rsidR="003A65AD" w:rsidRPr="001559C9" w:rsidRDefault="003A65AD" w:rsidP="008C50D9">
      <w:pPr>
        <w:numPr>
          <w:ilvl w:val="0"/>
          <w:numId w:val="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izgradnju građevina društvenih djelatnosti koje se grade unutar građevinskog područja izvan naselja za izdvojene namjene, definirani su u poglavlju 2.3.2.3.</w:t>
      </w:r>
    </w:p>
    <w:p w14:paraId="5F36C71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38111D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143.</w:t>
      </w:r>
    </w:p>
    <w:p w14:paraId="1996B722" w14:textId="644FB13D" w:rsidR="003A65AD" w:rsidRPr="001559C9" w:rsidRDefault="003A65AD" w:rsidP="008C50D9">
      <w:pPr>
        <w:numPr>
          <w:ilvl w:val="0"/>
          <w:numId w:val="7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Planom se predviđa prenamjena na području nekadašnje zone posebne namjene N-1 u područje društvene </w:t>
      </w:r>
      <w:r w:rsidR="001B61FE" w:rsidRPr="001559C9">
        <w:rPr>
          <w:rFonts w:ascii="Times New Roman" w:eastAsia="Calibri" w:hAnsi="Times New Roman" w:cs="Times New Roman"/>
          <w:kern w:val="0"/>
          <w:sz w:val="24"/>
          <w:szCs w:val="24"/>
          <w14:ligatures w14:val="none"/>
        </w:rPr>
        <w:t xml:space="preserve">namjene u naselju </w:t>
      </w:r>
      <w:r w:rsidRPr="001559C9">
        <w:rPr>
          <w:rFonts w:ascii="Times New Roman" w:eastAsia="Calibri" w:hAnsi="Times New Roman" w:cs="Times New Roman"/>
          <w:kern w:val="0"/>
          <w:sz w:val="24"/>
          <w:szCs w:val="24"/>
          <w14:ligatures w14:val="none"/>
        </w:rPr>
        <w:t>i ugostiteljsko-turističke namjene (T).</w:t>
      </w:r>
    </w:p>
    <w:p w14:paraId="45FC4C26" w14:textId="77777777" w:rsidR="003A65AD" w:rsidRPr="001559C9" w:rsidRDefault="003A65AD" w:rsidP="008C50D9">
      <w:pPr>
        <w:numPr>
          <w:ilvl w:val="0"/>
          <w:numId w:val="7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Izgradnju građevina društvene namjene odredit će plan užeg područja.</w:t>
      </w:r>
    </w:p>
    <w:p w14:paraId="7B021B8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6567C24"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5. UVJETI UTVRĐIVANJA KORIDORA ILI TRASA I POVRŠINA PROMETNIH I DRUGIH INFRASTRUKTURNIH SUSTAVA</w:t>
      </w:r>
    </w:p>
    <w:p w14:paraId="7861C5A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144.</w:t>
      </w:r>
    </w:p>
    <w:p w14:paraId="59E77DEA" w14:textId="77777777" w:rsidR="003A65AD" w:rsidRPr="001559C9" w:rsidRDefault="003A65AD" w:rsidP="008C50D9">
      <w:pPr>
        <w:numPr>
          <w:ilvl w:val="0"/>
          <w:numId w:val="7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Infrastrukturne građevine su prometnice, infrastrukturni uređaji, mreže i vodovi, komunalne građevine, uređaji i sl.</w:t>
      </w:r>
    </w:p>
    <w:p w14:paraId="20D65E57" w14:textId="77777777" w:rsidR="003A65AD" w:rsidRPr="001559C9" w:rsidRDefault="003A65AD" w:rsidP="008C50D9">
      <w:pPr>
        <w:numPr>
          <w:ilvl w:val="0"/>
          <w:numId w:val="7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Prilikom izgradnje ili rekonstrukcije javnih i individualnih građevina potrebno je voditi posebnu pažnju o čuvanju prometnih i infrastrukturnih koridora. Do izgradnje infrastrukture ne može se u tim koridorima vršiti građenje.</w:t>
      </w:r>
    </w:p>
    <w:p w14:paraId="5AEDEB6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46C7FF1"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5.1. SUSTAV PROMETA I VEZA</w:t>
      </w:r>
    </w:p>
    <w:p w14:paraId="0175433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145.</w:t>
      </w:r>
    </w:p>
    <w:p w14:paraId="0AA0D985" w14:textId="6250A63A" w:rsidR="003A65AD" w:rsidRPr="001559C9" w:rsidRDefault="003A65AD" w:rsidP="008C50D9">
      <w:pPr>
        <w:numPr>
          <w:ilvl w:val="0"/>
          <w:numId w:val="7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utvrđene trase za cestovni, željeznički promet, poštu i telekomunikacije (na kartografskom prikazu</w:t>
      </w:r>
      <w:r w:rsidR="00E50C61" w:rsidRPr="001559C9">
        <w:rPr>
          <w:rFonts w:ascii="Times New Roman" w:eastAsia="Calibri" w:hAnsi="Times New Roman" w:cs="Times New Roman"/>
          <w:kern w:val="0"/>
          <w:sz w:val="24"/>
          <w:szCs w:val="24"/>
          <w14:ligatures w14:val="none"/>
        </w:rPr>
        <w:t xml:space="preserve"> 1, 2 i 2b</w:t>
      </w:r>
      <w:r w:rsidRPr="001559C9">
        <w:rPr>
          <w:rFonts w:ascii="Times New Roman" w:eastAsia="Calibri" w:hAnsi="Times New Roman" w:cs="Times New Roman"/>
          <w:kern w:val="0"/>
          <w:sz w:val="24"/>
          <w:szCs w:val="24"/>
          <w14:ligatures w14:val="none"/>
        </w:rPr>
        <w:t>).</w:t>
      </w:r>
    </w:p>
    <w:p w14:paraId="57C587CD" w14:textId="4B05EE6A" w:rsidR="003A65AD" w:rsidRPr="001559C9" w:rsidRDefault="003A65AD" w:rsidP="008C50D9">
      <w:pPr>
        <w:numPr>
          <w:ilvl w:val="0"/>
          <w:numId w:val="7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Trase infrastrukturnih koridora prolaze kroz građevinska područja naselja i površine za izdvojene namjene (kartografski prikazi 4), te kroz ostala područja šumskih i poljoprivrednih površina (kartografski prikaz </w:t>
      </w:r>
      <w:r w:rsidR="00335D84" w:rsidRPr="001559C9">
        <w:rPr>
          <w:rFonts w:ascii="Times New Roman" w:eastAsia="Calibri" w:hAnsi="Times New Roman" w:cs="Times New Roman"/>
          <w:kern w:val="0"/>
          <w:sz w:val="24"/>
          <w:szCs w:val="24"/>
          <w14:ligatures w14:val="none"/>
        </w:rPr>
        <w:t>2 i 2b</w:t>
      </w:r>
      <w:r w:rsidRPr="001559C9">
        <w:rPr>
          <w:rFonts w:ascii="Times New Roman" w:eastAsia="Calibri" w:hAnsi="Times New Roman" w:cs="Times New Roman"/>
          <w:kern w:val="0"/>
          <w:sz w:val="24"/>
          <w:szCs w:val="24"/>
          <w14:ligatures w14:val="none"/>
        </w:rPr>
        <w:t>).</w:t>
      </w:r>
    </w:p>
    <w:p w14:paraId="4FF7A990" w14:textId="77777777" w:rsidR="003A65AD" w:rsidRPr="001559C9" w:rsidRDefault="003A65AD" w:rsidP="008C50D9">
      <w:pPr>
        <w:numPr>
          <w:ilvl w:val="0"/>
          <w:numId w:val="7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Kriteriji razgraničenja infrastrukturnih koridora </w:t>
      </w:r>
    </w:p>
    <w:p w14:paraId="3466EBD9" w14:textId="77777777" w:rsidR="00B81BA8" w:rsidRPr="001559C9" w:rsidRDefault="00B81BA8" w:rsidP="00B81BA8">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tbl>
      <w:tblPr>
        <w:tblW w:w="9206"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0"/>
        <w:gridCol w:w="1418"/>
        <w:gridCol w:w="1134"/>
        <w:gridCol w:w="1701"/>
        <w:gridCol w:w="992"/>
        <w:gridCol w:w="851"/>
        <w:gridCol w:w="1290"/>
      </w:tblGrid>
      <w:tr w:rsidR="00E50C61" w:rsidRPr="001559C9" w14:paraId="16968757" w14:textId="77777777" w:rsidTr="001559C9">
        <w:trPr>
          <w:cantSplit/>
          <w:trHeight w:hRule="exact" w:val="461"/>
        </w:trPr>
        <w:tc>
          <w:tcPr>
            <w:tcW w:w="1820" w:type="dxa"/>
            <w:vMerge w:val="restart"/>
            <w:shd w:val="clear" w:color="auto" w:fill="CCCCCC"/>
            <w:vAlign w:val="center"/>
          </w:tcPr>
          <w:p w14:paraId="114E3B3B"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sustav</w:t>
            </w:r>
          </w:p>
        </w:tc>
        <w:tc>
          <w:tcPr>
            <w:tcW w:w="2552" w:type="dxa"/>
            <w:gridSpan w:val="2"/>
            <w:shd w:val="clear" w:color="auto" w:fill="CCCCCC"/>
            <w:vAlign w:val="center"/>
          </w:tcPr>
          <w:p w14:paraId="0142FB30"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podsustav</w:t>
            </w:r>
          </w:p>
        </w:tc>
        <w:tc>
          <w:tcPr>
            <w:tcW w:w="1701" w:type="dxa"/>
            <w:shd w:val="clear" w:color="auto" w:fill="CCCCCC"/>
            <w:vAlign w:val="center"/>
          </w:tcPr>
          <w:p w14:paraId="01AB0F1F"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građevina</w:t>
            </w:r>
          </w:p>
        </w:tc>
        <w:tc>
          <w:tcPr>
            <w:tcW w:w="1843" w:type="dxa"/>
            <w:gridSpan w:val="2"/>
            <w:shd w:val="clear" w:color="auto" w:fill="CCCCCC"/>
            <w:vAlign w:val="center"/>
          </w:tcPr>
          <w:p w14:paraId="1A6FD1F6"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koridor građevine</w:t>
            </w:r>
          </w:p>
        </w:tc>
        <w:tc>
          <w:tcPr>
            <w:tcW w:w="1290" w:type="dxa"/>
            <w:vMerge w:val="restart"/>
            <w:shd w:val="clear" w:color="auto" w:fill="CCCCCC"/>
            <w:vAlign w:val="center"/>
          </w:tcPr>
          <w:p w14:paraId="4ED6841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NAPOMENA</w:t>
            </w:r>
          </w:p>
        </w:tc>
      </w:tr>
      <w:tr w:rsidR="00E50C61" w:rsidRPr="001559C9" w14:paraId="0A2E5B3E" w14:textId="77777777" w:rsidTr="001559C9">
        <w:trPr>
          <w:cantSplit/>
        </w:trPr>
        <w:tc>
          <w:tcPr>
            <w:tcW w:w="1820" w:type="dxa"/>
            <w:vMerge/>
            <w:shd w:val="clear" w:color="auto" w:fill="CCCCCC"/>
            <w:vAlign w:val="center"/>
          </w:tcPr>
          <w:p w14:paraId="27D2E515"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shd w:val="clear" w:color="auto" w:fill="CCCCCC"/>
            <w:vAlign w:val="center"/>
          </w:tcPr>
          <w:p w14:paraId="60AB0D40"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vrsta</w:t>
            </w:r>
          </w:p>
        </w:tc>
        <w:tc>
          <w:tcPr>
            <w:tcW w:w="1134" w:type="dxa"/>
            <w:shd w:val="clear" w:color="auto" w:fill="CCCCCC"/>
            <w:vAlign w:val="center"/>
          </w:tcPr>
          <w:p w14:paraId="1D283A0D"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kategorija</w:t>
            </w:r>
          </w:p>
        </w:tc>
        <w:tc>
          <w:tcPr>
            <w:tcW w:w="1701" w:type="dxa"/>
            <w:shd w:val="clear" w:color="auto" w:fill="CCCCCC"/>
            <w:vAlign w:val="center"/>
          </w:tcPr>
          <w:p w14:paraId="2B47CA7C"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vrsta</w:t>
            </w:r>
          </w:p>
        </w:tc>
        <w:tc>
          <w:tcPr>
            <w:tcW w:w="992" w:type="dxa"/>
            <w:shd w:val="clear" w:color="auto" w:fill="CCCCCC"/>
            <w:vAlign w:val="center"/>
          </w:tcPr>
          <w:p w14:paraId="7C2FAEA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strike/>
                <w:kern w:val="0"/>
                <w:sz w:val="24"/>
                <w:szCs w:val="24"/>
                <w:lang w:eastAsia="hr-HR"/>
                <w14:ligatures w14:val="none"/>
              </w:rPr>
            </w:pPr>
          </w:p>
        </w:tc>
        <w:tc>
          <w:tcPr>
            <w:tcW w:w="851" w:type="dxa"/>
            <w:shd w:val="clear" w:color="auto" w:fill="CCCCCC"/>
            <w:vAlign w:val="center"/>
          </w:tcPr>
          <w:p w14:paraId="4C4BC13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planir. (m)</w:t>
            </w:r>
          </w:p>
        </w:tc>
        <w:tc>
          <w:tcPr>
            <w:tcW w:w="1290" w:type="dxa"/>
            <w:vMerge/>
            <w:shd w:val="clear" w:color="auto" w:fill="CCCCCC"/>
            <w:vAlign w:val="center"/>
          </w:tcPr>
          <w:p w14:paraId="11411E26"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p>
        </w:tc>
      </w:tr>
      <w:tr w:rsidR="00E50C61" w:rsidRPr="001559C9" w14:paraId="0E05CF63" w14:textId="77777777" w:rsidTr="001559C9">
        <w:trPr>
          <w:cantSplit/>
          <w:trHeight w:val="574"/>
        </w:trPr>
        <w:tc>
          <w:tcPr>
            <w:tcW w:w="1820" w:type="dxa"/>
            <w:vMerge w:val="restart"/>
            <w:shd w:val="clear" w:color="auto" w:fill="CCCCCC"/>
            <w:vAlign w:val="center"/>
          </w:tcPr>
          <w:p w14:paraId="2F6F1F4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PROMETNI</w:t>
            </w:r>
          </w:p>
        </w:tc>
        <w:tc>
          <w:tcPr>
            <w:tcW w:w="1418" w:type="dxa"/>
            <w:vAlign w:val="center"/>
          </w:tcPr>
          <w:p w14:paraId="550FEB1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željeznica</w:t>
            </w:r>
          </w:p>
        </w:tc>
        <w:tc>
          <w:tcPr>
            <w:tcW w:w="1134" w:type="dxa"/>
            <w:vAlign w:val="center"/>
          </w:tcPr>
          <w:p w14:paraId="5EBBAF32"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državna</w:t>
            </w:r>
          </w:p>
        </w:tc>
        <w:tc>
          <w:tcPr>
            <w:tcW w:w="1701" w:type="dxa"/>
            <w:vAlign w:val="center"/>
          </w:tcPr>
          <w:p w14:paraId="613CEE1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za međunarodni promet</w:t>
            </w:r>
          </w:p>
        </w:tc>
        <w:tc>
          <w:tcPr>
            <w:tcW w:w="992" w:type="dxa"/>
            <w:vAlign w:val="center"/>
          </w:tcPr>
          <w:p w14:paraId="798631BB"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C2EC32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150</w:t>
            </w:r>
          </w:p>
        </w:tc>
        <w:tc>
          <w:tcPr>
            <w:tcW w:w="1290" w:type="dxa"/>
            <w:vAlign w:val="center"/>
          </w:tcPr>
          <w:p w14:paraId="19027316"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jedno/dvo kolosječna</w:t>
            </w:r>
          </w:p>
        </w:tc>
      </w:tr>
      <w:tr w:rsidR="00E50C61" w:rsidRPr="001559C9" w14:paraId="7A08A7D5" w14:textId="77777777" w:rsidTr="001559C9">
        <w:trPr>
          <w:cantSplit/>
          <w:trHeight w:hRule="exact" w:val="227"/>
        </w:trPr>
        <w:tc>
          <w:tcPr>
            <w:tcW w:w="1820" w:type="dxa"/>
            <w:vMerge/>
            <w:shd w:val="clear" w:color="auto" w:fill="CCCCCC"/>
            <w:vAlign w:val="center"/>
          </w:tcPr>
          <w:p w14:paraId="0FF1CBE1"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restart"/>
            <w:vAlign w:val="center"/>
          </w:tcPr>
          <w:p w14:paraId="4A273215"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cesta</w:t>
            </w:r>
          </w:p>
        </w:tc>
        <w:tc>
          <w:tcPr>
            <w:tcW w:w="1134" w:type="dxa"/>
            <w:vMerge w:val="restart"/>
            <w:vAlign w:val="center"/>
          </w:tcPr>
          <w:p w14:paraId="5CB92412"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državna</w:t>
            </w:r>
          </w:p>
        </w:tc>
        <w:tc>
          <w:tcPr>
            <w:tcW w:w="1701" w:type="dxa"/>
            <w:vAlign w:val="center"/>
          </w:tcPr>
          <w:p w14:paraId="45A9BB9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autocesta</w:t>
            </w:r>
          </w:p>
        </w:tc>
        <w:tc>
          <w:tcPr>
            <w:tcW w:w="992" w:type="dxa"/>
            <w:vAlign w:val="center"/>
          </w:tcPr>
          <w:p w14:paraId="1B8DEBF8"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EA23C5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200</w:t>
            </w:r>
          </w:p>
        </w:tc>
        <w:tc>
          <w:tcPr>
            <w:tcW w:w="1290" w:type="dxa"/>
            <w:vMerge w:val="restart"/>
            <w:vAlign w:val="center"/>
          </w:tcPr>
          <w:p w14:paraId="20F1DF1A"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E50C61" w:rsidRPr="001559C9" w14:paraId="56D76DDB" w14:textId="77777777" w:rsidTr="001559C9">
        <w:trPr>
          <w:cantSplit/>
          <w:trHeight w:hRule="exact" w:val="227"/>
        </w:trPr>
        <w:tc>
          <w:tcPr>
            <w:tcW w:w="1820" w:type="dxa"/>
            <w:vMerge/>
            <w:shd w:val="clear" w:color="auto" w:fill="CCCCCC"/>
            <w:vAlign w:val="center"/>
          </w:tcPr>
          <w:p w14:paraId="391B89D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ign w:val="center"/>
          </w:tcPr>
          <w:p w14:paraId="7083F9DC"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1215575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57C3BBE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brze ceste</w:t>
            </w:r>
          </w:p>
        </w:tc>
        <w:tc>
          <w:tcPr>
            <w:tcW w:w="992" w:type="dxa"/>
            <w:vAlign w:val="center"/>
          </w:tcPr>
          <w:p w14:paraId="0B0D7CD2"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1F7A323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150</w:t>
            </w:r>
          </w:p>
        </w:tc>
        <w:tc>
          <w:tcPr>
            <w:tcW w:w="1290" w:type="dxa"/>
            <w:vMerge/>
            <w:vAlign w:val="center"/>
          </w:tcPr>
          <w:p w14:paraId="2DE57572"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E50C61" w:rsidRPr="001559C9" w14:paraId="610AE6C7" w14:textId="77777777" w:rsidTr="001559C9">
        <w:trPr>
          <w:cantSplit/>
          <w:trHeight w:hRule="exact" w:val="227"/>
        </w:trPr>
        <w:tc>
          <w:tcPr>
            <w:tcW w:w="1820" w:type="dxa"/>
            <w:vMerge/>
            <w:shd w:val="clear" w:color="auto" w:fill="CCCCCC"/>
            <w:vAlign w:val="center"/>
          </w:tcPr>
          <w:p w14:paraId="219E436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ign w:val="center"/>
          </w:tcPr>
          <w:p w14:paraId="4F8D706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001E2E6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20E62EF5"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ostale</w:t>
            </w:r>
          </w:p>
        </w:tc>
        <w:tc>
          <w:tcPr>
            <w:tcW w:w="992" w:type="dxa"/>
            <w:vAlign w:val="center"/>
          </w:tcPr>
          <w:p w14:paraId="39A4402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D3ED80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100</w:t>
            </w:r>
          </w:p>
        </w:tc>
        <w:tc>
          <w:tcPr>
            <w:tcW w:w="1290" w:type="dxa"/>
            <w:vMerge/>
            <w:vAlign w:val="center"/>
          </w:tcPr>
          <w:p w14:paraId="1EF2BB5F"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E50C61" w:rsidRPr="001559C9" w14:paraId="7AD6E3C7" w14:textId="77777777" w:rsidTr="001559C9">
        <w:trPr>
          <w:cantSplit/>
          <w:trHeight w:val="251"/>
        </w:trPr>
        <w:tc>
          <w:tcPr>
            <w:tcW w:w="1820" w:type="dxa"/>
            <w:vMerge/>
            <w:shd w:val="clear" w:color="auto" w:fill="CCCCCC"/>
            <w:vAlign w:val="center"/>
          </w:tcPr>
          <w:p w14:paraId="7A445421"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2A5C6F26"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Align w:val="center"/>
          </w:tcPr>
          <w:p w14:paraId="3720D3B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županijska</w:t>
            </w:r>
          </w:p>
        </w:tc>
        <w:tc>
          <w:tcPr>
            <w:tcW w:w="1701" w:type="dxa"/>
            <w:vAlign w:val="center"/>
          </w:tcPr>
          <w:p w14:paraId="01668480"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županijska</w:t>
            </w:r>
          </w:p>
        </w:tc>
        <w:tc>
          <w:tcPr>
            <w:tcW w:w="992" w:type="dxa"/>
            <w:vAlign w:val="center"/>
          </w:tcPr>
          <w:p w14:paraId="54F5C963"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43BBF38"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70</w:t>
            </w:r>
          </w:p>
        </w:tc>
        <w:tc>
          <w:tcPr>
            <w:tcW w:w="1290" w:type="dxa"/>
            <w:vMerge/>
            <w:vAlign w:val="center"/>
          </w:tcPr>
          <w:p w14:paraId="3323ADFF"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3031D1D3" w14:textId="77777777" w:rsidTr="001559C9">
        <w:trPr>
          <w:cantSplit/>
          <w:trHeight w:val="251"/>
        </w:trPr>
        <w:tc>
          <w:tcPr>
            <w:tcW w:w="1820" w:type="dxa"/>
            <w:vMerge/>
            <w:shd w:val="clear" w:color="auto" w:fill="CCCCCC"/>
            <w:vAlign w:val="center"/>
          </w:tcPr>
          <w:p w14:paraId="20ED48D3"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4A0F801F"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restart"/>
            <w:vAlign w:val="center"/>
          </w:tcPr>
          <w:p w14:paraId="4FB30B50"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lokalna</w:t>
            </w:r>
          </w:p>
        </w:tc>
        <w:tc>
          <w:tcPr>
            <w:tcW w:w="1701" w:type="dxa"/>
            <w:vAlign w:val="center"/>
          </w:tcPr>
          <w:p w14:paraId="22C5E50A"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lokalne</w:t>
            </w:r>
          </w:p>
        </w:tc>
        <w:tc>
          <w:tcPr>
            <w:tcW w:w="992" w:type="dxa"/>
            <w:vAlign w:val="center"/>
          </w:tcPr>
          <w:p w14:paraId="1CF07678"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FFD982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20</w:t>
            </w:r>
          </w:p>
        </w:tc>
        <w:tc>
          <w:tcPr>
            <w:tcW w:w="1290" w:type="dxa"/>
            <w:vMerge/>
            <w:vAlign w:val="center"/>
          </w:tcPr>
          <w:p w14:paraId="4EC32A12"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15D1B827" w14:textId="77777777" w:rsidTr="001559C9">
        <w:trPr>
          <w:cantSplit/>
        </w:trPr>
        <w:tc>
          <w:tcPr>
            <w:tcW w:w="1820" w:type="dxa"/>
            <w:vMerge/>
            <w:shd w:val="clear" w:color="auto" w:fill="CCCCCC"/>
            <w:vAlign w:val="center"/>
          </w:tcPr>
          <w:p w14:paraId="024B6AF7"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22533B02"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Merge/>
            <w:vAlign w:val="center"/>
          </w:tcPr>
          <w:p w14:paraId="6E0B74D2"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488D9CD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nerazvrstane</w:t>
            </w:r>
          </w:p>
        </w:tc>
        <w:tc>
          <w:tcPr>
            <w:tcW w:w="992" w:type="dxa"/>
            <w:vAlign w:val="center"/>
          </w:tcPr>
          <w:p w14:paraId="7BC7BECC"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8EF8342"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15</w:t>
            </w:r>
          </w:p>
        </w:tc>
        <w:tc>
          <w:tcPr>
            <w:tcW w:w="1290" w:type="dxa"/>
            <w:vMerge/>
            <w:vAlign w:val="center"/>
          </w:tcPr>
          <w:p w14:paraId="578B4B3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0E4A8131" w14:textId="77777777" w:rsidTr="001559C9">
        <w:trPr>
          <w:cantSplit/>
          <w:trHeight w:hRule="exact" w:val="246"/>
        </w:trPr>
        <w:tc>
          <w:tcPr>
            <w:tcW w:w="1820" w:type="dxa"/>
            <w:vMerge w:val="restart"/>
            <w:shd w:val="clear" w:color="auto" w:fill="CCCCCC"/>
            <w:vAlign w:val="center"/>
          </w:tcPr>
          <w:p w14:paraId="29927FF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telekomu-nikacije</w:t>
            </w:r>
          </w:p>
        </w:tc>
        <w:tc>
          <w:tcPr>
            <w:tcW w:w="1418" w:type="dxa"/>
            <w:vMerge w:val="restart"/>
            <w:vAlign w:val="center"/>
          </w:tcPr>
          <w:p w14:paraId="744411BA"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kablovska kanalizacija</w:t>
            </w:r>
          </w:p>
        </w:tc>
        <w:tc>
          <w:tcPr>
            <w:tcW w:w="1134" w:type="dxa"/>
            <w:vAlign w:val="center"/>
          </w:tcPr>
          <w:p w14:paraId="7268F51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državni</w:t>
            </w:r>
          </w:p>
        </w:tc>
        <w:tc>
          <w:tcPr>
            <w:tcW w:w="1701" w:type="dxa"/>
            <w:vAlign w:val="center"/>
          </w:tcPr>
          <w:p w14:paraId="3F8F828B"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međunarodni </w:t>
            </w:r>
          </w:p>
        </w:tc>
        <w:tc>
          <w:tcPr>
            <w:tcW w:w="992" w:type="dxa"/>
            <w:vAlign w:val="center"/>
          </w:tcPr>
          <w:p w14:paraId="7F8FECD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F7D7527"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w:t>
            </w:r>
          </w:p>
        </w:tc>
        <w:tc>
          <w:tcPr>
            <w:tcW w:w="1290" w:type="dxa"/>
            <w:vMerge w:val="restart"/>
            <w:vAlign w:val="center"/>
          </w:tcPr>
          <w:p w14:paraId="1B0447F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u ili uz javne površine</w:t>
            </w:r>
          </w:p>
        </w:tc>
      </w:tr>
      <w:tr w:rsidR="00E50C61" w:rsidRPr="001559C9" w14:paraId="7A7211C4" w14:textId="77777777" w:rsidTr="001559C9">
        <w:trPr>
          <w:cantSplit/>
          <w:trHeight w:val="339"/>
        </w:trPr>
        <w:tc>
          <w:tcPr>
            <w:tcW w:w="1820" w:type="dxa"/>
            <w:vMerge/>
            <w:shd w:val="clear" w:color="auto" w:fill="CCCCCC"/>
          </w:tcPr>
          <w:p w14:paraId="5B4AE4D4"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63398369"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307350A7"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52E9D3A9"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6F69CEB0"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92B1D0A"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w:t>
            </w:r>
          </w:p>
        </w:tc>
        <w:tc>
          <w:tcPr>
            <w:tcW w:w="1290" w:type="dxa"/>
            <w:vMerge/>
            <w:vAlign w:val="center"/>
          </w:tcPr>
          <w:p w14:paraId="1605E01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7403F2B2" w14:textId="77777777" w:rsidTr="001559C9">
        <w:trPr>
          <w:cantSplit/>
          <w:trHeight w:hRule="exact" w:val="225"/>
        </w:trPr>
        <w:tc>
          <w:tcPr>
            <w:tcW w:w="1820" w:type="dxa"/>
            <w:vMerge w:val="restart"/>
            <w:shd w:val="clear" w:color="auto" w:fill="CCCCCC"/>
            <w:vAlign w:val="center"/>
          </w:tcPr>
          <w:p w14:paraId="05207661"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caps/>
                <w:kern w:val="0"/>
                <w:sz w:val="24"/>
                <w:szCs w:val="24"/>
                <w:lang w:eastAsia="hr-HR"/>
                <w14:ligatures w14:val="none"/>
              </w:rPr>
            </w:pPr>
            <w:r w:rsidRPr="001559C9">
              <w:rPr>
                <w:rFonts w:ascii="Times New Roman" w:eastAsia="Times New Roman" w:hAnsi="Times New Roman" w:cs="Times New Roman"/>
                <w:b/>
                <w:caps/>
                <w:kern w:val="0"/>
                <w:sz w:val="24"/>
                <w:szCs w:val="24"/>
                <w:lang w:eastAsia="hr-HR"/>
                <w14:ligatures w14:val="none"/>
              </w:rPr>
              <w:t>vodnogospodarski</w:t>
            </w:r>
          </w:p>
        </w:tc>
        <w:tc>
          <w:tcPr>
            <w:tcW w:w="1418" w:type="dxa"/>
            <w:vMerge w:val="restart"/>
            <w:vAlign w:val="center"/>
          </w:tcPr>
          <w:p w14:paraId="496A298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vodovodi</w:t>
            </w:r>
          </w:p>
        </w:tc>
        <w:tc>
          <w:tcPr>
            <w:tcW w:w="1134" w:type="dxa"/>
            <w:vAlign w:val="center"/>
          </w:tcPr>
          <w:p w14:paraId="08C8D68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državni</w:t>
            </w:r>
          </w:p>
        </w:tc>
        <w:tc>
          <w:tcPr>
            <w:tcW w:w="1701" w:type="dxa"/>
            <w:vAlign w:val="center"/>
          </w:tcPr>
          <w:p w14:paraId="1BDB87E9"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magistralni </w:t>
            </w:r>
          </w:p>
        </w:tc>
        <w:tc>
          <w:tcPr>
            <w:tcW w:w="992" w:type="dxa"/>
            <w:vAlign w:val="center"/>
          </w:tcPr>
          <w:p w14:paraId="4FF9C152"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B7A522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w:t>
            </w:r>
          </w:p>
        </w:tc>
        <w:tc>
          <w:tcPr>
            <w:tcW w:w="1290" w:type="dxa"/>
            <w:vAlign w:val="center"/>
          </w:tcPr>
          <w:p w14:paraId="5EAED3E5"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1C132A5C" w14:textId="77777777" w:rsidTr="001559C9">
        <w:trPr>
          <w:cantSplit/>
          <w:trHeight w:val="215"/>
        </w:trPr>
        <w:tc>
          <w:tcPr>
            <w:tcW w:w="1820" w:type="dxa"/>
            <w:vMerge/>
            <w:shd w:val="clear" w:color="auto" w:fill="CCCCCC"/>
            <w:vAlign w:val="center"/>
          </w:tcPr>
          <w:p w14:paraId="56829631"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6AC8B5A2"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30ECEDE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0C6FA00C"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ostali</w:t>
            </w:r>
          </w:p>
        </w:tc>
        <w:tc>
          <w:tcPr>
            <w:tcW w:w="992" w:type="dxa"/>
            <w:vAlign w:val="center"/>
          </w:tcPr>
          <w:p w14:paraId="315B99C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226D0E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w:t>
            </w:r>
          </w:p>
        </w:tc>
        <w:tc>
          <w:tcPr>
            <w:tcW w:w="1290" w:type="dxa"/>
            <w:vAlign w:val="center"/>
          </w:tcPr>
          <w:p w14:paraId="462888C1"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39497495" w14:textId="77777777" w:rsidTr="001559C9">
        <w:trPr>
          <w:cantSplit/>
          <w:trHeight w:val="215"/>
        </w:trPr>
        <w:tc>
          <w:tcPr>
            <w:tcW w:w="1820" w:type="dxa"/>
            <w:vMerge/>
            <w:shd w:val="clear" w:color="auto" w:fill="CCCCCC"/>
            <w:vAlign w:val="center"/>
          </w:tcPr>
          <w:p w14:paraId="264CC186"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69A8EAB3"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1040B7A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gradski</w:t>
            </w:r>
          </w:p>
        </w:tc>
        <w:tc>
          <w:tcPr>
            <w:tcW w:w="1701" w:type="dxa"/>
            <w:vAlign w:val="center"/>
          </w:tcPr>
          <w:p w14:paraId="1DD19D31"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0D88246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AE8BDA9"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w:t>
            </w:r>
          </w:p>
        </w:tc>
        <w:tc>
          <w:tcPr>
            <w:tcW w:w="1290" w:type="dxa"/>
            <w:vAlign w:val="center"/>
          </w:tcPr>
          <w:p w14:paraId="0DC0D21E"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6F8D6E09" w14:textId="77777777" w:rsidTr="001559C9">
        <w:trPr>
          <w:cantSplit/>
          <w:trHeight w:val="178"/>
        </w:trPr>
        <w:tc>
          <w:tcPr>
            <w:tcW w:w="1820" w:type="dxa"/>
            <w:vMerge/>
            <w:shd w:val="clear" w:color="auto" w:fill="CCCCCC"/>
            <w:vAlign w:val="center"/>
          </w:tcPr>
          <w:p w14:paraId="520A4DFF"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705F0F9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kolektori</w:t>
            </w:r>
          </w:p>
        </w:tc>
        <w:tc>
          <w:tcPr>
            <w:tcW w:w="1134" w:type="dxa"/>
            <w:vAlign w:val="center"/>
          </w:tcPr>
          <w:p w14:paraId="09E7146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0105FAB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5D6F6B9C"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16801D90"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w:t>
            </w:r>
          </w:p>
        </w:tc>
        <w:tc>
          <w:tcPr>
            <w:tcW w:w="1290" w:type="dxa"/>
            <w:vAlign w:val="center"/>
          </w:tcPr>
          <w:p w14:paraId="4BFACCBE"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E50C61" w:rsidRPr="001559C9" w14:paraId="2873D5F1" w14:textId="77777777" w:rsidTr="001559C9">
        <w:trPr>
          <w:cantSplit/>
        </w:trPr>
        <w:tc>
          <w:tcPr>
            <w:tcW w:w="1820" w:type="dxa"/>
            <w:vMerge/>
            <w:shd w:val="clear" w:color="auto" w:fill="CCCCCC"/>
            <w:vAlign w:val="center"/>
          </w:tcPr>
          <w:p w14:paraId="1FC34762"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219634AC"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1A6F7B8F"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gradski</w:t>
            </w:r>
          </w:p>
        </w:tc>
        <w:tc>
          <w:tcPr>
            <w:tcW w:w="1701" w:type="dxa"/>
            <w:vAlign w:val="center"/>
          </w:tcPr>
          <w:p w14:paraId="41E3E4F5"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5ED353D5"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C44017F"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w:t>
            </w:r>
          </w:p>
        </w:tc>
        <w:tc>
          <w:tcPr>
            <w:tcW w:w="1290" w:type="dxa"/>
            <w:vAlign w:val="center"/>
          </w:tcPr>
          <w:p w14:paraId="07FA4D4A"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2A54BCA1" w14:textId="77777777" w:rsidTr="001559C9">
        <w:trPr>
          <w:cantSplit/>
        </w:trPr>
        <w:tc>
          <w:tcPr>
            <w:tcW w:w="1820" w:type="dxa"/>
            <w:vMerge/>
            <w:shd w:val="clear" w:color="auto" w:fill="CCCCCC"/>
            <w:vAlign w:val="center"/>
          </w:tcPr>
          <w:p w14:paraId="7EE35204"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tcPr>
          <w:p w14:paraId="71CE70FD" w14:textId="77777777" w:rsidR="00E50C61" w:rsidRPr="001559C9" w:rsidRDefault="00E50C61" w:rsidP="001559C9">
            <w:pPr>
              <w:spacing w:after="0" w:line="240" w:lineRule="auto"/>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uređenje vodotoka i voda</w:t>
            </w:r>
          </w:p>
        </w:tc>
        <w:tc>
          <w:tcPr>
            <w:tcW w:w="1134" w:type="dxa"/>
            <w:vAlign w:val="center"/>
          </w:tcPr>
          <w:p w14:paraId="17D19EC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vode I i II reda</w:t>
            </w:r>
          </w:p>
        </w:tc>
        <w:tc>
          <w:tcPr>
            <w:tcW w:w="1701" w:type="dxa"/>
            <w:vAlign w:val="center"/>
          </w:tcPr>
          <w:p w14:paraId="5FC45443"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vodne građevine</w:t>
            </w:r>
          </w:p>
        </w:tc>
        <w:tc>
          <w:tcPr>
            <w:tcW w:w="3133" w:type="dxa"/>
            <w:gridSpan w:val="3"/>
            <w:vAlign w:val="center"/>
          </w:tcPr>
          <w:p w14:paraId="09E17BB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korito vodotoka sa obostranim pojasom širine 10m mjereno od gornjeg ruba korita, vanjske nožice nasipa ili vanjskog ruba građevine uređenja toka</w:t>
            </w:r>
          </w:p>
        </w:tc>
      </w:tr>
      <w:tr w:rsidR="00E50C61" w:rsidRPr="001559C9" w14:paraId="409AFB38" w14:textId="77777777" w:rsidTr="001559C9">
        <w:trPr>
          <w:cantSplit/>
          <w:trHeight w:hRule="exact" w:val="432"/>
        </w:trPr>
        <w:tc>
          <w:tcPr>
            <w:tcW w:w="1820" w:type="dxa"/>
            <w:vMerge w:val="restart"/>
            <w:shd w:val="clear" w:color="auto" w:fill="CCCCCC"/>
            <w:vAlign w:val="center"/>
          </w:tcPr>
          <w:p w14:paraId="0FD54475"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ENERGETIKA</w:t>
            </w:r>
          </w:p>
        </w:tc>
        <w:tc>
          <w:tcPr>
            <w:tcW w:w="1418" w:type="dxa"/>
            <w:vMerge w:val="restart"/>
            <w:vAlign w:val="center"/>
          </w:tcPr>
          <w:p w14:paraId="03AFF96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dalekovodi</w:t>
            </w:r>
          </w:p>
        </w:tc>
        <w:tc>
          <w:tcPr>
            <w:tcW w:w="1134" w:type="dxa"/>
            <w:vMerge w:val="restart"/>
            <w:vAlign w:val="center"/>
          </w:tcPr>
          <w:p w14:paraId="11007190"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državni</w:t>
            </w:r>
          </w:p>
        </w:tc>
        <w:tc>
          <w:tcPr>
            <w:tcW w:w="1701" w:type="dxa"/>
            <w:vAlign w:val="center"/>
          </w:tcPr>
          <w:p w14:paraId="5911662C"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dalekovod 380 kV</w:t>
            </w:r>
          </w:p>
        </w:tc>
        <w:tc>
          <w:tcPr>
            <w:tcW w:w="992" w:type="dxa"/>
            <w:vAlign w:val="center"/>
          </w:tcPr>
          <w:p w14:paraId="0B897D0E"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48F381C"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200</w:t>
            </w:r>
          </w:p>
        </w:tc>
        <w:tc>
          <w:tcPr>
            <w:tcW w:w="1290" w:type="dxa"/>
            <w:vAlign w:val="center"/>
          </w:tcPr>
          <w:p w14:paraId="75686296"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(60) projektirani</w:t>
            </w:r>
          </w:p>
        </w:tc>
      </w:tr>
      <w:tr w:rsidR="00E50C61" w:rsidRPr="001559C9" w14:paraId="0D1DA049" w14:textId="77777777" w:rsidTr="001559C9">
        <w:trPr>
          <w:cantSplit/>
          <w:trHeight w:val="426"/>
        </w:trPr>
        <w:tc>
          <w:tcPr>
            <w:tcW w:w="1820" w:type="dxa"/>
            <w:vMerge/>
            <w:shd w:val="clear" w:color="auto" w:fill="CCCCCC"/>
            <w:vAlign w:val="center"/>
          </w:tcPr>
          <w:p w14:paraId="14A46E62" w14:textId="77777777" w:rsidR="00E50C61" w:rsidRPr="001559C9" w:rsidRDefault="00E50C61" w:rsidP="001559C9">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032B73A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35019807"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193218C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dalekovod 220 kV</w:t>
            </w:r>
          </w:p>
        </w:tc>
        <w:tc>
          <w:tcPr>
            <w:tcW w:w="992" w:type="dxa"/>
            <w:vAlign w:val="center"/>
          </w:tcPr>
          <w:p w14:paraId="31ECE7FA"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88C3450"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100</w:t>
            </w:r>
          </w:p>
        </w:tc>
        <w:tc>
          <w:tcPr>
            <w:tcW w:w="1290" w:type="dxa"/>
            <w:vAlign w:val="center"/>
          </w:tcPr>
          <w:p w14:paraId="65BFE0B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(50) projektirani</w:t>
            </w:r>
          </w:p>
        </w:tc>
      </w:tr>
      <w:tr w:rsidR="00E50C61" w:rsidRPr="001559C9" w14:paraId="14791B8E" w14:textId="77777777" w:rsidTr="001559C9">
        <w:trPr>
          <w:cantSplit/>
          <w:trHeight w:val="192"/>
        </w:trPr>
        <w:tc>
          <w:tcPr>
            <w:tcW w:w="1820" w:type="dxa"/>
            <w:vMerge/>
            <w:shd w:val="clear" w:color="auto" w:fill="CCCCCC"/>
            <w:vAlign w:val="center"/>
          </w:tcPr>
          <w:p w14:paraId="449ABA08"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7EDF9081"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61B7AFA1"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župnijski</w:t>
            </w:r>
          </w:p>
        </w:tc>
        <w:tc>
          <w:tcPr>
            <w:tcW w:w="1701" w:type="dxa"/>
            <w:vAlign w:val="center"/>
          </w:tcPr>
          <w:p w14:paraId="5ED99C9C"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dalekovod 110 kV</w:t>
            </w:r>
          </w:p>
        </w:tc>
        <w:tc>
          <w:tcPr>
            <w:tcW w:w="992" w:type="dxa"/>
            <w:vAlign w:val="center"/>
          </w:tcPr>
          <w:p w14:paraId="5D5A06CE"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1C3E985"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70</w:t>
            </w:r>
          </w:p>
        </w:tc>
        <w:tc>
          <w:tcPr>
            <w:tcW w:w="1290" w:type="dxa"/>
            <w:vAlign w:val="center"/>
          </w:tcPr>
          <w:p w14:paraId="33E2879B"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(25) projektirani</w:t>
            </w:r>
          </w:p>
        </w:tc>
      </w:tr>
      <w:tr w:rsidR="00E50C61" w:rsidRPr="001559C9" w14:paraId="5D4A6C1A" w14:textId="77777777" w:rsidTr="001559C9">
        <w:trPr>
          <w:cantSplit/>
          <w:trHeight w:val="192"/>
        </w:trPr>
        <w:tc>
          <w:tcPr>
            <w:tcW w:w="1820" w:type="dxa"/>
            <w:vMerge/>
            <w:shd w:val="clear" w:color="auto" w:fill="CCCCCC"/>
            <w:vAlign w:val="center"/>
          </w:tcPr>
          <w:p w14:paraId="0522CCB0"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231334F6"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naftovod</w:t>
            </w:r>
          </w:p>
        </w:tc>
        <w:tc>
          <w:tcPr>
            <w:tcW w:w="1134" w:type="dxa"/>
            <w:vMerge w:val="restart"/>
            <w:vAlign w:val="center"/>
          </w:tcPr>
          <w:p w14:paraId="32E37D9C"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državni</w:t>
            </w:r>
          </w:p>
        </w:tc>
        <w:tc>
          <w:tcPr>
            <w:tcW w:w="1701" w:type="dxa"/>
            <w:vAlign w:val="center"/>
          </w:tcPr>
          <w:p w14:paraId="5C56A502"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međunarodni </w:t>
            </w:r>
          </w:p>
        </w:tc>
        <w:tc>
          <w:tcPr>
            <w:tcW w:w="992" w:type="dxa"/>
            <w:vAlign w:val="center"/>
          </w:tcPr>
          <w:p w14:paraId="030527AE"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7CFEB8A"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100</w:t>
            </w:r>
          </w:p>
        </w:tc>
        <w:tc>
          <w:tcPr>
            <w:tcW w:w="1290" w:type="dxa"/>
            <w:vAlign w:val="center"/>
          </w:tcPr>
          <w:p w14:paraId="7E8C0937"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403EDFEB" w14:textId="77777777" w:rsidTr="001559C9">
        <w:trPr>
          <w:cantSplit/>
          <w:trHeight w:val="192"/>
        </w:trPr>
        <w:tc>
          <w:tcPr>
            <w:tcW w:w="1820" w:type="dxa"/>
            <w:vMerge/>
            <w:shd w:val="clear" w:color="auto" w:fill="CCCCCC"/>
            <w:vAlign w:val="center"/>
          </w:tcPr>
          <w:p w14:paraId="0B221BA8"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368BB953"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134" w:type="dxa"/>
            <w:vMerge/>
            <w:vAlign w:val="center"/>
          </w:tcPr>
          <w:p w14:paraId="29516EF5"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341A839F"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783843B3"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18A1B2C"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60</w:t>
            </w:r>
          </w:p>
        </w:tc>
        <w:tc>
          <w:tcPr>
            <w:tcW w:w="1290" w:type="dxa"/>
            <w:vAlign w:val="center"/>
          </w:tcPr>
          <w:p w14:paraId="4A412540"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04D354C2" w14:textId="77777777" w:rsidTr="001559C9">
        <w:trPr>
          <w:cantSplit/>
          <w:trHeight w:val="135"/>
        </w:trPr>
        <w:tc>
          <w:tcPr>
            <w:tcW w:w="1820" w:type="dxa"/>
            <w:vMerge/>
            <w:shd w:val="clear" w:color="auto" w:fill="CCCCCC"/>
            <w:vAlign w:val="center"/>
          </w:tcPr>
          <w:p w14:paraId="472101C7"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584E0D1A"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plinovod</w:t>
            </w:r>
          </w:p>
        </w:tc>
        <w:tc>
          <w:tcPr>
            <w:tcW w:w="1134" w:type="dxa"/>
            <w:vAlign w:val="center"/>
          </w:tcPr>
          <w:p w14:paraId="4559882B"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državni</w:t>
            </w:r>
          </w:p>
        </w:tc>
        <w:tc>
          <w:tcPr>
            <w:tcW w:w="1701" w:type="dxa"/>
            <w:vAlign w:val="center"/>
          </w:tcPr>
          <w:p w14:paraId="16C9BEC7"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međunarodni magistralni</w:t>
            </w:r>
          </w:p>
        </w:tc>
        <w:tc>
          <w:tcPr>
            <w:tcW w:w="992" w:type="dxa"/>
            <w:vAlign w:val="center"/>
          </w:tcPr>
          <w:p w14:paraId="54A89403"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2430803"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100</w:t>
            </w:r>
          </w:p>
        </w:tc>
        <w:tc>
          <w:tcPr>
            <w:tcW w:w="1290" w:type="dxa"/>
            <w:vAlign w:val="center"/>
          </w:tcPr>
          <w:p w14:paraId="40973B86"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37EF309D" w14:textId="77777777" w:rsidTr="001559C9">
        <w:trPr>
          <w:cantSplit/>
          <w:trHeight w:val="129"/>
        </w:trPr>
        <w:tc>
          <w:tcPr>
            <w:tcW w:w="1820" w:type="dxa"/>
            <w:vMerge/>
            <w:shd w:val="clear" w:color="auto" w:fill="CCCCCC"/>
            <w:vAlign w:val="center"/>
          </w:tcPr>
          <w:p w14:paraId="3A67381F"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24E0C618"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restart"/>
            <w:vAlign w:val="center"/>
          </w:tcPr>
          <w:p w14:paraId="5E1C4F79"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7F21BD1B"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4C60A114"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210683D"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60</w:t>
            </w:r>
          </w:p>
        </w:tc>
        <w:tc>
          <w:tcPr>
            <w:tcW w:w="1290" w:type="dxa"/>
            <w:vAlign w:val="center"/>
          </w:tcPr>
          <w:p w14:paraId="3A7BBC2F"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19510D59" w14:textId="77777777" w:rsidTr="001559C9">
        <w:trPr>
          <w:cantSplit/>
          <w:trHeight w:val="129"/>
        </w:trPr>
        <w:tc>
          <w:tcPr>
            <w:tcW w:w="1820" w:type="dxa"/>
            <w:vMerge/>
            <w:shd w:val="clear" w:color="auto" w:fill="CCCCCC"/>
            <w:vAlign w:val="center"/>
          </w:tcPr>
          <w:p w14:paraId="6E28D332"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2F3B0F0A"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07BCBF70"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6F08E621"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lokalni</w:t>
            </w:r>
          </w:p>
        </w:tc>
        <w:tc>
          <w:tcPr>
            <w:tcW w:w="992" w:type="dxa"/>
            <w:vAlign w:val="center"/>
          </w:tcPr>
          <w:p w14:paraId="437173E7"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2783EC1"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20</w:t>
            </w:r>
          </w:p>
        </w:tc>
        <w:tc>
          <w:tcPr>
            <w:tcW w:w="1290" w:type="dxa"/>
            <w:vAlign w:val="center"/>
          </w:tcPr>
          <w:p w14:paraId="0A0C6A27" w14:textId="77777777" w:rsidR="00E50C61" w:rsidRPr="001559C9" w:rsidRDefault="00E50C61" w:rsidP="001559C9">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E50C61" w:rsidRPr="001559C9" w14:paraId="040D8341" w14:textId="77777777" w:rsidTr="001559C9">
        <w:trPr>
          <w:cantSplit/>
          <w:trHeight w:val="1168"/>
        </w:trPr>
        <w:tc>
          <w:tcPr>
            <w:tcW w:w="1820" w:type="dxa"/>
            <w:vMerge/>
            <w:shd w:val="clear" w:color="auto" w:fill="CCCCCC"/>
            <w:vAlign w:val="center"/>
          </w:tcPr>
          <w:p w14:paraId="5579C521" w14:textId="77777777" w:rsidR="00E50C61" w:rsidRPr="001559C9" w:rsidRDefault="00E50C61" w:rsidP="001559C9">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3B8C6CDD"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Align w:val="center"/>
          </w:tcPr>
          <w:p w14:paraId="15392704"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4C9A77E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lokalni</w:t>
            </w:r>
          </w:p>
        </w:tc>
        <w:tc>
          <w:tcPr>
            <w:tcW w:w="3133" w:type="dxa"/>
            <w:gridSpan w:val="3"/>
            <w:vAlign w:val="center"/>
          </w:tcPr>
          <w:p w14:paraId="5CF7B722"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unutar koridora</w:t>
            </w:r>
            <w:r w:rsidRPr="001559C9">
              <w:rPr>
                <w:rFonts w:ascii="Times New Roman" w:eastAsia="Times New Roman" w:hAnsi="Times New Roman" w:cs="Times New Roman"/>
                <w:kern w:val="0"/>
                <w:sz w:val="24"/>
                <w:szCs w:val="24"/>
                <w:lang w:eastAsia="hr-HR"/>
                <w14:ligatures w14:val="none"/>
              </w:rPr>
              <w:t xml:space="preserve"> ceste-udaljenost plinovoda od ostalih instalacija prema važećim propisima</w:t>
            </w:r>
          </w:p>
          <w:p w14:paraId="26396CBE" w14:textId="77777777" w:rsidR="00E50C61" w:rsidRPr="001559C9" w:rsidRDefault="00E50C61" w:rsidP="001559C9">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kern w:val="0"/>
                <w:sz w:val="24"/>
                <w:szCs w:val="24"/>
                <w:lang w:eastAsia="hr-HR"/>
                <w14:ligatures w14:val="none"/>
              </w:rPr>
              <w:t>izvan koridora</w:t>
            </w:r>
            <w:r w:rsidRPr="001559C9">
              <w:rPr>
                <w:rFonts w:ascii="Times New Roman" w:eastAsia="Times New Roman" w:hAnsi="Times New Roman" w:cs="Times New Roman"/>
                <w:kern w:val="0"/>
                <w:sz w:val="24"/>
                <w:szCs w:val="24"/>
                <w:lang w:eastAsia="hr-HR"/>
                <w14:ligatures w14:val="none"/>
              </w:rPr>
              <w:t xml:space="preserve"> prometnice-širinu koridora određuje distributer</w:t>
            </w:r>
          </w:p>
        </w:tc>
      </w:tr>
    </w:tbl>
    <w:p w14:paraId="4B0D31B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6F4C9DA1" w14:textId="77777777" w:rsidR="003A65AD" w:rsidRPr="001559C9" w:rsidRDefault="003A65AD" w:rsidP="003A65AD">
      <w:pPr>
        <w:spacing w:after="0" w:line="240" w:lineRule="auto"/>
        <w:rPr>
          <w:rFonts w:ascii="Times New Roman" w:eastAsia="Times New Roman" w:hAnsi="Times New Roman" w:cs="Times New Roman"/>
          <w:kern w:val="0"/>
          <w:sz w:val="24"/>
          <w:szCs w:val="24"/>
          <w:lang w:eastAsia="hr-HR"/>
          <w14:ligatures w14:val="none"/>
        </w:rPr>
      </w:pPr>
    </w:p>
    <w:p w14:paraId="69481070"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5.1.1. Cestovni promet</w:t>
      </w:r>
    </w:p>
    <w:p w14:paraId="0CAB88B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146.</w:t>
      </w:r>
    </w:p>
    <w:p w14:paraId="05539960" w14:textId="684E094E" w:rsidR="00C30693" w:rsidRPr="001559C9" w:rsidRDefault="00EF00D6" w:rsidP="00E50C61">
      <w:pPr>
        <w:autoSpaceDE w:val="0"/>
        <w:autoSpaceDN w:val="0"/>
        <w:adjustRightInd w:val="0"/>
        <w:spacing w:after="0" w:line="240" w:lineRule="auto"/>
        <w:contextualSpacing/>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(1) Prostornim planom utvrđene su osnove cestovne mreže Grada Delnica kao integralnog dijela Primorsko-goranske županije prikazane na kartografskom prikazu 1. Korištenje i namjena površina, mj. 1:25000 te označene planskim oznakama: AC– autoceste, DCx – državne, ŽCx– županijske, LCx – lokalne i NC – nerazvrstane ceste. Za gradnju navedenih cesta čuvaju se planski koridori širina određeni u</w:t>
      </w:r>
      <w:r w:rsidRPr="001559C9">
        <w:rPr>
          <w:rFonts w:ascii="Times New Roman" w:eastAsia="Calibri" w:hAnsi="Times New Roman" w:cs="Times New Roman"/>
          <w:b/>
          <w:bCs/>
          <w:kern w:val="0"/>
          <w:sz w:val="24"/>
          <w:szCs w:val="24"/>
          <w14:ligatures w14:val="none"/>
        </w:rPr>
        <w:t xml:space="preserve"> članku 145.</w:t>
      </w:r>
      <w:r w:rsidR="00C30693" w:rsidRPr="001559C9">
        <w:rPr>
          <w:rFonts w:ascii="Times New Roman" w:eastAsia="Calibri" w:hAnsi="Times New Roman" w:cs="Times New Roman"/>
          <w:b/>
          <w:bCs/>
          <w:kern w:val="0"/>
          <w:sz w:val="24"/>
          <w:szCs w:val="24"/>
          <w14:ligatures w14:val="none"/>
        </w:rPr>
        <w:t xml:space="preserve">  </w:t>
      </w:r>
    </w:p>
    <w:p w14:paraId="2BA85070" w14:textId="00FCCC7E" w:rsidR="003A65AD" w:rsidRPr="001559C9" w:rsidRDefault="00C30693"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Iznimno od navedenih koridora u čl.145. utvrđuje se koridor za izgradnju nerazvrstane ceste od naselja Delnice (područje Drgomalj) do spoja na DC3 (Prezid-Parg-Gerovo-Crni Lug-Delnice) širine 30 m.</w:t>
      </w:r>
    </w:p>
    <w:p w14:paraId="73229381" w14:textId="3AFEA7C5" w:rsidR="003A65AD" w:rsidRPr="001559C9" w:rsidRDefault="00EF00D6"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C30693" w:rsidRPr="001559C9">
        <w:rPr>
          <w:rFonts w:ascii="Times New Roman" w:eastAsia="Calibri" w:hAnsi="Times New Roman" w:cs="Times New Roman"/>
          <w:kern w:val="0"/>
          <w:sz w:val="24"/>
          <w:szCs w:val="24"/>
          <w14:ligatures w14:val="none"/>
        </w:rPr>
        <w:t>3</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Državna cesta (autocesta)</w:t>
      </w:r>
    </w:p>
    <w:p w14:paraId="1081AC42" w14:textId="7BAD7D49"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 svake strane autoceste potrebno je osigurati zaštitni pojas minimalno 40 m mjereno od vanjskog ruba zemljišnog pojasa, a prema odredbama zakonske regulative, unutar kojeg nije dozvoljeno planiranje poslovnih, stambenih i drugih građevina visokogradnje.</w:t>
      </w:r>
    </w:p>
    <w:p w14:paraId="2D9F4B6B" w14:textId="641628AA" w:rsidR="00B773CE" w:rsidRPr="001559C9" w:rsidRDefault="00B773CE"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zaštitnom pojasu autoceste mogu se uređivati zaštitne zelene površine, locirati i izgraditi objekti niskogradnje (prometnice, pješačke i biciklističke staze, prilazi i parkirališta), te komunalna infrastrukturna mreža (telekomunikacije, elektroenergetska mreža i javna rasvjeta, plinoopskrba, vodoopskrba i odvodnja otpadnih voda, kanalizacija), a minimalna udaljenost istih od vanjskog ruba zemljišnog pojasa definira se ovisno o vrsti i namjeni niskogradnje, te ne može iznositi manje od 20m.</w:t>
      </w:r>
    </w:p>
    <w:p w14:paraId="59BA2522"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potrebe ostalih zahvata u prostoru unutar zaštitnog pojasa autoceste, sukladno odredbama važećih Zakona, potrebno je Autocesti Rijeka-Zagreb d.d. podnijeti zahtjev za izdavanjem posebnih uvjeta građenja. Unutar zaštitnog pojasa mogu se planirati zaštitne zelene površine , locirati i izgraditi objekti niskogradnje (rometnice, pješačke i biciklističke staze, prilazi i parkirališta) te komunalna infrastrukturna mreža (telekomunikacije, elektroenergetskamreža i javna rasvjeta, plinoopskrba, vodoopskrba, odvodnja otpadnih voda, kanalizacija), a minimalna udaljenost istih od vanjskog ruba zemljišnog pojasa definira se ovisno o vrsti i namjeni niskogradnje- infrastrukture.</w:t>
      </w:r>
    </w:p>
    <w:p w14:paraId="552F7C4A"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 svaki zahvat u prostoru od strane pravnih ili fizičkih osoba, a koji su planirani unutar zaštitnog pojasa autoceste ili na cestovnom zemljištu (polaganje TK kabela, priključak na TS, plinovod, prometnice, svjetla javne rasvjete i drugi komunalni </w:t>
      </w:r>
      <w:r w:rsidRPr="001559C9">
        <w:rPr>
          <w:rFonts w:ascii="Times New Roman" w:eastAsia="Calibri" w:hAnsi="Times New Roman" w:cs="Times New Roman"/>
          <w:kern w:val="0"/>
          <w:sz w:val="24"/>
          <w:szCs w:val="24"/>
          <w14:ligatures w14:val="none"/>
        </w:rPr>
        <w:lastRenderedPageBreak/>
        <w:t xml:space="preserve">infrastrukturni priključci) potrebno je sukladno zakonskoj regulativi podnijeti zahtjev za izdavanjem posebnih uvjeta građenja i dostaviti na daljnje rješavanje nadležnim ustanovama </w:t>
      </w:r>
    </w:p>
    <w:p w14:paraId="19C01527"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Sukladno zakonskoj regulativi zabranjeno je planiranje objekata i vizualnih efekata koji mogu ometati pažnju vozača na autocesti (reklame, panoi, reklame na objektima visokogradnje i sl.) unutar zaštitnog pojasa autoceste te ugrožavati sigurnost prometa na autocesti (zasljepljivanje vozača na autocesti sa drugih prometnica, javna rasvjeta itd.). Objekti niskogradnje (prometnice i svjetla javne rasvjete) unutar zaštitnog pojasa moraju se projektirati na način da ne odvraćaju pažnju vozača i ne ugrožavaju sigurnost prometa na autocesti.</w:t>
      </w:r>
    </w:p>
    <w:p w14:paraId="78F82CB7"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Granice gospodarskih zona moraju se definirati na način da ne obuhvaćaju zemljište koje je u naravi javno dobro u općoj uporabi u vlasništvu RH, a kojim upravljaju Hrvatske autoceste, </w:t>
      </w:r>
    </w:p>
    <w:p w14:paraId="63D8677B"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Nije dozvoljeno na postojeći sustav odvodnje autoceste, u nadležnosti Hrvatskih autocesta, vršiti priključenja za planirane građevine.</w:t>
      </w:r>
    </w:p>
    <w:p w14:paraId="0006D565"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slučaju planiranja prometnih površina u blizini autoceste potrebno je predvidjeti ograde (zeleni pojas) protiv zasljepljivanja kako bi se u noćnim satima neutralizirao negativan utjecaj vozila (svjetla) na odvijanje prometa na autocesti.</w:t>
      </w:r>
    </w:p>
    <w:p w14:paraId="213532E6"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Zaštitna ograda autocestene smije se koristiti kao ograda budućih zahvata u prostoru te se ista mora predvidjeti na k.č. u vlasništvu investitora udaljena min. 3,0 m od zaštitne žičane ograde zbog redovitog održavanja zemljišnog pojasa autoceste.</w:t>
      </w:r>
    </w:p>
    <w:p w14:paraId="10EE65AB" w14:textId="77777777" w:rsidR="003A65AD"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 sve buduće objekte (stambene, poslovne i sl.) u blizini autoceste obveza budućih investitora je planiranje i izgradnja zidova za zaštitu od buke ukoliko se pokaže potreba za izvođenjem istih, sukladno Zakonu o zaštiti od buke </w:t>
      </w:r>
    </w:p>
    <w:p w14:paraId="331AE126" w14:textId="768CEEB2" w:rsidR="00413B81" w:rsidRPr="001559C9" w:rsidRDefault="003A65AD" w:rsidP="008C50D9">
      <w:pPr>
        <w:numPr>
          <w:ilvl w:val="0"/>
          <w:numId w:val="25"/>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Imajući u vidu zdravstvene i ekološke zahtjeve, buduće stambene, turističke i poslovne zone planirati van zaštitnog pojasa autoceste.</w:t>
      </w:r>
    </w:p>
    <w:p w14:paraId="2995FBAB" w14:textId="2D7B649D" w:rsidR="00B81BA8" w:rsidRPr="001559C9" w:rsidRDefault="00B81BA8" w:rsidP="00B81BA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C30693" w:rsidRPr="001559C9">
        <w:rPr>
          <w:rFonts w:ascii="Times New Roman" w:eastAsia="Calibri" w:hAnsi="Times New Roman" w:cs="Times New Roman"/>
          <w:kern w:val="0"/>
          <w:sz w:val="24"/>
          <w:szCs w:val="24"/>
          <w14:ligatures w14:val="none"/>
        </w:rPr>
        <w:t>4</w:t>
      </w:r>
      <w:r w:rsidRPr="001559C9">
        <w:rPr>
          <w:rFonts w:ascii="Times New Roman" w:eastAsia="Calibri" w:hAnsi="Times New Roman" w:cs="Times New Roman"/>
          <w:kern w:val="0"/>
          <w:sz w:val="24"/>
          <w:szCs w:val="24"/>
          <w14:ligatures w14:val="none"/>
        </w:rPr>
        <w:t>) Planom su određene sljedeće ostale državne ceste:</w:t>
      </w:r>
    </w:p>
    <w:p w14:paraId="0066BE29" w14:textId="1EE63833"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DC 1 : Rijeka-Gornje Jelenje-Zdihovo-Karlovac-Zagreb-GP Goričan </w:t>
      </w:r>
    </w:p>
    <w:p w14:paraId="0099C9FE" w14:textId="0106AF7C"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DC 2: Delnice – Brod na Kupi – granica sa Slovenijom </w:t>
      </w:r>
    </w:p>
    <w:p w14:paraId="26E6D75D" w14:textId="6E11055C"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DC 3: Prezid-Parg-Gerovo-Crni Lug-Delnice  </w:t>
      </w:r>
    </w:p>
    <w:p w14:paraId="00E0D495" w14:textId="224B68B6"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DC 4: Delnice-Čvor Lučice-Mrkopalj </w:t>
      </w:r>
    </w:p>
    <w:p w14:paraId="4C47FCFE" w14:textId="41FCDB98"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DC 5: Parg-Čabar-Hrvatsko-Turke-Gašparci-Brod na Kupi-Brod Moravice </w:t>
      </w:r>
    </w:p>
    <w:p w14:paraId="670E543F" w14:textId="45BFE50D" w:rsidR="00B81BA8" w:rsidRPr="001559C9" w:rsidRDefault="00B81BA8" w:rsidP="00B81BA8">
      <w:pPr>
        <w:spacing w:after="0"/>
        <w:rPr>
          <w:rFonts w:ascii="Times New Roman" w:hAnsi="Times New Roman" w:cs="Times New Roman"/>
          <w:sz w:val="24"/>
          <w:szCs w:val="24"/>
        </w:rPr>
      </w:pPr>
      <w:r w:rsidRPr="001559C9">
        <w:rPr>
          <w:rFonts w:ascii="Times New Roman" w:hAnsi="Times New Roman" w:cs="Times New Roman"/>
          <w:sz w:val="24"/>
          <w:szCs w:val="24"/>
        </w:rPr>
        <w:t>(</w:t>
      </w:r>
      <w:r w:rsidR="00C30693" w:rsidRPr="001559C9">
        <w:rPr>
          <w:rFonts w:ascii="Times New Roman" w:hAnsi="Times New Roman" w:cs="Times New Roman"/>
          <w:sz w:val="24"/>
          <w:szCs w:val="24"/>
        </w:rPr>
        <w:t>5</w:t>
      </w:r>
      <w:r w:rsidRPr="001559C9">
        <w:rPr>
          <w:rFonts w:ascii="Times New Roman" w:hAnsi="Times New Roman" w:cs="Times New Roman"/>
          <w:sz w:val="24"/>
          <w:szCs w:val="24"/>
        </w:rPr>
        <w:t>)</w:t>
      </w:r>
      <w:r w:rsidRPr="001559C9">
        <w:rPr>
          <w:rFonts w:ascii="Times New Roman" w:eastAsia="Calibri" w:hAnsi="Times New Roman" w:cs="Times New Roman"/>
          <w:kern w:val="0"/>
          <w:sz w:val="24"/>
          <w:szCs w:val="24"/>
          <w14:ligatures w14:val="none"/>
        </w:rPr>
        <w:t xml:space="preserve"> Planom su određene sljedeće županijske ceste:</w:t>
      </w:r>
    </w:p>
    <w:p w14:paraId="7297143E" w14:textId="1C812904"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ŽC 1: Crni Lug-Mrzla Vodica-Gornje Jelenje </w:t>
      </w:r>
    </w:p>
    <w:p w14:paraId="28F0813E" w14:textId="6C9670D5"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ŽC 2: od državne ceste (Rijeka-Gornje Jelenje-Zdihovo-Karlovac-Zagreb-GP Goričan) do Petehovca i zona ugostiteljsko-turističke namjene Vele i Male Polane</w:t>
      </w:r>
    </w:p>
    <w:p w14:paraId="2D9ADE99" w14:textId="62737F42" w:rsidR="00B81BA8" w:rsidRPr="001559C9" w:rsidRDefault="00B81BA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ŽC 3: Skrad-Zeleni Vir </w:t>
      </w:r>
    </w:p>
    <w:p w14:paraId="588065C1" w14:textId="793C1534" w:rsidR="007E2BCD" w:rsidRPr="001559C9" w:rsidRDefault="007E2BCD" w:rsidP="008C50D9">
      <w:pPr>
        <w:pStyle w:val="Odlomakpopisa"/>
        <w:numPr>
          <w:ilvl w:val="0"/>
          <w:numId w:val="25"/>
        </w:numPr>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ŽC 4: od državne ceste (Prezid-Parg-Gerovo-Crni Lug-Delnice  ) do Sović Laza</w:t>
      </w:r>
    </w:p>
    <w:p w14:paraId="1FD64D0F" w14:textId="6C07D4AC" w:rsidR="006579D8" w:rsidRPr="001559C9" w:rsidRDefault="006579D8" w:rsidP="006579D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C30693" w:rsidRPr="001559C9">
        <w:rPr>
          <w:rFonts w:ascii="Times New Roman" w:eastAsia="Calibri" w:hAnsi="Times New Roman" w:cs="Times New Roman"/>
          <w:kern w:val="0"/>
          <w:sz w:val="24"/>
          <w:szCs w:val="24"/>
          <w14:ligatures w14:val="none"/>
        </w:rPr>
        <w:t>6</w:t>
      </w:r>
      <w:r w:rsidRPr="001559C9">
        <w:rPr>
          <w:rFonts w:ascii="Times New Roman" w:eastAsia="Calibri" w:hAnsi="Times New Roman" w:cs="Times New Roman"/>
          <w:kern w:val="0"/>
          <w:sz w:val="24"/>
          <w:szCs w:val="24"/>
          <w14:ligatures w14:val="none"/>
        </w:rPr>
        <w:t>) Planom su određene sljedeće lokalne ceste</w:t>
      </w:r>
    </w:p>
    <w:p w14:paraId="2597E706" w14:textId="741CC9BA" w:rsidR="008F2DA6" w:rsidRPr="001559C9" w:rsidRDefault="006579D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LC 1: </w:t>
      </w:r>
      <w:r w:rsidR="008F2DA6" w:rsidRPr="001559C9">
        <w:rPr>
          <w:rFonts w:ascii="Times New Roman" w:eastAsia="Calibri" w:hAnsi="Times New Roman" w:cs="Times New Roman"/>
          <w:kern w:val="0"/>
          <w:sz w:val="24"/>
          <w:szCs w:val="24"/>
          <w14:ligatures w14:val="none"/>
        </w:rPr>
        <w:t>Krivac-Radočaj Brodski</w:t>
      </w:r>
    </w:p>
    <w:p w14:paraId="3A02C17A" w14:textId="5A97AB8E" w:rsidR="008F2DA6" w:rsidRPr="001559C9" w:rsidRDefault="006579D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LC 2: </w:t>
      </w:r>
      <w:r w:rsidR="008F2DA6" w:rsidRPr="001559C9">
        <w:rPr>
          <w:rFonts w:ascii="Times New Roman" w:eastAsia="Calibri" w:hAnsi="Times New Roman" w:cs="Times New Roman"/>
          <w:kern w:val="0"/>
          <w:sz w:val="24"/>
          <w:szCs w:val="24"/>
          <w14:ligatures w14:val="none"/>
        </w:rPr>
        <w:t>Iševnica-Zakrajc Brodski-Skrad</w:t>
      </w:r>
    </w:p>
    <w:p w14:paraId="22511C88" w14:textId="079D521D" w:rsidR="00D165C2" w:rsidRPr="001559C9" w:rsidRDefault="006579D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LC 3: </w:t>
      </w:r>
      <w:r w:rsidR="00D165C2" w:rsidRPr="001559C9">
        <w:rPr>
          <w:rFonts w:ascii="Times New Roman" w:eastAsia="Calibri" w:hAnsi="Times New Roman" w:cs="Times New Roman"/>
          <w:kern w:val="0"/>
          <w:sz w:val="24"/>
          <w:szCs w:val="24"/>
          <w14:ligatures w14:val="none"/>
        </w:rPr>
        <w:t>Crni Lug – Bela Vodica (NP Risnjak)</w:t>
      </w:r>
    </w:p>
    <w:p w14:paraId="3D0084A0" w14:textId="441939A7" w:rsidR="00D165C2" w:rsidRPr="001559C9" w:rsidRDefault="006579D8"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LC 4: </w:t>
      </w:r>
      <w:r w:rsidR="00D165C2" w:rsidRPr="001559C9">
        <w:rPr>
          <w:rFonts w:ascii="Times New Roman" w:eastAsia="Calibri" w:hAnsi="Times New Roman" w:cs="Times New Roman"/>
          <w:kern w:val="0"/>
          <w:sz w:val="24"/>
          <w:szCs w:val="24"/>
          <w14:ligatures w14:val="none"/>
        </w:rPr>
        <w:t>Zalesina-Stari Laz</w:t>
      </w:r>
    </w:p>
    <w:p w14:paraId="5BE2DF4D" w14:textId="3C33E707" w:rsidR="00146AC6" w:rsidRPr="001559C9" w:rsidRDefault="00146AC6"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LC 5: od DC 2 do Velike Lešnice (etno zona)</w:t>
      </w:r>
    </w:p>
    <w:p w14:paraId="00F0A2EC" w14:textId="79462442" w:rsidR="00244739" w:rsidRPr="001559C9" w:rsidRDefault="00244739" w:rsidP="00244739">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  Osim nerazvrstanih cesta prikazanih na kartografskom prikazu 1. Korištenje i namjena površina – Površine za razvoj i uređenje, mogu se na području Grada Delnic</w:t>
      </w:r>
      <w:r w:rsidR="00872B21" w:rsidRPr="001559C9">
        <w:rPr>
          <w:rFonts w:ascii="Times New Roman" w:eastAsia="Calibri" w:hAnsi="Times New Roman" w:cs="Times New Roman"/>
          <w:kern w:val="0"/>
          <w:sz w:val="24"/>
          <w:szCs w:val="24"/>
          <w14:ligatures w14:val="none"/>
        </w:rPr>
        <w:t>a</w:t>
      </w:r>
      <w:r w:rsidRPr="001559C9">
        <w:rPr>
          <w:rFonts w:ascii="Times New Roman" w:eastAsia="Calibri" w:hAnsi="Times New Roman" w:cs="Times New Roman"/>
          <w:kern w:val="0"/>
          <w:sz w:val="24"/>
          <w:szCs w:val="24"/>
          <w14:ligatures w14:val="none"/>
        </w:rPr>
        <w:t xml:space="preserve"> graditi i druge nerazvrstane ceste prema uvjetima utvrđenim u članku 147a. ovih Odredbi</w:t>
      </w:r>
    </w:p>
    <w:p w14:paraId="3A0A094A" w14:textId="33B48BF9" w:rsidR="003A65AD" w:rsidRPr="001559C9" w:rsidRDefault="004A5F52"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w:t>
      </w:r>
      <w:r w:rsidR="00244739" w:rsidRPr="001559C9">
        <w:rPr>
          <w:rFonts w:ascii="Times New Roman" w:eastAsia="Calibri" w:hAnsi="Times New Roman" w:cs="Times New Roman"/>
          <w:kern w:val="0"/>
          <w:sz w:val="24"/>
          <w:szCs w:val="24"/>
          <w14:ligatures w14:val="none"/>
        </w:rPr>
        <w:t>8</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Ukoliko se planiraju novi priključci na državne ceste ili rekonstrukcija postojećih potrebno je ishoditi suglasnost nadležne ustanove</w:t>
      </w:r>
      <w:r w:rsidR="003A65AD" w:rsidRPr="001559C9">
        <w:rPr>
          <w:rFonts w:ascii="Times New Roman" w:eastAsia="Calibri" w:hAnsi="Times New Roman" w:cs="Times New Roman"/>
          <w:strike/>
          <w:kern w:val="0"/>
          <w:sz w:val="24"/>
          <w:szCs w:val="24"/>
          <w14:ligatures w14:val="none"/>
        </w:rPr>
        <w:t>.</w:t>
      </w:r>
      <w:r w:rsidR="003A65AD" w:rsidRPr="001559C9">
        <w:rPr>
          <w:rFonts w:ascii="Times New Roman" w:eastAsia="Calibri" w:hAnsi="Times New Roman" w:cs="Times New Roman"/>
          <w:kern w:val="0"/>
          <w:sz w:val="24"/>
          <w:szCs w:val="24"/>
          <w14:ligatures w14:val="none"/>
        </w:rPr>
        <w:t xml:space="preserve"> te temeljem posebnih uvjeta građenja izraditi projektnu dokumentaciju u postupku ishođenja lokacijske dozvole, a sve u skladu s Pravilnikom o uvjetima za projektiranje i izgradnju priključaka i prilaza na javnu cestu.</w:t>
      </w:r>
    </w:p>
    <w:p w14:paraId="2E13301B" w14:textId="226008DF" w:rsidR="003A65AD" w:rsidRPr="001559C9" w:rsidRDefault="004A5F52"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244739" w:rsidRPr="001559C9">
        <w:rPr>
          <w:rFonts w:ascii="Times New Roman" w:eastAsia="Calibri" w:hAnsi="Times New Roman" w:cs="Times New Roman"/>
          <w:kern w:val="0"/>
          <w:sz w:val="24"/>
          <w:szCs w:val="24"/>
          <w14:ligatures w14:val="none"/>
        </w:rPr>
        <w:t>9</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U cilju zaštite državnih cesta potrebno je poštivati zaštitni pojas uz ceste u skladu s zakonskom regulativom.</w:t>
      </w:r>
    </w:p>
    <w:p w14:paraId="2105A5CB" w14:textId="31CACFBE" w:rsidR="003A65AD" w:rsidRPr="001559C9" w:rsidRDefault="00F43CD9"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61" w:name="_Hlk167391743"/>
      <w:r w:rsidRPr="001559C9">
        <w:rPr>
          <w:rFonts w:ascii="Times New Roman" w:eastAsia="Calibri" w:hAnsi="Times New Roman" w:cs="Times New Roman"/>
          <w:kern w:val="0"/>
          <w:sz w:val="24"/>
          <w:szCs w:val="24"/>
          <w14:ligatures w14:val="none"/>
        </w:rPr>
        <w:t>(</w:t>
      </w:r>
      <w:r w:rsidR="00244739" w:rsidRPr="001559C9">
        <w:rPr>
          <w:rFonts w:ascii="Times New Roman" w:eastAsia="Calibri" w:hAnsi="Times New Roman" w:cs="Times New Roman"/>
          <w:kern w:val="0"/>
          <w:sz w:val="24"/>
          <w:szCs w:val="24"/>
          <w14:ligatures w14:val="none"/>
        </w:rPr>
        <w:t>10</w:t>
      </w:r>
      <w:r w:rsidRPr="001559C9">
        <w:rPr>
          <w:rFonts w:ascii="Times New Roman" w:eastAsia="Calibri" w:hAnsi="Times New Roman" w:cs="Times New Roman"/>
          <w:kern w:val="0"/>
          <w:sz w:val="24"/>
          <w:szCs w:val="24"/>
          <w14:ligatures w14:val="none"/>
        </w:rPr>
        <w:t xml:space="preserve">) </w:t>
      </w:r>
      <w:bookmarkEnd w:id="61"/>
      <w:r w:rsidR="003A65AD" w:rsidRPr="001559C9">
        <w:rPr>
          <w:rFonts w:ascii="Times New Roman" w:eastAsia="Calibri" w:hAnsi="Times New Roman" w:cs="Times New Roman"/>
          <w:kern w:val="0"/>
          <w:sz w:val="24"/>
          <w:szCs w:val="24"/>
          <w14:ligatures w14:val="none"/>
        </w:rPr>
        <w:t>Cestovno-prometno carinski terminal:</w:t>
      </w:r>
    </w:p>
    <w:p w14:paraId="70B6164A" w14:textId="6B00EA0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terminal će se prema definiranom programu odrediti površina unutar zone poslovne namjene K2-2</w:t>
      </w:r>
      <w:r w:rsidR="00984EDD" w:rsidRPr="001559C9">
        <w:rPr>
          <w:rFonts w:ascii="Times New Roman" w:eastAsia="Calibri" w:hAnsi="Times New Roman" w:cs="Times New Roman"/>
          <w:kern w:val="0"/>
          <w:sz w:val="24"/>
          <w:szCs w:val="24"/>
          <w14:ligatures w14:val="none"/>
        </w:rPr>
        <w:t>-IS</w:t>
      </w:r>
      <w:r w:rsidRPr="001559C9">
        <w:rPr>
          <w:rFonts w:ascii="Times New Roman" w:eastAsia="Calibri" w:hAnsi="Times New Roman" w:cs="Times New Roman"/>
          <w:kern w:val="0"/>
          <w:sz w:val="24"/>
          <w:szCs w:val="24"/>
          <w14:ligatures w14:val="none"/>
        </w:rPr>
        <w:t xml:space="preserve"> urbanističkim planom uređenja. Površina K2-2</w:t>
      </w:r>
      <w:r w:rsidR="00984EDD" w:rsidRPr="001559C9">
        <w:rPr>
          <w:rFonts w:ascii="Times New Roman" w:eastAsia="Calibri" w:hAnsi="Times New Roman" w:cs="Times New Roman"/>
          <w:kern w:val="0"/>
          <w:sz w:val="24"/>
          <w:szCs w:val="24"/>
          <w14:ligatures w14:val="none"/>
        </w:rPr>
        <w:t>-IS</w:t>
      </w:r>
      <w:r w:rsidRPr="001559C9">
        <w:rPr>
          <w:rFonts w:ascii="Times New Roman" w:eastAsia="Calibri" w:hAnsi="Times New Roman" w:cs="Times New Roman"/>
          <w:kern w:val="0"/>
          <w:sz w:val="24"/>
          <w:szCs w:val="24"/>
          <w14:ligatures w14:val="none"/>
        </w:rPr>
        <w:t xml:space="preserve"> je prikazana u kartografskom prikazu </w:t>
      </w:r>
      <w:r w:rsidR="00984EDD" w:rsidRPr="001559C9">
        <w:rPr>
          <w:rFonts w:ascii="Times New Roman" w:eastAsia="Calibri" w:hAnsi="Times New Roman" w:cs="Times New Roman"/>
          <w:kern w:val="0"/>
          <w:sz w:val="24"/>
          <w:szCs w:val="24"/>
          <w14:ligatures w14:val="none"/>
        </w:rPr>
        <w:t>4.1.</w:t>
      </w:r>
    </w:p>
    <w:p w14:paraId="148201E8" w14:textId="5D35FA6F" w:rsidR="003A65AD" w:rsidRPr="001559C9" w:rsidRDefault="00F43CD9"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C30693" w:rsidRPr="001559C9">
        <w:rPr>
          <w:rFonts w:ascii="Times New Roman" w:eastAsia="Calibri" w:hAnsi="Times New Roman" w:cs="Times New Roman"/>
          <w:kern w:val="0"/>
          <w:sz w:val="24"/>
          <w:szCs w:val="24"/>
          <w14:ligatures w14:val="none"/>
        </w:rPr>
        <w:t>1</w:t>
      </w:r>
      <w:r w:rsidR="00244739" w:rsidRPr="001559C9">
        <w:rPr>
          <w:rFonts w:ascii="Times New Roman" w:eastAsia="Calibri" w:hAnsi="Times New Roman" w:cs="Times New Roman"/>
          <w:kern w:val="0"/>
          <w:sz w:val="24"/>
          <w:szCs w:val="24"/>
          <w14:ligatures w14:val="none"/>
        </w:rPr>
        <w:t>1</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Kada se za pojedinu prometnicu lokacijskom dozvolom odredi njena parcela, unutar planskog koridora, može se dozvoliti izgradnja građevina uz suglasnost i posebne uvjete Hrvatske uprave za ceste (ako se radi o državnoj cesti, uvjete Županijske uprave za ceste (ako se radi o županijskoj i lokalnoj cesti), odnosno uz uvjete Grada Delnice (ako se radi o nerazvrstanoj prometnici).</w:t>
      </w:r>
    </w:p>
    <w:p w14:paraId="5A8FDFD8" w14:textId="6501C8F8" w:rsidR="003A65AD" w:rsidRPr="001559C9" w:rsidRDefault="00F43CD9" w:rsidP="00E50C6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w:t>
      </w:r>
      <w:r w:rsidR="00244739" w:rsidRPr="001559C9">
        <w:rPr>
          <w:rFonts w:ascii="Times New Roman" w:eastAsia="Calibri" w:hAnsi="Times New Roman" w:cs="Times New Roman"/>
          <w:kern w:val="0"/>
          <w:sz w:val="24"/>
          <w:szCs w:val="24"/>
          <w14:ligatures w14:val="none"/>
        </w:rPr>
        <w:t>2</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Postojeća građevine koja se nalazi u zaštitnom koridoru prometnice mogu se rekonstruirati u opsegu neophodnom za poboljšanje uvjeta života, na način da se ne smanjuje postojeća udaljenost građevine od ceste i uz suglasnost nadležnih institucija.</w:t>
      </w:r>
    </w:p>
    <w:p w14:paraId="5C8B550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8490B0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147.</w:t>
      </w:r>
    </w:p>
    <w:p w14:paraId="5538516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Planom je predviđena izgradnja ili rekonstrukcija slijedećih infrastrukturnih građevina koje prolaze građevinskim područjima naselja:</w:t>
      </w:r>
    </w:p>
    <w:p w14:paraId="6C9791B1" w14:textId="77777777" w:rsidR="003A65AD" w:rsidRPr="001559C9" w:rsidRDefault="003A65AD" w:rsidP="008C50D9">
      <w:pPr>
        <w:numPr>
          <w:ilvl w:val="0"/>
          <w:numId w:val="26"/>
        </w:numPr>
        <w:autoSpaceDE w:val="0"/>
        <w:autoSpaceDN w:val="0"/>
        <w:adjustRightInd w:val="0"/>
        <w:spacing w:after="0" w:line="240" w:lineRule="auto"/>
        <w:contextualSpacing/>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Državna cesta Delnice – čvor Lučice (zaobilaznica) – Mrkopalj – Begovo Razdolje – (Bjelolasica – Jasenak) – planirani koridor od 100 m u području naselja Lučice</w:t>
      </w:r>
    </w:p>
    <w:p w14:paraId="0DBD12C3" w14:textId="77777777" w:rsidR="003A65AD" w:rsidRPr="001559C9" w:rsidRDefault="003A65AD" w:rsidP="008C50D9">
      <w:pPr>
        <w:numPr>
          <w:ilvl w:val="0"/>
          <w:numId w:val="26"/>
        </w:numPr>
        <w:autoSpaceDE w:val="0"/>
        <w:autoSpaceDN w:val="0"/>
        <w:adjustRightInd w:val="0"/>
        <w:spacing w:after="0" w:line="240" w:lineRule="auto"/>
        <w:contextualSpacing/>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Državna cesta Prezid – Parg- Gerovo – Crni Lug – Delnice - potrebna rekonstrukcija i rezerviran koridor od 70 m, a kroz naselja 7 m</w:t>
      </w:r>
    </w:p>
    <w:p w14:paraId="29858634" w14:textId="77777777" w:rsidR="003A65AD" w:rsidRPr="001559C9" w:rsidRDefault="003A65AD" w:rsidP="008C50D9">
      <w:pPr>
        <w:numPr>
          <w:ilvl w:val="0"/>
          <w:numId w:val="26"/>
        </w:numPr>
        <w:autoSpaceDE w:val="0"/>
        <w:autoSpaceDN w:val="0"/>
        <w:adjustRightInd w:val="0"/>
        <w:spacing w:after="0" w:line="240" w:lineRule="auto"/>
        <w:contextualSpacing/>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Spoj županijske ceste Crni Lug – Mrzle Vodice – G. Jelenje na državnu cestu Rijeka- G. Jelenje – Zdihovo – Karlovac – Zagreb – G.P.Goričan – rekonstrukcija – rezervirani koridor od 70 m, a kroz naselja 7 m</w:t>
      </w:r>
    </w:p>
    <w:p w14:paraId="027A37AF" w14:textId="6776CD01" w:rsidR="003A65AD" w:rsidRPr="001559C9" w:rsidRDefault="00980423" w:rsidP="008C50D9">
      <w:pPr>
        <w:numPr>
          <w:ilvl w:val="0"/>
          <w:numId w:val="2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Državna </w:t>
      </w:r>
      <w:r w:rsidR="003A65AD" w:rsidRPr="001559C9">
        <w:rPr>
          <w:rFonts w:ascii="Times New Roman" w:eastAsia="Calibri" w:hAnsi="Times New Roman" w:cs="Times New Roman"/>
          <w:kern w:val="0"/>
          <w:sz w:val="24"/>
          <w:szCs w:val="24"/>
          <w14:ligatures w14:val="none"/>
        </w:rPr>
        <w:t>cesta Parg – Čabar – Hrvatsko – Turke – Gašparci – Brod na Kupi do državne ceste Rijeka- G. Jelenje – Zdihovo – Karlovac – Zagreb – G.P.Goričan</w:t>
      </w:r>
    </w:p>
    <w:p w14:paraId="25B6F0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gradnja poddionice od Hrvatskog do Gašparci – koridor 70 m</w:t>
      </w:r>
    </w:p>
    <w:p w14:paraId="762D3E2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 rekonstrukcija od Gašparci do državne ceste Rijeka- G. Jelenje – Zdihovo – Karlovac – Zagreb – G.P.Goričan – koridor 70 m, u naseljima 7 m s mogućnošću izmicanja iste izvan naselja kod sela Kuželj</w:t>
      </w:r>
    </w:p>
    <w:p w14:paraId="40B6EF0F" w14:textId="77777777" w:rsidR="003A65AD" w:rsidRPr="001559C9" w:rsidRDefault="003A65AD" w:rsidP="008C50D9">
      <w:pPr>
        <w:numPr>
          <w:ilvl w:val="0"/>
          <w:numId w:val="26"/>
        </w:numPr>
        <w:autoSpaceDE w:val="0"/>
        <w:autoSpaceDN w:val="0"/>
        <w:adjustRightInd w:val="0"/>
        <w:spacing w:after="0" w:line="240" w:lineRule="auto"/>
        <w:contextualSpacing/>
        <w:rPr>
          <w:rFonts w:ascii="Times New Roman" w:eastAsia="Calibri" w:hAnsi="Times New Roman" w:cs="Times New Roman"/>
          <w:color w:val="000000" w:themeColor="text1"/>
          <w:kern w:val="0"/>
          <w:sz w:val="24"/>
          <w:szCs w:val="24"/>
          <w14:ligatures w14:val="none"/>
        </w:rPr>
      </w:pPr>
      <w:r w:rsidRPr="001559C9">
        <w:rPr>
          <w:rFonts w:ascii="Times New Roman" w:eastAsia="Calibri" w:hAnsi="Times New Roman" w:cs="Times New Roman"/>
          <w:color w:val="000000" w:themeColor="text1"/>
          <w:kern w:val="0"/>
          <w:sz w:val="24"/>
          <w:szCs w:val="24"/>
          <w14:ligatures w14:val="none"/>
        </w:rPr>
        <w:t xml:space="preserve">Spoj državne ceste Delnice – čvor Lučice (zaobilaznica) – Mrkopalj – Begovo Razdolje – (Bjelolasica – Jasenak)na državnu cestu Rijeka- G. Jelenje – Zdihovo – Karlovac – Zagreb – G.P.Goričan – koridor od 40 m. </w:t>
      </w:r>
    </w:p>
    <w:p w14:paraId="44FDDA9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BDB2EB5" w14:textId="051C41CE" w:rsidR="00244739" w:rsidRPr="001559C9" w:rsidRDefault="00244739"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147a.</w:t>
      </w:r>
    </w:p>
    <w:p w14:paraId="2CD93B47" w14:textId="2E9A8983" w:rsidR="00244739" w:rsidRPr="001559C9" w:rsidRDefault="00244739"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w:t>
      </w:r>
      <w:r w:rsidR="006E4940" w:rsidRPr="001559C9">
        <w:rPr>
          <w:rFonts w:ascii="Times New Roman" w:eastAsia="Calibri" w:hAnsi="Times New Roman" w:cs="Times New Roman"/>
          <w:kern w:val="0"/>
          <w:sz w:val="24"/>
          <w:szCs w:val="24"/>
          <w14:ligatures w14:val="none"/>
        </w:rPr>
        <w:t xml:space="preserve"> Utvrđuju se uvjeti gradnje odnosno rekonstrukcije nerazvrstanih cesta:</w:t>
      </w:r>
    </w:p>
    <w:p w14:paraId="3086CF94" w14:textId="7C8A0459"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najmanja širina kolnog traka dvosmjerne ceste iznosi 2,75 m </w:t>
      </w:r>
    </w:p>
    <w:p w14:paraId="3ED61BBC" w14:textId="55D5C73D"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najmanja širina kolnog traka jednosmjerne jednotračne ceste iznosi 4,5 m </w:t>
      </w:r>
    </w:p>
    <w:p w14:paraId="1C9F949F" w14:textId="681BEA67"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nogostup uz ceste se izvodi dvostrano, pojedinačne širine najmanje 1,2 m, a iznimno jednostrano najmanje širine 1,5 m </w:t>
      </w:r>
    </w:p>
    <w:p w14:paraId="1CD3E838" w14:textId="462D8CDF"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građevinskim područjima nogostup ceste se obvezno izvodi s obje strane kolnika, dok izvan građevinskih područja nogostup cesta nije obvezno izvoditi, ali se preporuča </w:t>
      </w:r>
    </w:p>
    <w:p w14:paraId="7E8A16BF" w14:textId="1AF3AF38"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iznimno od 3. i 4. alineje ovog stavka se prilikom gradnje ili rekonstrukcije ceste unutar izgrađenih dijelova građevinskih područja, kada zbog postojeće izgradnje nije moguće </w:t>
      </w:r>
      <w:r w:rsidRPr="001559C9">
        <w:rPr>
          <w:rFonts w:ascii="Times New Roman" w:eastAsia="Calibri" w:hAnsi="Times New Roman" w:cs="Times New Roman"/>
          <w:kern w:val="0"/>
          <w:sz w:val="24"/>
          <w:szCs w:val="24"/>
          <w14:ligatures w14:val="none"/>
        </w:rPr>
        <w:lastRenderedPageBreak/>
        <w:t xml:space="preserve">ostvariti nogostup s obje strane kolnika i/ili nije moguće ostvariti najmanju širinu nogostupa utvrđenu u 3. alineji ovog stavka, dozvoljeno je izvesti jednostrani nogostup i/ili širinu jednog ili oba nogostupa prilagoditi prostornim mogućnostima, do najveće </w:t>
      </w:r>
    </w:p>
    <w:p w14:paraId="1297A7EF" w14:textId="77777777" w:rsidR="006E4940" w:rsidRPr="001559C9" w:rsidRDefault="006E4940" w:rsidP="006E4940">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prostorno ostvarive širine ceste odnosno nogostupa </w:t>
      </w:r>
    </w:p>
    <w:p w14:paraId="531FED6C" w14:textId="514BD3E0"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najveća duljina slijepe ceste iznosi 100 m, koja na slijepom kraku mora imati izvedeno okretište </w:t>
      </w:r>
    </w:p>
    <w:p w14:paraId="01B4F438" w14:textId="000F1F5E"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na građevnoj čestici ceste, a uzduž kolnika, moguće je graditi javno parkiralište uz uvjet da širina ceste to omogućava i kad se time ne ometa pristup vozilima hitne pomoći, vatrogascima i prolazima za pješake i osobe s invaliditetom i smanjene pokretljivosti </w:t>
      </w:r>
    </w:p>
    <w:p w14:paraId="0BFED56B" w14:textId="2496A557" w:rsidR="006E4940" w:rsidRPr="001559C9" w:rsidRDefault="006E4940" w:rsidP="008C50D9">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građevinskim područjima najmanja širina zelenog pojasa ceste namijenjena sadnji niskog zelenila iznosi 2,0 m odnosno namijenjena sadnji visokog zelenila iznosi 3,0 </w:t>
      </w:r>
    </w:p>
    <w:p w14:paraId="6146F5DB" w14:textId="4B0542C6" w:rsidR="00244739" w:rsidRPr="001559C9" w:rsidRDefault="007416FF" w:rsidP="007416F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Iznimno kod rekonstrukcije postojeće nerazvrstane ceste koja ne zadovoljava tehničke elemente propisane u prethodnom stavku ovog članka, a zbog postojeće izgradnje ne postoje prostorni uvjeti za zadovoljenje propisanih tehničkih elemenata, moguće je rekonstruirati cestu uz uvjet proširenja ceste do prostorno ostvarive širine.</w:t>
      </w:r>
    </w:p>
    <w:p w14:paraId="051A9864" w14:textId="77777777" w:rsidR="007416FF" w:rsidRPr="001559C9" w:rsidRDefault="007416FF"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9B84313"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5.1.1.1. Prometni uvjeti unutar građevinskih područja</w:t>
      </w:r>
    </w:p>
    <w:p w14:paraId="0CF216C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148.</w:t>
      </w:r>
    </w:p>
    <w:p w14:paraId="3E60B931"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Gradnja unutar građevnog područja razvija se uz postojeće ili planirane ceste.</w:t>
      </w:r>
    </w:p>
    <w:p w14:paraId="1FAD7208"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Svakoj građevinskoj parceli mora se osigurati kolno-pješački prilaz, iznimno isključivo pješački prilaz na javnu prometnu površinu. Minimalne širine prilaza građevinskoj parceli i iznimke, propisane su za pojedinu tipologiju građevine, definirane u poglavljima točke 2.</w:t>
      </w:r>
    </w:p>
    <w:p w14:paraId="5BFC5F97"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regulacijske linije prometnice, propisana je za pojedinu tipologiju građevine, definirane u poglavljima točke 2.</w:t>
      </w:r>
    </w:p>
    <w:p w14:paraId="7BEC1704"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građevine u izgrađenim dijelovima naselja, koje se nalaze na udaljenostima manjim od propisanih odredbama ovog Plana, mogu se rekonstruirati pod uvjetom da se ne smanjuje postojeća udaljenost građevina od regulacijske linije.</w:t>
      </w:r>
    </w:p>
    <w:p w14:paraId="2B3BFBA0"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interpolacija novih građevina u izgrađenom dijelu naselja između postojećih susjednih građevina koje se nalaze na udaljenostima manjim od propisanih odredbama ovog Plana, udaljenost može biti i manja od propisane, ali uz uvjet da se građevna linija uskladi s postojećim susjednim građevinama, a sve vodeći računa o lokalnim uvjetima.</w:t>
      </w:r>
    </w:p>
    <w:p w14:paraId="3730F6AD" w14:textId="77777777" w:rsidR="003A65AD" w:rsidRPr="001559C9" w:rsidRDefault="003A65AD" w:rsidP="008C50D9">
      <w:pPr>
        <w:numPr>
          <w:ilvl w:val="0"/>
          <w:numId w:val="2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Ulična ograda podiže se iza regulacijske linije u odnosu na javnu prometnu površinu.</w:t>
      </w:r>
    </w:p>
    <w:p w14:paraId="6C74249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EAD65B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149.</w:t>
      </w:r>
    </w:p>
    <w:p w14:paraId="1D24E13F" w14:textId="77777777" w:rsidR="003A65AD" w:rsidRPr="001559C9" w:rsidRDefault="003A65AD" w:rsidP="008C50D9">
      <w:pPr>
        <w:numPr>
          <w:ilvl w:val="0"/>
          <w:numId w:val="2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Javne pješačke komunikacije za svladavanje visina (javna stepeništa) moraju imati minimalnu širinu 2,0 m.</w:t>
      </w:r>
    </w:p>
    <w:p w14:paraId="2AE202B5" w14:textId="77777777" w:rsidR="003A65AD" w:rsidRPr="001559C9" w:rsidRDefault="003A65AD" w:rsidP="008C50D9">
      <w:pPr>
        <w:numPr>
          <w:ilvl w:val="0"/>
          <w:numId w:val="2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Pristup javnim građevinama i površinama potrebno je izvesti u skladu s urbanističko-tehničkim uvjetima i normativima za sprečavanje stvaranja arhitektonsko-urbanističkih barijera.</w:t>
      </w:r>
    </w:p>
    <w:p w14:paraId="3B8EA4E8" w14:textId="77777777" w:rsidR="003A65AD" w:rsidRPr="001559C9" w:rsidRDefault="003A65AD" w:rsidP="008C50D9">
      <w:pPr>
        <w:numPr>
          <w:ilvl w:val="0"/>
          <w:numId w:val="2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Vatrogasna vozila moraju imati pristup svim stambenim i javnim objektima s time da zadovoljavaju osnovne uvjete iz Zakona o požaru.</w:t>
      </w:r>
    </w:p>
    <w:p w14:paraId="6A59393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BF5B4A5"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5.1.1.2. Garaže i parkirališta</w:t>
      </w:r>
    </w:p>
    <w:p w14:paraId="1C2015D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150.</w:t>
      </w:r>
    </w:p>
    <w:p w14:paraId="15F23179" w14:textId="77777777" w:rsidR="003A65AD" w:rsidRPr="001559C9" w:rsidRDefault="003A65AD" w:rsidP="008C50D9">
      <w:pPr>
        <w:numPr>
          <w:ilvl w:val="0"/>
          <w:numId w:val="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Garaža se može graditi i kao samostalna građevina na izdvojenoj građevnoj čestici, a sastoji se od više garažnih jedinica (skupna garaža).</w:t>
      </w:r>
    </w:p>
    <w:p w14:paraId="07609F11" w14:textId="77777777" w:rsidR="003A65AD" w:rsidRPr="001559C9" w:rsidRDefault="003A65AD" w:rsidP="008C50D9">
      <w:pPr>
        <w:numPr>
          <w:ilvl w:val="0"/>
          <w:numId w:val="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Parkiralište je prostor s označenim mjestima za smještaj više vozila na izdvojenoj građevnoj čestici.</w:t>
      </w:r>
    </w:p>
    <w:p w14:paraId="20C2F3D1" w14:textId="77777777" w:rsidR="003A65AD" w:rsidRPr="001559C9" w:rsidRDefault="003A65AD" w:rsidP="008C50D9">
      <w:pPr>
        <w:numPr>
          <w:ilvl w:val="0"/>
          <w:numId w:val="2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Garaže i parkirališta na izdvojenoj građevnoj čestici mogu se graditi samo kao skupne garaže, parking-garaže ili parkirališta, odnosno mogu imati minimalno pet (5) garažna </w:t>
      </w:r>
      <w:r w:rsidRPr="001559C9">
        <w:rPr>
          <w:rFonts w:ascii="Times New Roman" w:eastAsia="Calibri" w:hAnsi="Times New Roman" w:cs="Times New Roman"/>
          <w:kern w:val="0"/>
          <w:sz w:val="24"/>
          <w:szCs w:val="24"/>
          <w14:ligatures w14:val="none"/>
        </w:rPr>
        <w:lastRenderedPageBreak/>
        <w:t>(parkirna) mjesta, a mogu biti podzemne, suterenske ili nadzemne, odnosno mogu imati maksimalno tri etaže nad zemljom, uz uvjet da imaju 1 zajednički ulaz i izlaz na javnu prometnu površinu.</w:t>
      </w:r>
    </w:p>
    <w:p w14:paraId="42833C96" w14:textId="77777777" w:rsidR="00885577" w:rsidRPr="001559C9" w:rsidRDefault="00885577"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B0A06A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151.</w:t>
      </w:r>
    </w:p>
    <w:p w14:paraId="4AADB8CA" w14:textId="77777777" w:rsidR="003A65AD" w:rsidRPr="001559C9" w:rsidRDefault="003A65AD" w:rsidP="008C50D9">
      <w:pPr>
        <w:numPr>
          <w:ilvl w:val="0"/>
          <w:numId w:val="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visina garaže je 7,5 m mjereći od najniže kote zaravnatog okolnog zemljišta do vijenca građevine, odnosno donje kote podrožnjače, s time da je garažna jedinica minimalne visine 2,2 m.</w:t>
      </w:r>
    </w:p>
    <w:p w14:paraId="0596F6ED" w14:textId="77777777" w:rsidR="003A65AD" w:rsidRPr="001559C9" w:rsidRDefault="003A65AD" w:rsidP="008C50D9">
      <w:pPr>
        <w:numPr>
          <w:ilvl w:val="0"/>
          <w:numId w:val="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Udaljenost građevine od ruba kolnika postojeće državne, županijske i lokalne ceste, te ostali uvjeti vezani na organizaciju prometa utvrdit će se sukladno Zakonu o javnim cestama i drugim propisima.</w:t>
      </w:r>
    </w:p>
    <w:p w14:paraId="0B8B97E6" w14:textId="77777777" w:rsidR="003A65AD" w:rsidRPr="001559C9" w:rsidRDefault="003A65AD" w:rsidP="008C50D9">
      <w:pPr>
        <w:numPr>
          <w:ilvl w:val="0"/>
          <w:numId w:val="3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Prizemna garaža je udaljena od susjednih građevnih čestica 3 m, a višeetažna polovicom visine.</w:t>
      </w:r>
    </w:p>
    <w:p w14:paraId="054F161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60E56E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152.</w:t>
      </w:r>
    </w:p>
    <w:p w14:paraId="2F28B5C2" w14:textId="77777777" w:rsidR="003A65AD" w:rsidRPr="001559C9" w:rsidRDefault="003A65AD" w:rsidP="008C50D9">
      <w:pPr>
        <w:numPr>
          <w:ilvl w:val="0"/>
          <w:numId w:val="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Parkirališta se mogu uređivati na terenu ili na ravnim krovovima garaža i drugih građevina.</w:t>
      </w:r>
    </w:p>
    <w:p w14:paraId="47D1A526" w14:textId="77777777" w:rsidR="003A65AD" w:rsidRPr="001559C9" w:rsidRDefault="003A65AD" w:rsidP="008C50D9">
      <w:pPr>
        <w:numPr>
          <w:ilvl w:val="0"/>
          <w:numId w:val="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Parkirališta na terenu se moraju ozeleniti minimalno jednim stablom na dva parkirna mjesta.</w:t>
      </w:r>
    </w:p>
    <w:p w14:paraId="50B97C32" w14:textId="77777777" w:rsidR="003A65AD" w:rsidRPr="001559C9" w:rsidRDefault="003A65AD" w:rsidP="008C50D9">
      <w:pPr>
        <w:numPr>
          <w:ilvl w:val="0"/>
          <w:numId w:val="3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Kamionska parkirališta i terminali mogu se uređivati samo u sklopu građevinskih područja gospodarske namjene i na zemljištu van granica građevinskog područja koje se nalazi uz prometnicu.</w:t>
      </w:r>
    </w:p>
    <w:p w14:paraId="76DE586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AF1C01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152a</w:t>
      </w:r>
    </w:p>
    <w:p w14:paraId="3762B1AF" w14:textId="77777777" w:rsidR="003A65AD" w:rsidRPr="001559C9" w:rsidRDefault="003A65AD" w:rsidP="008C50D9">
      <w:pPr>
        <w:numPr>
          <w:ilvl w:val="0"/>
          <w:numId w:val="17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formirane dvije površine za prihvat kamiona – IS1 i IS2.</w:t>
      </w:r>
    </w:p>
    <w:p w14:paraId="6047480F" w14:textId="77777777" w:rsidR="003A65AD" w:rsidRPr="001559C9" w:rsidRDefault="003A65AD" w:rsidP="008C50D9">
      <w:pPr>
        <w:numPr>
          <w:ilvl w:val="0"/>
          <w:numId w:val="17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Najveći kapacitet kamionskog parkiralište iznosi: IS1 do 40 kamiona, IS2 do 20 kamiona.</w:t>
      </w:r>
    </w:p>
    <w:p w14:paraId="29A45E36" w14:textId="77777777" w:rsidR="003A65AD" w:rsidRPr="001559C9" w:rsidRDefault="003A65AD" w:rsidP="008C50D9">
      <w:pPr>
        <w:numPr>
          <w:ilvl w:val="0"/>
          <w:numId w:val="17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Površina mora biti priključena na javne infrastrukturne i komunalne sustave (najmanje na sustave elektroopskrbe, javne rasvjete, vodoopskrbe i odvodnje).</w:t>
      </w:r>
    </w:p>
    <w:p w14:paraId="21BF13A3" w14:textId="77777777" w:rsidR="003A65AD" w:rsidRPr="001559C9" w:rsidRDefault="003A65AD" w:rsidP="008C50D9">
      <w:pPr>
        <w:numPr>
          <w:ilvl w:val="0"/>
          <w:numId w:val="17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Dozvoljava se ograđivanje površine i izgradnja građevine za kontrolu ulaza i izlaza sa sanitarnim i informativnim sadržajima. </w:t>
      </w:r>
    </w:p>
    <w:p w14:paraId="3A611BC6" w14:textId="77777777" w:rsidR="003A65AD" w:rsidRPr="001559C9" w:rsidRDefault="003A65AD" w:rsidP="008C50D9">
      <w:pPr>
        <w:numPr>
          <w:ilvl w:val="0"/>
          <w:numId w:val="17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Građevina se izvodi kao samostojeća prizemnica, tlocrtne površine najviše 100m</w:t>
      </w:r>
      <w:r w:rsidRPr="001559C9">
        <w:rPr>
          <w:rFonts w:ascii="Times New Roman" w:eastAsia="Times New Roman" w:hAnsi="Times New Roman" w:cs="Times New Roman"/>
          <w:kern w:val="0"/>
          <w:sz w:val="24"/>
          <w:szCs w:val="24"/>
          <w:vertAlign w:val="superscript"/>
          <w:lang w:eastAsia="hr-HR"/>
          <w14:ligatures w14:val="none"/>
        </w:rPr>
        <w:t>2</w:t>
      </w:r>
      <w:r w:rsidRPr="001559C9">
        <w:rPr>
          <w:rFonts w:ascii="Times New Roman" w:eastAsia="Times New Roman" w:hAnsi="Times New Roman" w:cs="Times New Roman"/>
          <w:kern w:val="0"/>
          <w:sz w:val="24"/>
          <w:szCs w:val="24"/>
          <w:lang w:eastAsia="hr-HR"/>
          <w14:ligatures w14:val="none"/>
        </w:rPr>
        <w:t xml:space="preserve"> i visine najviše 3,5m, udaljena od kolnog dijela županijske prometnice najmanje 10m.</w:t>
      </w:r>
    </w:p>
    <w:p w14:paraId="3A734050" w14:textId="77777777" w:rsidR="003A65AD" w:rsidRPr="001559C9" w:rsidRDefault="003A65AD" w:rsidP="008C50D9">
      <w:pPr>
        <w:numPr>
          <w:ilvl w:val="0"/>
          <w:numId w:val="174"/>
        </w:numPr>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Površina za smješta kamiona mora biti uređena. Ograda se ne može izvoditi od punih elemenata već mora biti prozračna. Preporuča se da se ograda površine formira kao zelena površina ili živica.</w:t>
      </w:r>
    </w:p>
    <w:p w14:paraId="37ADD80F"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62" w:name="_Hlk178843047"/>
      <w:r w:rsidRPr="001559C9">
        <w:rPr>
          <w:rFonts w:ascii="Times New Roman" w:eastAsia="Calibri" w:hAnsi="Times New Roman" w:cs="Times New Roman"/>
          <w:kern w:val="0"/>
          <w:sz w:val="24"/>
          <w:szCs w:val="24"/>
          <w14:ligatures w14:val="none"/>
        </w:rPr>
        <w:t>(7) Ovim Planom određuju se uvjeti za korištenje, zaštitu, građenje i rekonstrukciju građevine Centra za održavanje i kontrolu prometa (COKP).</w:t>
      </w:r>
    </w:p>
    <w:p w14:paraId="23467A96" w14:textId="2CE2EEC2" w:rsidR="007A416B" w:rsidRPr="001559C9" w:rsidRDefault="007A416B" w:rsidP="007A416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(8) Unutar zone Centra za održavanje i kontrolu prometa smještene izvan građevinskog područja naselja na građevinskom zemljištu planske oznake IS3 omogućava se rekonstrukcija postojećih građevina te gradnja i rekonstrukcija </w:t>
      </w:r>
      <w:r w:rsidR="002A52DD" w:rsidRPr="001559C9">
        <w:rPr>
          <w:rFonts w:ascii="Times New Roman" w:eastAsia="Calibri" w:hAnsi="Times New Roman" w:cs="Times New Roman"/>
          <w:kern w:val="0"/>
          <w:sz w:val="24"/>
          <w:szCs w:val="24"/>
          <w14:ligatures w14:val="none"/>
        </w:rPr>
        <w:t>drugih građevina isključivo u funkciji održavanja i kontrole prometa:</w:t>
      </w:r>
    </w:p>
    <w:p w14:paraId="61D99CBD"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 Vrsta radova</w:t>
      </w:r>
    </w:p>
    <w:p w14:paraId="745EED1A" w14:textId="559B55D7" w:rsidR="007A416B" w:rsidRPr="001559C9"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Određeni su uvjeti za gradnju i rekonstrukciju postojećih građevina Centra za održavanje i kontrolu prometa te gradnju</w:t>
      </w:r>
      <w:r w:rsidR="005B5131" w:rsidRPr="001559C9">
        <w:rPr>
          <w:rFonts w:ascii="Times New Roman" w:eastAsia="Calibri" w:hAnsi="Times New Roman" w:cs="Times New Roman"/>
          <w:kern w:val="0"/>
          <w:sz w:val="24"/>
          <w:szCs w:val="24"/>
          <w14:ligatures w14:val="none"/>
        </w:rPr>
        <w:t xml:space="preserve"> pomoćnih građevina u funkciji osnovne namjene.</w:t>
      </w:r>
    </w:p>
    <w:p w14:paraId="78BAF49B"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2. Lokacija zahvata u prostoru</w:t>
      </w:r>
    </w:p>
    <w:p w14:paraId="3746C962" w14:textId="6A758885" w:rsidR="007A416B" w:rsidRPr="001559C9"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Građevina se nalazi uz autocestu Rijeka-Zagreb, </w:t>
      </w:r>
      <w:r w:rsidR="00885577" w:rsidRPr="001559C9">
        <w:rPr>
          <w:rFonts w:ascii="Times New Roman" w:eastAsia="Calibri" w:hAnsi="Times New Roman" w:cs="Times New Roman"/>
          <w:kern w:val="0"/>
          <w:sz w:val="24"/>
          <w:szCs w:val="24"/>
          <w14:ligatures w14:val="none"/>
        </w:rPr>
        <w:t xml:space="preserve">na lokaciji prikazanoj </w:t>
      </w:r>
      <w:r w:rsidRPr="001559C9">
        <w:rPr>
          <w:rFonts w:ascii="Times New Roman" w:eastAsia="Calibri" w:hAnsi="Times New Roman" w:cs="Times New Roman"/>
          <w:kern w:val="0"/>
          <w:sz w:val="24"/>
          <w:szCs w:val="24"/>
          <w14:ligatures w14:val="none"/>
        </w:rPr>
        <w:t>simbolom IS3 na kartografskom prikazu 1. Korištenje i namjena površina i maksimalnom površinom obuhvata na kartografskom prikazu 4.2. Građevinska područja – naselje Lučice.</w:t>
      </w:r>
    </w:p>
    <w:p w14:paraId="31A87DCF"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3. Namjena građevine</w:t>
      </w:r>
    </w:p>
    <w:p w14:paraId="49BB1EFE" w14:textId="51542B08" w:rsidR="007A416B" w:rsidRPr="001559C9" w:rsidRDefault="007A416B" w:rsidP="00373215">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Osnovna namjena građevine je održavanje i kontrola prometa</w:t>
      </w:r>
      <w:r w:rsidR="00736B6A" w:rsidRPr="001559C9">
        <w:rPr>
          <w:rFonts w:ascii="Times New Roman" w:eastAsia="Calibri" w:hAnsi="Times New Roman" w:cs="Times New Roman"/>
          <w:kern w:val="0"/>
          <w:sz w:val="24"/>
          <w:szCs w:val="24"/>
          <w14:ligatures w14:val="none"/>
        </w:rPr>
        <w:t>, održavanje autoceste</w:t>
      </w:r>
      <w:r w:rsidRPr="001559C9">
        <w:rPr>
          <w:rFonts w:ascii="Times New Roman" w:eastAsia="Calibri" w:hAnsi="Times New Roman" w:cs="Times New Roman"/>
          <w:kern w:val="0"/>
          <w:sz w:val="24"/>
          <w:szCs w:val="24"/>
          <w14:ligatures w14:val="none"/>
        </w:rPr>
        <w:t xml:space="preserve">. </w:t>
      </w:r>
      <w:r w:rsidR="001352F9" w:rsidRPr="001559C9">
        <w:rPr>
          <w:rFonts w:ascii="Times New Roman" w:eastAsia="Calibri" w:hAnsi="Times New Roman" w:cs="Times New Roman"/>
          <w:kern w:val="0"/>
          <w:sz w:val="24"/>
          <w:szCs w:val="24"/>
          <w14:ligatures w14:val="none"/>
        </w:rPr>
        <w:t xml:space="preserve">Građevina Centra za održavanje i kontrolu prometa obuhvaća sljedeće zgrade i površine: garaže, radionice, skladišne prostore, spremišta za sol, praonice vozila, postrojenje za pripremu otopine soli i otopine kalcijevog klorida, uredske prostore, parkirališta za mehanizaciju i vozila i ostale građevine isključivo u funkciji osnovne namjene.  </w:t>
      </w:r>
    </w:p>
    <w:p w14:paraId="2AA0C6C0"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4. Veličina građevine:</w:t>
      </w:r>
    </w:p>
    <w:p w14:paraId="7C2B0C52" w14:textId="29EE1CD9" w:rsidR="002A52DD" w:rsidRPr="001559C9" w:rsidRDefault="007A416B" w:rsidP="002A52D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w:t>
      </w:r>
      <w:r w:rsidR="002A52DD" w:rsidRPr="001559C9">
        <w:rPr>
          <w:rFonts w:ascii="Times New Roman" w:eastAsia="Calibri" w:hAnsi="Times New Roman" w:cs="Times New Roman"/>
          <w:kern w:val="0"/>
          <w:sz w:val="24"/>
          <w:szCs w:val="24"/>
          <w14:ligatures w14:val="none"/>
        </w:rPr>
        <w:t xml:space="preserve">Najveća dozvoljena visina zgrada mora biti u skladu s njihovom namjenom i funkcijom, kao i tehnološkim procesom, ali ne smije prelaziti 12,5 metara. </w:t>
      </w:r>
    </w:p>
    <w:p w14:paraId="5E254DCA" w14:textId="1B6103D6" w:rsidR="002A52DD" w:rsidRPr="001559C9" w:rsidRDefault="002A52DD" w:rsidP="002A52D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Iznimno, za zgrade koje se projektiraju na temelju proračuna potrebnih kapaciteta (npr. silos</w:t>
      </w:r>
      <w:r w:rsidR="005B5131" w:rsidRPr="001559C9">
        <w:rPr>
          <w:rFonts w:ascii="Times New Roman" w:eastAsia="Calibri" w:hAnsi="Times New Roman" w:cs="Times New Roman"/>
          <w:kern w:val="0"/>
          <w:sz w:val="24"/>
          <w:szCs w:val="24"/>
          <w14:ligatures w14:val="none"/>
        </w:rPr>
        <w:t>i</w:t>
      </w:r>
      <w:r w:rsidRPr="001559C9">
        <w:rPr>
          <w:rFonts w:ascii="Times New Roman" w:eastAsia="Calibri" w:hAnsi="Times New Roman" w:cs="Times New Roman"/>
          <w:kern w:val="0"/>
          <w:sz w:val="24"/>
          <w:szCs w:val="24"/>
          <w14:ligatures w14:val="none"/>
        </w:rPr>
        <w:t xml:space="preserve"> i spremišta za prometnu opremu i materijal i sl.), visina može biti veća, sukladno potrebnim kapacitetima</w:t>
      </w:r>
    </w:p>
    <w:p w14:paraId="58A42E13" w14:textId="771FCE5E" w:rsidR="005B5131" w:rsidRPr="001559C9" w:rsidRDefault="007A416B" w:rsidP="005B5131">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Najveć</w:t>
      </w:r>
      <w:r w:rsidR="005B5131" w:rsidRPr="001559C9">
        <w:rPr>
          <w:rFonts w:ascii="Times New Roman" w:eastAsia="Calibri" w:hAnsi="Times New Roman" w:cs="Times New Roman"/>
          <w:kern w:val="0"/>
          <w:sz w:val="24"/>
          <w:szCs w:val="24"/>
          <w14:ligatures w14:val="none"/>
        </w:rPr>
        <w:t>i</w:t>
      </w:r>
      <w:r w:rsidRPr="001559C9">
        <w:rPr>
          <w:rFonts w:ascii="Times New Roman" w:eastAsia="Calibri" w:hAnsi="Times New Roman" w:cs="Times New Roman"/>
          <w:kern w:val="0"/>
          <w:sz w:val="24"/>
          <w:szCs w:val="24"/>
          <w14:ligatures w14:val="none"/>
        </w:rPr>
        <w:t xml:space="preserve"> dopušten</w:t>
      </w:r>
      <w:r w:rsidR="005B5131" w:rsidRPr="001559C9">
        <w:rPr>
          <w:rFonts w:ascii="Times New Roman" w:eastAsia="Calibri" w:hAnsi="Times New Roman" w:cs="Times New Roman"/>
          <w:kern w:val="0"/>
          <w:sz w:val="24"/>
          <w:szCs w:val="24"/>
          <w14:ligatures w14:val="none"/>
        </w:rPr>
        <w:t xml:space="preserve">i koeficijent izgrađenosti građevne čestice, odnosno obuhvata zahvata je 0,8. </w:t>
      </w:r>
    </w:p>
    <w:p w14:paraId="2B8989CB" w14:textId="181BCF35" w:rsidR="00A016D1" w:rsidRPr="001559C9" w:rsidRDefault="00A016D1" w:rsidP="005B5131">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Najveći dozvoljeni broj etaža je 3 nadzemne etaže</w:t>
      </w:r>
    </w:p>
    <w:p w14:paraId="0175DEF9"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5. Uvjeti za oblikovanje građevine</w:t>
      </w:r>
    </w:p>
    <w:p w14:paraId="21F7A045" w14:textId="77777777" w:rsidR="007A416B" w:rsidRPr="001559C9"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Uvjeti za arhitektonsko oblikovanje građevina moraju biti u skladu s funkcijom i tehnološkim procesom, uz upotrebu postojanih materijala i boja, uz maksimalnu prilagodbu okolnom prostoru. </w:t>
      </w:r>
    </w:p>
    <w:p w14:paraId="33CC382E" w14:textId="77777777" w:rsidR="007A416B" w:rsidRPr="001559C9"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Zidovi moraju biti jednostavni za održavanje i izvedbu. </w:t>
      </w:r>
    </w:p>
    <w:p w14:paraId="3C941C22" w14:textId="77777777" w:rsidR="007A416B" w:rsidRPr="001559C9"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Pročelja uskladiti sa funkcijom objekta.</w:t>
      </w:r>
    </w:p>
    <w:p w14:paraId="19081743"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6. Oblik i veličina građevne čestice</w:t>
      </w:r>
    </w:p>
    <w:p w14:paraId="66712B79" w14:textId="2B6CD98E" w:rsidR="007A416B" w:rsidRPr="001559C9" w:rsidRDefault="007A416B" w:rsidP="00CB227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Građevna čestica formira se u okviru lokacije IS-3 prikazane na kartografskom prikazu 1. Korištenje i namjena površina. </w:t>
      </w:r>
      <w:r w:rsidR="005B5131" w:rsidRPr="001559C9">
        <w:rPr>
          <w:rFonts w:ascii="Times New Roman" w:eastAsia="Calibri" w:hAnsi="Times New Roman" w:cs="Times New Roman"/>
          <w:kern w:val="0"/>
          <w:sz w:val="24"/>
          <w:szCs w:val="24"/>
          <w14:ligatures w14:val="none"/>
        </w:rPr>
        <w:t>Dozvoljava se gradnja i uređenje površine Centra za kontrolu i održavanje prometa kao dio građevne čestice autoceste, a u tom slučaju površina IS-3 koja je naznačena na kartografskom prikazu 4.2. Građevinska područja – naselje Lučice</w:t>
      </w:r>
      <w:r w:rsidR="002F0148" w:rsidRPr="001559C9">
        <w:rPr>
          <w:rFonts w:ascii="Times New Roman" w:eastAsia="Calibri" w:hAnsi="Times New Roman" w:cs="Times New Roman"/>
          <w:kern w:val="0"/>
          <w:sz w:val="24"/>
          <w:szCs w:val="24"/>
          <w14:ligatures w14:val="none"/>
        </w:rPr>
        <w:t xml:space="preserve"> označava</w:t>
      </w:r>
      <w:r w:rsidR="005B5131" w:rsidRPr="001559C9">
        <w:rPr>
          <w:rFonts w:ascii="Times New Roman" w:eastAsia="Calibri" w:hAnsi="Times New Roman" w:cs="Times New Roman"/>
          <w:kern w:val="0"/>
          <w:sz w:val="24"/>
          <w:szCs w:val="24"/>
          <w14:ligatures w14:val="none"/>
        </w:rPr>
        <w:t xml:space="preserve"> najveći dozvoljeni obuhvat zahvata za uređenje Centra za održavanje i kontrolu prometa.</w:t>
      </w:r>
    </w:p>
    <w:p w14:paraId="1E9D9B66" w14:textId="531B855B" w:rsidR="007A416B" w:rsidRPr="001559C9" w:rsidRDefault="007A416B" w:rsidP="00CB227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građevnoj čestici</w:t>
      </w:r>
      <w:r w:rsidR="005B5131" w:rsidRPr="001559C9">
        <w:rPr>
          <w:rFonts w:ascii="Times New Roman" w:eastAsia="Calibri" w:hAnsi="Times New Roman" w:cs="Times New Roman"/>
          <w:kern w:val="0"/>
          <w:sz w:val="24"/>
          <w:szCs w:val="24"/>
          <w14:ligatures w14:val="none"/>
        </w:rPr>
        <w:t xml:space="preserve">, odnosno unutar obuhvata zahvata, </w:t>
      </w:r>
      <w:r w:rsidRPr="001559C9">
        <w:rPr>
          <w:rFonts w:ascii="Times New Roman" w:eastAsia="Calibri" w:hAnsi="Times New Roman" w:cs="Times New Roman"/>
          <w:kern w:val="0"/>
          <w:sz w:val="24"/>
          <w:szCs w:val="24"/>
          <w14:ligatures w14:val="none"/>
        </w:rPr>
        <w:t>mora se osigurati dovoljan prostor za manipulaciju tereta i promet kamiona.</w:t>
      </w:r>
    </w:p>
    <w:p w14:paraId="1F5F54C0"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7. Smještaj jedne ili više građevina na građevnoj čestici</w:t>
      </w:r>
    </w:p>
    <w:p w14:paraId="2743022C" w14:textId="06DB19A4" w:rsidR="007A416B" w:rsidRPr="001559C9"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Građevina se smješta unutar površine predviđene za građenje (gradivi dio građevne čestice). Površina za građenje udaljenja je od ruba građevne čestice</w:t>
      </w:r>
      <w:r w:rsidR="006B18E7" w:rsidRPr="001559C9">
        <w:rPr>
          <w:rFonts w:ascii="Times New Roman" w:eastAsia="Calibri" w:hAnsi="Times New Roman" w:cs="Times New Roman"/>
          <w:kern w:val="0"/>
          <w:sz w:val="24"/>
          <w:szCs w:val="24"/>
          <w14:ligatures w14:val="none"/>
        </w:rPr>
        <w:t>, ili obuhvata zahvata,</w:t>
      </w:r>
      <w:r w:rsidRPr="001559C9">
        <w:rPr>
          <w:rFonts w:ascii="Times New Roman" w:eastAsia="Calibri" w:hAnsi="Times New Roman" w:cs="Times New Roman"/>
          <w:kern w:val="0"/>
          <w:sz w:val="24"/>
          <w:szCs w:val="24"/>
          <w14:ligatures w14:val="none"/>
        </w:rPr>
        <w:t xml:space="preserve"> pola visine građevine (h/2), ali ne manje od 4m, osim prema autocesti, gdje </w:t>
      </w:r>
      <w:r w:rsidR="006B18E7" w:rsidRPr="001559C9">
        <w:rPr>
          <w:rFonts w:ascii="Times New Roman" w:eastAsia="Calibri" w:hAnsi="Times New Roman" w:cs="Times New Roman"/>
          <w:kern w:val="0"/>
          <w:sz w:val="24"/>
          <w:szCs w:val="24"/>
          <w14:ligatures w14:val="none"/>
        </w:rPr>
        <w:t>se udaljenost određuje prema uvjetima tijela zaduženog za upravljanje autocestom.</w:t>
      </w:r>
    </w:p>
    <w:p w14:paraId="50B72335"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8. Uvjeti za uređenje građevne čestice:</w:t>
      </w:r>
    </w:p>
    <w:p w14:paraId="1CCE7E33" w14:textId="4B59E3EF" w:rsidR="007A416B" w:rsidRPr="001559C9" w:rsidRDefault="007A416B" w:rsidP="007A416B">
      <w:pPr>
        <w:autoSpaceDE w:val="0"/>
        <w:autoSpaceDN w:val="0"/>
        <w:adjustRightInd w:val="0"/>
        <w:spacing w:after="0" w:line="240" w:lineRule="auto"/>
        <w:ind w:left="709" w:hanging="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Prostor na građevnoj čestici uređivat će se poštujući funkcionalne i oblikovne karakteristike krajobraza i namjene građevina, uz upotrebu autohtonih biljnih vrsta. Podzidi unutar građevne čestice grade se stepenasto sa ozelenjenim kaskadama minimalne širine 1,0 m, visine do 2 m. </w:t>
      </w:r>
      <w:r w:rsidR="00635A1D" w:rsidRPr="001559C9">
        <w:rPr>
          <w:rFonts w:ascii="Times New Roman" w:eastAsia="Calibri" w:hAnsi="Times New Roman" w:cs="Times New Roman"/>
          <w:kern w:val="0"/>
          <w:sz w:val="24"/>
          <w:szCs w:val="24"/>
          <w14:ligatures w14:val="none"/>
        </w:rPr>
        <w:t xml:space="preserve">Dozvoljava se ograđivanje Centra za kontrolu i održavanje prometa </w:t>
      </w:r>
      <w:r w:rsidRPr="001559C9">
        <w:rPr>
          <w:rFonts w:ascii="Times New Roman" w:eastAsia="Calibri" w:hAnsi="Times New Roman" w:cs="Times New Roman"/>
          <w:kern w:val="0"/>
          <w:sz w:val="24"/>
          <w:szCs w:val="24"/>
          <w14:ligatures w14:val="none"/>
        </w:rPr>
        <w:t xml:space="preserve">žičanom ogradom visine </w:t>
      </w:r>
      <w:r w:rsidR="00635A1D" w:rsidRPr="001559C9">
        <w:rPr>
          <w:rFonts w:ascii="Times New Roman" w:eastAsia="Calibri" w:hAnsi="Times New Roman" w:cs="Times New Roman"/>
          <w:kern w:val="0"/>
          <w:sz w:val="24"/>
          <w:szCs w:val="24"/>
          <w14:ligatures w14:val="none"/>
        </w:rPr>
        <w:t xml:space="preserve">do </w:t>
      </w:r>
      <w:r w:rsidRPr="001559C9">
        <w:rPr>
          <w:rFonts w:ascii="Times New Roman" w:eastAsia="Calibri" w:hAnsi="Times New Roman" w:cs="Times New Roman"/>
          <w:kern w:val="0"/>
          <w:sz w:val="24"/>
          <w:szCs w:val="24"/>
          <w14:ligatures w14:val="none"/>
        </w:rPr>
        <w:t>2m.</w:t>
      </w:r>
    </w:p>
    <w:p w14:paraId="38CC2B1E"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9. Način i uvjeti priključenja građevne čestice na prometnu površinu, komunalnu i drugu infrastrukturu</w:t>
      </w:r>
    </w:p>
    <w:p w14:paraId="0B9EE768" w14:textId="77777777" w:rsidR="007A416B" w:rsidRPr="001559C9"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Ispuštanje oborinskih voda onečišćenih s manipulativnih i prometnih površina te parkirališta potrebno je predvidjeti internim zatvorenim sustavom oborinske odvodnje te nakon pročišćavanja na separatoru ulja sa taložnicom na način da se pročišćavanjem na separatoru postignu vrijednosti propisane sukladno graničnim vrijednostima o emisiji otpadnih voda. Pročišćene otpadne vode upustiti putem upojne građevine u okolni teren. Minimalni promjer cjevovoda oborinske kanalizacije je 300 mm.</w:t>
      </w:r>
    </w:p>
    <w:p w14:paraId="6A203B86" w14:textId="77777777" w:rsidR="007A416B" w:rsidRPr="001559C9"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Ostali uvjeti te način i uvjeti priključenja građevne čestice na komunalnu i drugu infrastrukturu određen je u poglavlju 5. Uvjeti utvrđivanja koridora ili trasa i površina prometnih i drugih infrastrukturnih sustava, ovog Plana.</w:t>
      </w:r>
    </w:p>
    <w:p w14:paraId="71986D1A" w14:textId="77777777" w:rsidR="007A416B" w:rsidRPr="001559C9"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10. Mjere (način) sprječavanja nepovoljna utjecaja na okoliš i prirodu određene u skladu s prostornim planom</w:t>
      </w:r>
    </w:p>
    <w:p w14:paraId="7F9E6E16" w14:textId="77777777" w:rsidR="007A416B" w:rsidRPr="001559C9"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 - povijesnih cjelina, 8. Mjere sprečavanja nepovoljnog utjecaja na okoliš i ostalih odredbi ovog Plana.</w:t>
      </w:r>
    </w:p>
    <w:p w14:paraId="72771E8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bookmarkEnd w:id="62"/>
    <w:p w14:paraId="5EDBA066"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5.1.2. Željeznički promet</w:t>
      </w:r>
    </w:p>
    <w:p w14:paraId="2AA5441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152b.</w:t>
      </w:r>
    </w:p>
    <w:p w14:paraId="21321ACC" w14:textId="77777777" w:rsidR="003A65AD" w:rsidRPr="001559C9" w:rsidRDefault="003A65AD" w:rsidP="008C50D9">
      <w:pPr>
        <w:numPr>
          <w:ilvl w:val="0"/>
          <w:numId w:val="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Područjem obuhvata Plana nalaze se slijedeći pravci i građevine željezničke infrastrukture :</w:t>
      </w:r>
    </w:p>
    <w:p w14:paraId="1A3AC1EE" w14:textId="05ECFA51" w:rsidR="003A65AD" w:rsidRPr="001559C9" w:rsidRDefault="003A65AD" w:rsidP="008C50D9">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63" w:name="_Hlk86325072"/>
      <w:r w:rsidRPr="001559C9">
        <w:rPr>
          <w:rFonts w:ascii="Times New Roman" w:eastAsia="Calibri" w:hAnsi="Times New Roman" w:cs="Times New Roman"/>
          <w:kern w:val="0"/>
          <w:sz w:val="24"/>
          <w:szCs w:val="24"/>
          <w14:ligatures w14:val="none"/>
        </w:rPr>
        <w:t xml:space="preserve">željeznička pruga </w:t>
      </w:r>
      <w:bookmarkStart w:id="64" w:name="_Hlk78139846"/>
      <w:r w:rsidRPr="001559C9">
        <w:rPr>
          <w:rFonts w:ascii="Times New Roman" w:eastAsia="Calibri" w:hAnsi="Times New Roman" w:cs="Times New Roman"/>
          <w:kern w:val="0"/>
          <w:sz w:val="24"/>
          <w:szCs w:val="24"/>
          <w14:ligatures w14:val="none"/>
        </w:rPr>
        <w:t xml:space="preserve">za međunarodni promet </w:t>
      </w:r>
      <w:bookmarkEnd w:id="63"/>
      <w:bookmarkEnd w:id="64"/>
      <w:r w:rsidR="000641B8" w:rsidRPr="001559C9">
        <w:rPr>
          <w:rFonts w:ascii="Times New Roman" w:eastAsia="Times New Roman" w:hAnsi="Times New Roman" w:cs="Times New Roman"/>
          <w:kern w:val="0"/>
          <w:sz w:val="24"/>
          <w:szCs w:val="24"/>
          <w:lang w:eastAsia="hr-HR"/>
          <w14:ligatures w14:val="none"/>
        </w:rPr>
        <w:t>Rijeka-Karlovac-Zagreb i dalje</w:t>
      </w:r>
    </w:p>
    <w:p w14:paraId="5B2E7551" w14:textId="77777777" w:rsidR="003A65AD" w:rsidRPr="001559C9" w:rsidRDefault="003A65AD" w:rsidP="008C50D9">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kolodvori Zalesina i Delnice,</w:t>
      </w:r>
    </w:p>
    <w:p w14:paraId="20578490" w14:textId="77777777" w:rsidR="003A65AD" w:rsidRPr="001559C9" w:rsidRDefault="003A65AD" w:rsidP="008C50D9">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tri (3) željezničko-cestovna prelaza,</w:t>
      </w:r>
    </w:p>
    <w:p w14:paraId="58853D83" w14:textId="77777777" w:rsidR="003A65AD" w:rsidRPr="001559C9" w:rsidRDefault="003A65AD" w:rsidP="008C50D9">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željeznički tuneli: Kupjak (dio), Zalesina, Sušica, Žingerlet</w:t>
      </w:r>
    </w:p>
    <w:p w14:paraId="0A95A315" w14:textId="77777777" w:rsidR="003A65AD" w:rsidRPr="001559C9" w:rsidRDefault="003A65AD" w:rsidP="008C50D9">
      <w:pPr>
        <w:numPr>
          <w:ilvl w:val="0"/>
          <w:numId w:val="13"/>
        </w:numPr>
        <w:autoSpaceDE w:val="0"/>
        <w:autoSpaceDN w:val="0"/>
        <w:adjustRightInd w:val="0"/>
        <w:spacing w:after="0" w:line="240" w:lineRule="auto"/>
        <w:contextualSpacing/>
        <w:jc w:val="left"/>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željeznički most Lučice iznad autoceste A6 </w:t>
      </w:r>
    </w:p>
    <w:p w14:paraId="299E23F6" w14:textId="669E53B4" w:rsidR="003A65AD" w:rsidRPr="001559C9" w:rsidRDefault="003A65AD" w:rsidP="008C50D9">
      <w:pPr>
        <w:numPr>
          <w:ilvl w:val="0"/>
          <w:numId w:val="12"/>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Modernizacija i rekonstrukcija postojeće željezničke pruge realizirati će se etapno po dionicama s ciljem unapređenja željezničkog prometa i povećanja prijevoznih kapaciteta.</w:t>
      </w:r>
      <w:r w:rsidR="00ED39ED" w:rsidRPr="001559C9">
        <w:rPr>
          <w:rFonts w:ascii="Times New Roman" w:eastAsia="Times New Roman" w:hAnsi="Times New Roman" w:cs="Times New Roman"/>
          <w:kern w:val="0"/>
          <w:sz w:val="24"/>
          <w:szCs w:val="24"/>
          <w:lang w:eastAsia="hr-HR"/>
          <w14:ligatures w14:val="none"/>
        </w:rPr>
        <w:t xml:space="preserve"> Ukupna širina koridora za rekonstrukciju postojeće željezničke pruge iznosi 150 m.</w:t>
      </w:r>
    </w:p>
    <w:p w14:paraId="32D66B36" w14:textId="77777777" w:rsidR="003A65AD" w:rsidRPr="001559C9" w:rsidRDefault="003A65AD" w:rsidP="008C50D9">
      <w:pPr>
        <w:numPr>
          <w:ilvl w:val="0"/>
          <w:numId w:val="12"/>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Rekonstrukcija postojeće željezničke pruge podrazumijeva:</w:t>
      </w:r>
    </w:p>
    <w:p w14:paraId="66DBBE19" w14:textId="77777777" w:rsidR="003A65AD" w:rsidRPr="001559C9" w:rsidRDefault="003A65AD" w:rsidP="008C50D9">
      <w:pPr>
        <w:numPr>
          <w:ilvl w:val="0"/>
          <w:numId w:val="1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rekonstrukciju trase na pojedinim dionicama - (odstupanje od trasa dijela postojećih pruga – moguće formiraje novih trasa),</w:t>
      </w:r>
    </w:p>
    <w:p w14:paraId="1718A9DD" w14:textId="77777777" w:rsidR="003A65AD" w:rsidRPr="001559C9" w:rsidRDefault="003A65AD" w:rsidP="008C50D9">
      <w:pPr>
        <w:numPr>
          <w:ilvl w:val="0"/>
          <w:numId w:val="1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nadogradnju drugog kolosijeka uz dijelove postojeće pruge,</w:t>
      </w:r>
    </w:p>
    <w:p w14:paraId="28394287" w14:textId="77777777" w:rsidR="003A65AD" w:rsidRPr="001559C9" w:rsidRDefault="003A65AD" w:rsidP="008C50D9">
      <w:pPr>
        <w:numPr>
          <w:ilvl w:val="0"/>
          <w:numId w:val="1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rekonstrukciju postojećih i izgradnju novih kolodvora, stajališta, tunela, vijadukata i mostova,</w:t>
      </w:r>
    </w:p>
    <w:p w14:paraId="37B9F435" w14:textId="77777777" w:rsidR="003A65AD" w:rsidRPr="001559C9" w:rsidRDefault="003A65AD" w:rsidP="008C50D9">
      <w:pPr>
        <w:numPr>
          <w:ilvl w:val="0"/>
          <w:numId w:val="1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rekonstrukciju dijelova građevinskog, elektroenergetskog te prometno-upravljačkog i signalno-sigurnosnog infrastrukturnog podsustava i slično, a sve u cilju osiguranja potrebnih prometnih i tehničko-tehnoloških uvjeta.</w:t>
      </w:r>
    </w:p>
    <w:p w14:paraId="54E493C8" w14:textId="46053A85" w:rsidR="00C957AC" w:rsidRPr="001559C9" w:rsidRDefault="00C957AC" w:rsidP="008C50D9">
      <w:pPr>
        <w:pStyle w:val="Odlomakpopisa"/>
        <w:numPr>
          <w:ilvl w:val="0"/>
          <w:numId w:val="12"/>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xml:space="preserve">Sukladno propisima, unutar zaštitnog pružnog pojasa u postupcima izdavanja akata za provedbu dokumenata prostornog uređenja odnosno odobravanja građenja po posebnom propisu (za izgradnju građevina, postrojenja, uređaja i svih vrsta vodova za potrebe vanjskih korisnika) potrebno je ishoditi suglasnosti i posebne uvjete nadležnog javnopravnog tijela – upravitelja željezničke infrastrukture. Zaštitni pružni pojas je pojas koji čini zemljište s obje strane željezničke pruge odnosno kolosijeka na udaljenosti od 100 m mjereno vodoravno od osi krajnjega kolosijeka sa svake strane, kao i pripadajući zračni prostor. </w:t>
      </w:r>
    </w:p>
    <w:p w14:paraId="73DA73D0" w14:textId="77777777" w:rsidR="003A65AD" w:rsidRPr="001559C9" w:rsidRDefault="003A65AD" w:rsidP="003A65AD">
      <w:p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p>
    <w:p w14:paraId="1E99D53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153.</w:t>
      </w:r>
    </w:p>
    <w:p w14:paraId="0E968DE8" w14:textId="77777777" w:rsidR="003A65AD" w:rsidRPr="001559C9" w:rsidRDefault="003A65AD" w:rsidP="008C50D9">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Sastavni dio prometne infrastrukture, uz prugu za međunarodni promet M202 Zagreb GK – Rijeka čini i planirani željezničko-prometno-tehnologijski terminal. </w:t>
      </w:r>
    </w:p>
    <w:p w14:paraId="40CEC3B7" w14:textId="3B262936" w:rsidR="003A65AD" w:rsidRPr="001559C9" w:rsidRDefault="003A65AD" w:rsidP="008C50D9">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Željezničko-prometno-tehnologijski terminal planiran je u građevinskom području gospodarske namjene-poslovna namjena K2-2</w:t>
      </w:r>
      <w:r w:rsidR="003F30EF" w:rsidRPr="001559C9">
        <w:rPr>
          <w:rFonts w:ascii="Times New Roman" w:eastAsia="Calibri" w:hAnsi="Times New Roman" w:cs="Times New Roman"/>
          <w:kern w:val="0"/>
          <w:sz w:val="24"/>
          <w:szCs w:val="24"/>
          <w14:ligatures w14:val="none"/>
        </w:rPr>
        <w:t>-IS</w:t>
      </w:r>
      <w:r w:rsidRPr="001559C9">
        <w:rPr>
          <w:rFonts w:ascii="Times New Roman" w:eastAsia="Calibri" w:hAnsi="Times New Roman" w:cs="Times New Roman"/>
          <w:kern w:val="0"/>
          <w:sz w:val="24"/>
          <w:szCs w:val="24"/>
          <w14:ligatures w14:val="none"/>
        </w:rPr>
        <w:t>.</w:t>
      </w:r>
    </w:p>
    <w:p w14:paraId="5737136E" w14:textId="77777777" w:rsidR="003A65AD" w:rsidRPr="001559C9" w:rsidRDefault="003A65AD" w:rsidP="008C50D9">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Detaljni uvjeti gradnje određeni su Urbanističkim planom uređenja naselja Delnice, područja poslovne namjene K-1 i K-2.</w:t>
      </w:r>
    </w:p>
    <w:p w14:paraId="76F13587" w14:textId="7FF07144" w:rsidR="003A65AD" w:rsidRPr="001559C9" w:rsidRDefault="003A65AD" w:rsidP="008C50D9">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Građevinsko područje K2-2 prikazano je u kartografskom prikazu </w:t>
      </w:r>
      <w:r w:rsidR="00E31090" w:rsidRPr="001559C9">
        <w:rPr>
          <w:rFonts w:ascii="Times New Roman" w:eastAsia="Calibri" w:hAnsi="Times New Roman" w:cs="Times New Roman"/>
          <w:kern w:val="0"/>
          <w:sz w:val="24"/>
          <w:szCs w:val="24"/>
          <w14:ligatures w14:val="none"/>
        </w:rPr>
        <w:t>4.1</w:t>
      </w:r>
      <w:r w:rsidRPr="001559C9">
        <w:rPr>
          <w:rFonts w:ascii="Times New Roman" w:eastAsia="Calibri" w:hAnsi="Times New Roman" w:cs="Times New Roman"/>
          <w:kern w:val="0"/>
          <w:sz w:val="24"/>
          <w:szCs w:val="24"/>
          <w14:ligatures w14:val="none"/>
        </w:rPr>
        <w:t>.</w:t>
      </w:r>
    </w:p>
    <w:p w14:paraId="1E9F82B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8658382"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5.1.3. Žičara</w:t>
      </w:r>
    </w:p>
    <w:p w14:paraId="19730FC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154.</w:t>
      </w:r>
    </w:p>
    <w:p w14:paraId="6E323C28" w14:textId="77777777" w:rsidR="003A65AD" w:rsidRPr="001559C9" w:rsidRDefault="003A65AD" w:rsidP="008C50D9">
      <w:pPr>
        <w:numPr>
          <w:ilvl w:val="0"/>
          <w:numId w:val="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PPUG Delnice i PPUO Skrad određen je smještaj žičare - gondole (turističke) na relaciji naselja Skrad i zone ugostiteljsko-turističke namjene Zeleni Vir (Općina Skrad).</w:t>
      </w:r>
    </w:p>
    <w:p w14:paraId="183AC112" w14:textId="77777777" w:rsidR="003A65AD" w:rsidRPr="001559C9" w:rsidRDefault="003A65AD" w:rsidP="008C50D9">
      <w:pPr>
        <w:numPr>
          <w:ilvl w:val="0"/>
          <w:numId w:val="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se omogućuje izgradnja žičare unutar građevinsko područje sportsko-rekreacijske namjene R3-3 Petehovac.</w:t>
      </w:r>
    </w:p>
    <w:p w14:paraId="210D90CE" w14:textId="77777777" w:rsidR="003A65AD" w:rsidRPr="001559C9" w:rsidRDefault="003A65AD" w:rsidP="008C50D9">
      <w:pPr>
        <w:numPr>
          <w:ilvl w:val="0"/>
          <w:numId w:val="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Točna lokacija i način uređenja površina odrediti će se daljnom razradom projektne dokumentacije a na temelju provedenog postupka procjene utjecaja na okoliš, propisanog važećom Uredbom.</w:t>
      </w:r>
    </w:p>
    <w:p w14:paraId="2078EA55" w14:textId="77777777" w:rsidR="003A65AD" w:rsidRPr="001559C9" w:rsidRDefault="003A65AD" w:rsidP="008C50D9">
      <w:pPr>
        <w:numPr>
          <w:ilvl w:val="0"/>
          <w:numId w:val="2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Širina planiranog koridora za žičaru – gondolu iznosi 25 m.</w:t>
      </w:r>
    </w:p>
    <w:p w14:paraId="1BF4C908" w14:textId="77777777" w:rsidR="003F30EF" w:rsidRPr="001559C9" w:rsidRDefault="003F30EF" w:rsidP="003F30E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59C27A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4F18FFE"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5.1.4. Zračni promet</w:t>
      </w:r>
    </w:p>
    <w:p w14:paraId="122DACD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155.</w:t>
      </w:r>
    </w:p>
    <w:p w14:paraId="7D4D467D" w14:textId="2FA2C0D8" w:rsidR="003A65AD" w:rsidRPr="001559C9" w:rsidRDefault="003A65AD" w:rsidP="008C50D9">
      <w:pPr>
        <w:numPr>
          <w:ilvl w:val="0"/>
          <w:numId w:val="1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Postojeći helidrom - lokacija Delničko polje, prikazan je u kartografskom prikazu 1.</w:t>
      </w:r>
    </w:p>
    <w:p w14:paraId="1896300F" w14:textId="77777777" w:rsidR="003A65AD" w:rsidRPr="001559C9" w:rsidRDefault="003A65AD" w:rsidP="008C50D9">
      <w:pPr>
        <w:numPr>
          <w:ilvl w:val="0"/>
          <w:numId w:val="1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Detaljnija obrada lokacije i uvjeti gradnje određena je Urbanističkim planom uređenja naselja Delnice, područja poslovne namjene K-1 i K-2.</w:t>
      </w:r>
    </w:p>
    <w:p w14:paraId="54BE72A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941949D"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5.1.5. Telekomunikacije</w:t>
      </w:r>
    </w:p>
    <w:p w14:paraId="53EF0EF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156.</w:t>
      </w:r>
    </w:p>
    <w:p w14:paraId="151F1CD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smještaja telekomunikacijske infrastrukture su :</w:t>
      </w:r>
    </w:p>
    <w:p w14:paraId="65A118AC"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Duž planiranih magistralnih prometnica treba predvidjeti izgradnju DTK za magistralne telekomunikacijske vodove. Uz autocestu Zagreb – Rijeka, uz već položene cijevi za telekomunikacijske kabele položiti će se nova trasa magistralnih i međunarodnih telekomunikacijskih vodova.</w:t>
      </w:r>
    </w:p>
    <w:p w14:paraId="703C78C4"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Obavezna je izgradnja DTK kod gradnje novih županijskih, državnih i lokalnih cesta uz uvjete Hrvatskih telekomunikacija.</w:t>
      </w:r>
    </w:p>
    <w:p w14:paraId="5AF1E1D3"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Distribucijska kabelska kanalizacija s kabelskim zdencima izvodi se u svim građevinskim područjima pri građenju i rekonstrukciji građevina. Koncentracija instalacija u građevini se treba izvesti u kabelskom ormaru, a od ormara do kraja građevne čestice treba položiti cijevi prema zahtjevu nadležnih institucija.</w:t>
      </w:r>
    </w:p>
    <w:p w14:paraId="0C7147C7"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Elektronička komunikacijska struktura (EKI) i povezna oprema prema načinu postavljanja dijeli se na elektroničku komunikacijsku infrastrukturu i povezanu opremuna postojećim građevinama (antenski prihvat) i elektroničku komunikacijsku infrastrukturu i povezanu opremu na samostojećim stupovima.</w:t>
      </w:r>
    </w:p>
    <w:p w14:paraId="70DB54E3"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grafički prikaz samostojećih antenskih stupova koristi se “Zajednički plan razvoja pokretne komunikacijske infrastrukture” izrađen od Udruge pokretnih komunikacija Hrvatske i potvrđen od Hrvatske agencije za poštu i elektroničke komunikacije</w:t>
      </w:r>
    </w:p>
    <w:p w14:paraId="29548021"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grafičkom prikazu određena su područja planiranih zona elektroničke komunikacijske infrastrukture za smještaj samostojećih antenskih stupova u radijusu od 500 do 2000 m kao položaj aktivnih lokacija koje predstavljaju EKI zone radijusa 100 m.</w:t>
      </w:r>
    </w:p>
    <w:p w14:paraId="29C4289D" w14:textId="77777777" w:rsidR="003A65AD" w:rsidRPr="001559C9" w:rsidRDefault="003A65AD" w:rsidP="008C50D9">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Novu EKI za pružanje javnih komunikacijskih usluga putem elektroničkih komunikacijskih vodova treba odrediti planiranjem koridora primjenjujući slijedeća načela:</w:t>
      </w:r>
    </w:p>
    <w:p w14:paraId="6556D278"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gradove i naselja gradskog obilježja: podzemno u zoni pješačkih staza ili zelenih površna</w:t>
      </w:r>
    </w:p>
    <w:p w14:paraId="4ED531B7"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ostala naselja: podzemo i/ili nadzemno u zoni pješačkih staza ili zelenih površina</w:t>
      </w:r>
    </w:p>
    <w:p w14:paraId="63E11770"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 međunarodno, magistralno i međumjesno povezivanje: podzemno slijedeći koridore prometnica ili željezničkih pruga. Iznimno kada je to moguće, samo radi bitnog </w:t>
      </w:r>
      <w:r w:rsidRPr="001559C9">
        <w:rPr>
          <w:rFonts w:ascii="Times New Roman" w:eastAsia="Calibri" w:hAnsi="Times New Roman" w:cs="Times New Roman"/>
          <w:kern w:val="0"/>
          <w:sz w:val="24"/>
          <w:szCs w:val="24"/>
          <w14:ligatures w14:val="none"/>
        </w:rPr>
        <w:lastRenderedPageBreak/>
        <w:t>skraćivanja trasa, koridor se može planirati i izvan koridora prometnica ili željezničkih pruga vodeći računa o pravu vlasništva</w:t>
      </w:r>
    </w:p>
    <w:p w14:paraId="4D4D1B59"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izgrađenu EKI za pružanje javnih komunikacijskih usluga putem elektroničkih komunikacijskih vodova planirati/predvidjeti dogradnju, odnosno rekonstrukciju te eventualno proširenje radi implementacije novih tehnologija i/ili kolokacija odnosno potreba novih operatora, vodeći računa o pravu zajedničkog korištenja od strane svih operatora.</w:t>
      </w:r>
    </w:p>
    <w:p w14:paraId="47FB8F21" w14:textId="77777777" w:rsidR="00C60FD5"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color w:val="009DD9" w:themeColor="accent2"/>
          <w:kern w:val="0"/>
          <w:sz w:val="24"/>
          <w:szCs w:val="24"/>
          <w14:ligatures w14:val="none"/>
        </w:rPr>
      </w:pPr>
      <w:r w:rsidRPr="001559C9">
        <w:rPr>
          <w:rFonts w:ascii="Times New Roman" w:eastAsia="Calibri" w:hAnsi="Times New Roman" w:cs="Times New Roman"/>
          <w:kern w:val="0"/>
          <w:sz w:val="24"/>
          <w:szCs w:val="24"/>
          <w14:ligatures w14:val="none"/>
        </w:rPr>
        <w:t xml:space="preserve">novu EKI za pružanje komunikacijskih usluga putem elektromagnetskih valova bez korištenja vodova, odrediti planiranjem postave baznih stanica i njihovih antenskuh sustava na antenskim prihvatima na izgrađenim građevinama i rešetkastim i/ili jednocjevnim stupovima </w:t>
      </w:r>
    </w:p>
    <w:p w14:paraId="47825E3B" w14:textId="21D6C977" w:rsidR="00AB4F95" w:rsidRPr="001559C9" w:rsidRDefault="00AB4F95" w:rsidP="00C60FD5">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(8) U razvoju postojećih javnih sustava pokretnih komunikacija planira se daljnje poboljšanje pokrivanja signala, povećanje kapaciteta mreža i uvođenje novih usluga te tehnologija (sustavi slijedećih generacija). U skladu s navedenim, na području obuhvata Plana moguća je izgradnja i postavljanje minijaturnih baznih stanica (antenski prihvat) pokretnih komunikacija smještanjem na fasade i krovne prihvate uz sljedeće uvjete:</w:t>
      </w:r>
    </w:p>
    <w:p w14:paraId="6F65CAE8" w14:textId="6250AE96"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bazna stanica pokretne komunikacijske mreže postavlja se na lokaciji koja nije protivna propisanim mjerama zaštite prirode (očuvanje krajobraznih vrijednosti) i očuvanja i zaštite nepokretnog kulturnog dobra i kulturne baštine koja se štiti ovim Prostornim planom te njeno postavljanje mora biti u skladu s posebnim uvjetima svih nadležnih javnopravnih tijela i u skladu s posebnim propisom o zaštiti od ionizirajućeg zračenja i sigurnosti izvora ionizirajućeg zračenja te posebnim propisom o zaštiti od elektromagnetskih polja</w:t>
      </w:r>
    </w:p>
    <w:p w14:paraId="1F8FD3C0" w14:textId="4EA7D1D4" w:rsidR="003A65AD"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antenski prihvati na građevinama smještaju se u skladu s posebnim propisima.</w:t>
      </w:r>
    </w:p>
    <w:p w14:paraId="3337E90D" w14:textId="77777777" w:rsidR="00AB4F95" w:rsidRPr="001559C9" w:rsidRDefault="00AB4F95" w:rsidP="00AB4F95">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(9) Gradnja samostojećih antenskih stupova nije moguća:</w:t>
      </w:r>
    </w:p>
    <w:p w14:paraId="02F47696" w14:textId="148413F0"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unutar građevinskih područja, osim u izdvojenim građevinskim područjima izvan naselja poslovne namjene i/ili proizvodne namjene</w:t>
      </w:r>
    </w:p>
    <w:p w14:paraId="6BBB37E7" w14:textId="7BB566BA" w:rsidR="003A65AD"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na vodnom dobru.</w:t>
      </w:r>
    </w:p>
    <w:p w14:paraId="74F4A241" w14:textId="73C28C30" w:rsidR="00AB4F95" w:rsidRPr="001559C9" w:rsidRDefault="00AB4F95" w:rsidP="00AB4F95">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(10)   Pri određivanju detaljne lokacije samostojećeg antenskog stupa elektroničke pokretne komunikacije treba primijeniti sljedeće mjere očuvanja krajobraznih vrijednosti:</w:t>
      </w:r>
    </w:p>
    <w:p w14:paraId="680186BB" w14:textId="6F2EE0CB"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odabir lokacije za smještaj samostojećeg antenskog stupa izvršiti na način da se ne naruši izgled krajobraza koristeći prostorne pogodnosti te je osobito potrebno očuvati panoramski vrijedne prostore,</w:t>
      </w:r>
    </w:p>
    <w:p w14:paraId="1D9A9C29" w14:textId="72FE69B8"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za proširenje kapaciteta pokretne komunikacijske mreže prvenstveno koristiti postojeće prometne i infrastrukturne trase i težiti njihovom objedinjavanju u cilju zaštite i očuvanja prostora i sprječavanja zauzimanja novih površina,</w:t>
      </w:r>
    </w:p>
    <w:p w14:paraId="4F659DC5" w14:textId="73F769B0"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postavom antenskih stupova ne smije se mijenjati konfiguracija terena i potrebno je zadržati tradicionalan način korištenja krajobraza,</w:t>
      </w:r>
    </w:p>
    <w:p w14:paraId="08627659" w14:textId="5C94B157"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zaštititi prirodnu šumsku vegetaciju i koristiti je za vizualnu barijeru antenskog stupa</w:t>
      </w:r>
    </w:p>
    <w:p w14:paraId="5C9C5D15" w14:textId="52C2CA27" w:rsidR="00AB4F95" w:rsidRPr="001559C9"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tipske objekte za smještaj komunikacijske opreme treba projektirati na način da se materijali i boje prilagode prostornim obilježjima okolnog prostora i tradicionalnoj arhitekturi.</w:t>
      </w:r>
    </w:p>
    <w:p w14:paraId="562CFF61" w14:textId="77777777" w:rsidR="00AB4F95" w:rsidRPr="001559C9" w:rsidRDefault="00AB4F95"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85C79E1"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5.2. SUSTAV ENERGETIKE</w:t>
      </w:r>
    </w:p>
    <w:p w14:paraId="5EBC620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157.</w:t>
      </w:r>
    </w:p>
    <w:p w14:paraId="7C08EC8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utvrđene su trase naftovoda, plinovoda i elektroenergetike (na kartografskom prikazu 2).</w:t>
      </w:r>
    </w:p>
    <w:p w14:paraId="7D67A06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B82999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Članak 158</w:t>
      </w:r>
      <w:r w:rsidRPr="001559C9">
        <w:rPr>
          <w:rFonts w:ascii="Times New Roman" w:eastAsia="Calibri" w:hAnsi="Times New Roman" w:cs="Times New Roman"/>
          <w:kern w:val="0"/>
          <w:sz w:val="24"/>
          <w:szCs w:val="24"/>
          <w14:ligatures w14:val="none"/>
        </w:rPr>
        <w:t>.</w:t>
      </w:r>
    </w:p>
    <w:p w14:paraId="2C4C0D67"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Planskim područjem postavljen je magistralni plinovod Pula-Karlovac DN 500/75.</w:t>
      </w:r>
    </w:p>
    <w:p w14:paraId="7CAAFB6F"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 koridoru postojećeg plinovoda planira se izgradnja magistralni plinovod Zlobin – Bosiljevo. Planirani magistranui plinovod određen je koridorom. Konačna trasa magistralnog plinovoda i pratećih nazemnih građevina odredit će se projektnom dokumentacijom sukladno planskim odrednicama, postojećoj infrastrukturi, posebnim uvjetima nadležnih tijela, prirodnom okolišu i utjecaju zahvata na isti i drugim režimima zaštite zahvata i zaštite od njegovog utjecaja na stvorene i prirodne vrijednosti. Moguća odstupanja trase, uslijed terenskih nemogućnosti utvrđenih detaljnim snimanjima i analizama, neće se smatrati izmjenom Plana.</w:t>
      </w:r>
    </w:p>
    <w:p w14:paraId="467CDB6B"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Magistralni plinovod vodi se uz naftovod u koridoru od 100 m.</w:t>
      </w:r>
    </w:p>
    <w:p w14:paraId="3EFA68B8"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Magistralni plinovod prolazi Gradom Delnice (uz naftovod), a glavna mjerno redukcijska stanica (MRS Delnice) locirana je uz naselje Delnice, van građevinskog područja.</w:t>
      </w:r>
    </w:p>
    <w:p w14:paraId="2790344F"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dio plinovoda koji se odvaja u smjeru Crni Lug (a ne ide po postojećoj cesti) osigurava se planirani koridor širine 20m.</w:t>
      </w:r>
    </w:p>
    <w:p w14:paraId="62338FE4"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Mjerno redukcijska stanica (MRS-Delnice) locirana je uz naselje Delnice, van građevinskog područja. Potrebna površina za izgradnju ove stanice je 15 x 20m, a tražena minimalna sigurnosna udaljenost od najbliže građevine je 15m. Kod izgradnje MRS kapaciteta do 30.000m3/h minimalne udaljenosti su:</w:t>
      </w:r>
    </w:p>
    <w:p w14:paraId="6F240BD2"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 magistralne ceste 20m</w:t>
      </w:r>
    </w:p>
    <w:p w14:paraId="54E66A01"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 regionalne i lokalne ceste 10m</w:t>
      </w:r>
    </w:p>
    <w:p w14:paraId="267D85CD"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 ostalog 6m, a za šetališta i parkove 10m.</w:t>
      </w:r>
    </w:p>
    <w:p w14:paraId="3882D05B"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Redukcijska stanica Crni Lug planirana je van građevinskog područja naselja Crni Lug. Za njenu gradnju treba osigurati površinu 10 x 10m i minimalnu sigurnosnu udaljenost od najbliže građevine 15m.</w:t>
      </w:r>
    </w:p>
    <w:p w14:paraId="0D800675"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Planirana trasa plinske distributivne mreže prikazana je na kartografskom prikazu 2.</w:t>
      </w:r>
    </w:p>
    <w:p w14:paraId="0384705A"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Polaganje plinske distributivne mreže obavezno je u sustavu izgradnje novih prometnica obuhvaćenih ovim Planom, kao i planovima nižeg reda.</w:t>
      </w:r>
    </w:p>
    <w:p w14:paraId="0AD6E8DE"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Tehnička rješenja u planovima nižeg reda (UPU i DPU) moraju sadržavati trase i određena primopredajna mjesta.</w:t>
      </w:r>
    </w:p>
    <w:p w14:paraId="71B03AA7"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Priključke do građevina treba graditi podzemno s mogućnošću spajanja svakog korisnika na instalaciju prirodnog plina.</w:t>
      </w:r>
    </w:p>
    <w:p w14:paraId="10C706BE"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skladu s odredbama Pravilnika o tehničkim uvjetima i normativima za siguran transport tehničkih i plinovitih ugljikovodika magistralnim naftovodima i plinovodima za međunarodni transport, plinovod je potrebno locirati izvan naselja uz osiguranje koridora od 60m (30m sa svake strane plinovoda). Unutar tog koridora zabranjeno je graditi zgrade namjenjene stanovanju ili boravku ljudi.</w:t>
      </w:r>
    </w:p>
    <w:p w14:paraId="3E5A540E"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Kada trasa međunarodnog plinovoda prati prometnice minimalne udaljenosti iznose:</w:t>
      </w:r>
    </w:p>
    <w:p w14:paraId="2A577D4C"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magistralne ceste 15m od ruba cestovnog pojasa,</w:t>
      </w:r>
    </w:p>
    <w:p w14:paraId="796E88C6"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regionalne ceste 5m od vanjskog cestovnog pojasa,</w:t>
      </w:r>
    </w:p>
    <w:p w14:paraId="20820EAA"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željezničke pruge 20m od granice pružnog pojasa.</w:t>
      </w:r>
    </w:p>
    <w:p w14:paraId="3879579D" w14:textId="77777777" w:rsidR="003A65AD" w:rsidRPr="001559C9" w:rsidRDefault="003A65AD" w:rsidP="008C50D9">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plinovod (razvodna plinska mreža) postavlja izvan javnih prometnih površina, potrebno ga je zaštitnim pojasom zaštititi od vanjskih utjecaja. U zaštitnom pojasu zabranjena je gradnja i drugi zahvati, koji bi mogli ugroziti ili otežavati djelovanje plinovoda. Širinu zaštitnog pojasa određuje investitor odnosno distributer, ovisno o promjeru cijevi i načinu rada, nadzora i održavanja plinovoda. Na javnim prometnim površinama (cestama, trotoarima) gdje nije moguće postići širinu zaštitnog pojasa, treba u suglasnosti s distributerom osigurati minimalnu potrebnu širinu zaštitnog pojasa.</w:t>
      </w:r>
    </w:p>
    <w:p w14:paraId="2223034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713B2133" w14:textId="77777777" w:rsidR="000F5721" w:rsidRPr="001559C9" w:rsidRDefault="000F5721"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442253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Clanak 159.</w:t>
      </w:r>
    </w:p>
    <w:p w14:paraId="689BA2EC" w14:textId="77777777" w:rsidR="003A65AD" w:rsidRPr="001559C9" w:rsidRDefault="003A65AD" w:rsidP="008C50D9">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Za Jadranski naftovod u postojećem koridoru jugoistočno od postojeće trase osigurava se prostor za:</w:t>
      </w:r>
    </w:p>
    <w:p w14:paraId="35C62B0D"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Planirani magistralni naftovod Omišalj-Sisak (u svrhu povećanja kapaciteta)</w:t>
      </w:r>
    </w:p>
    <w:p w14:paraId="0E6E5A1B"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Međunarodni naftovod (PEOP)</w:t>
      </w:r>
    </w:p>
    <w:p w14:paraId="3A83831E"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Višenamjenske međunarodne produktovode za naftne derivate </w:t>
      </w:r>
    </w:p>
    <w:p w14:paraId="6249F069" w14:textId="77777777" w:rsidR="003A65AD" w:rsidRPr="001559C9" w:rsidRDefault="003A65AD" w:rsidP="008C50D9">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sklopu izgradnje produktovoda planira se i izgradnja pretakališta / prihvatnih stanica čija će se točna lokacija definirati kroz projektnu dokumentaciju.</w:t>
      </w:r>
    </w:p>
    <w:p w14:paraId="4998D62B" w14:textId="77777777" w:rsidR="003A65AD" w:rsidRPr="001559C9" w:rsidRDefault="003A65AD" w:rsidP="008C50D9">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Ograničenja prostornih intervencija :</w:t>
      </w:r>
    </w:p>
    <w:p w14:paraId="075D0A4A"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Zaštitna zona naftovoda je 100 m obostrano od osi cjevovoda</w:t>
      </w:r>
    </w:p>
    <w:p w14:paraId="1760641F"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Zona opasnosti unutar koje je zabranjena svaka gradnja bez suglasnosti vlasnika cjevovoda iznosi 30 m obostrano od osi cjevovoda</w:t>
      </w:r>
    </w:p>
    <w:p w14:paraId="67EDA551"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pojasu 5,0 m obostrano od osi cjevovoda zabranjena je sadnja bilja i trajnih nasada čije korjenje raste dublje od 1 m, odnosno za koje je potrebno obrađivati zemlju dublje od 0,5 m </w:t>
      </w:r>
    </w:p>
    <w:p w14:paraId="22EC0D2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54C0C31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159a.</w:t>
      </w:r>
    </w:p>
    <w:p w14:paraId="02093F39" w14:textId="77777777" w:rsidR="003A65AD" w:rsidRPr="001559C9" w:rsidRDefault="003A65AD" w:rsidP="008C50D9">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Planirani 20 kV vodovi će se unutar građevinskih područja izvoditi podzemnim kabelskim vodovima, a postojeći nadzemni će se pri rekonstrukciji prometnica ili izvođenju druge infrastrukture kroz trup prometnice položiti u trup ceste.</w:t>
      </w:r>
    </w:p>
    <w:p w14:paraId="37CB1678" w14:textId="77777777" w:rsidR="003A65AD" w:rsidRPr="001559C9" w:rsidRDefault="003A65AD" w:rsidP="008C50D9">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Neposrednom provedbom, unutar obuhvata ovog Plana, dozvoljava se izgradnja</w:t>
      </w:r>
      <w:r w:rsidRPr="001559C9">
        <w:rPr>
          <w:rFonts w:ascii="Times New Roman" w:eastAsia="Calibri" w:hAnsi="Times New Roman" w:cs="Times New Roman"/>
          <w:strike/>
          <w:kern w:val="0"/>
          <w:sz w:val="24"/>
          <w:szCs w:val="24"/>
          <w14:ligatures w14:val="none"/>
        </w:rPr>
        <w:t xml:space="preserve"> </w:t>
      </w:r>
      <w:r w:rsidRPr="001559C9">
        <w:rPr>
          <w:rFonts w:ascii="Times New Roman" w:eastAsia="Calibri" w:hAnsi="Times New Roman" w:cs="Times New Roman"/>
          <w:kern w:val="0"/>
          <w:sz w:val="24"/>
          <w:szCs w:val="24"/>
          <w14:ligatures w14:val="none"/>
        </w:rPr>
        <w:t>srednjenaponske i niskonaponske mreže.</w:t>
      </w:r>
    </w:p>
    <w:p w14:paraId="0529CC3F" w14:textId="77777777" w:rsidR="003A65AD" w:rsidRPr="001559C9" w:rsidRDefault="003A65AD" w:rsidP="008C50D9">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Lokacije zaštitnih koridora i njihova veličina definirani su kako slijedi:</w:t>
      </w:r>
    </w:p>
    <w:p w14:paraId="2F8D3E6A"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Planirani koridor; dalekovod 20kV- Golik-Kupa Podstene; dalekovod prolazi van građevinskog područja naselja. Koridor je 50 m.</w:t>
      </w:r>
    </w:p>
    <w:p w14:paraId="58A044D1"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Zaštitni koridori; 110 kV dalekovod kroz naselje Delnice – koridor je 19 m. 35kV i 20kV dalekovodi, koridor je 19 m izuzet iz građevinskih područja naselja Bela Vodica, Crni Lug, Dedin, Gornje Tihovo, Gornji Ložac, Grbajel, Guče Selo, Gusti Laz, Iševnica, Mala Lešnica, Malo Selo, Sedalce, Turke, Zagolik i Zalesina.</w:t>
      </w:r>
    </w:p>
    <w:p w14:paraId="177CFDBD" w14:textId="77777777" w:rsidR="003A65AD" w:rsidRPr="001559C9" w:rsidRDefault="003A65AD" w:rsidP="008C50D9">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građevinskim područjima poslovne namjene (K) koridori postojećih dalekovoda nisu izuzimani iz građevinskih područja već je pri gradnji potrebno dalekovode kablirati, što će se definirati UPU-a.</w:t>
      </w:r>
    </w:p>
    <w:p w14:paraId="311F002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26C90BF" w14:textId="77777777" w:rsidR="00F112E6" w:rsidRPr="001559C9" w:rsidRDefault="00F112E6"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0380B8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160.</w:t>
      </w:r>
    </w:p>
    <w:p w14:paraId="211F5D50"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Grada Delnice predviđena je izgradnja trafostanice 110/25 kV EVP Delnice, van građevinskog područja naselja Delnice.</w:t>
      </w:r>
    </w:p>
    <w:p w14:paraId="4B4B9809"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Trafostanica će se izgraditi za potrebe napajanja kontaktne mreže željezničke pruge kada dođe do njene rekonstrukcije, odnosno zamjene u napajanju sa sadašnjeg 35 kV istosmjernog na 25 kV izmjenično. Pri tome će doći do proširenja postojeće trafostanice na istoj građevnoj čestici bez potrebe gradnje novih dalekovoda.</w:t>
      </w:r>
    </w:p>
    <w:p w14:paraId="2E14602C"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 se dovršenje elektroenergetskog razgraničenja Hrvatske i Slovenije u trupu planirane ceste Hrvatsko-Zamost.</w:t>
      </w:r>
    </w:p>
    <w:p w14:paraId="5EBA35B9"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 se izgradnja 20 kV veze Malo Selo-Krašićevica.</w:t>
      </w:r>
    </w:p>
    <w:p w14:paraId="28ABEDD3"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 se prelaganje dijela 20 kV veze radi izgradnje ceste Gašparci-Hrvatsko.</w:t>
      </w:r>
    </w:p>
    <w:p w14:paraId="66CF758B" w14:textId="174E428C"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Ukoliko dođe do povećane potrošnje elektroenergije na dijelu mreže gdje je ona već izvedena,neophodno će biti dograditi postojeću 20 kV </w:t>
      </w:r>
      <w:r w:rsidR="00AF71AF" w:rsidRPr="001559C9">
        <w:rPr>
          <w:rFonts w:ascii="Times New Roman" w:eastAsia="Calibri" w:hAnsi="Times New Roman" w:cs="Times New Roman"/>
          <w:kern w:val="0"/>
          <w:sz w:val="24"/>
          <w:szCs w:val="24"/>
          <w14:ligatures w14:val="none"/>
        </w:rPr>
        <w:t xml:space="preserve">i/ili 35 kV </w:t>
      </w:r>
      <w:r w:rsidRPr="001559C9">
        <w:rPr>
          <w:rFonts w:ascii="Times New Roman" w:eastAsia="Calibri" w:hAnsi="Times New Roman" w:cs="Times New Roman"/>
          <w:kern w:val="0"/>
          <w:sz w:val="24"/>
          <w:szCs w:val="24"/>
          <w14:ligatures w14:val="none"/>
        </w:rPr>
        <w:t>mrežu.</w:t>
      </w:r>
    </w:p>
    <w:p w14:paraId="3FDD30AF"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Treba izgraditi novu mrežu na područjima koja nisu elektrificirana.</w:t>
      </w:r>
    </w:p>
    <w:p w14:paraId="23A18597" w14:textId="51EDBB43"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Budući 20 kV </w:t>
      </w:r>
      <w:r w:rsidR="00AF71AF" w:rsidRPr="001559C9">
        <w:rPr>
          <w:rFonts w:ascii="Times New Roman" w:eastAsia="Calibri" w:hAnsi="Times New Roman" w:cs="Times New Roman"/>
          <w:kern w:val="0"/>
          <w:sz w:val="24"/>
          <w:szCs w:val="24"/>
          <w14:ligatures w14:val="none"/>
        </w:rPr>
        <w:t xml:space="preserve">i 35 kV </w:t>
      </w:r>
      <w:r w:rsidRPr="001559C9">
        <w:rPr>
          <w:rFonts w:ascii="Times New Roman" w:eastAsia="Calibri" w:hAnsi="Times New Roman" w:cs="Times New Roman"/>
          <w:kern w:val="0"/>
          <w:sz w:val="24"/>
          <w:szCs w:val="24"/>
          <w14:ligatures w14:val="none"/>
        </w:rPr>
        <w:t xml:space="preserve">vodovi unutar građevinskih područja izvodit će se obavezno podzemnim kabelskim vodovima. Postupno će se podzemnim kabelima zamijeniti nadzemni vodovi koji danas prolaze kroz građevinska područja. Zbog povećanja sigurnosti </w:t>
      </w:r>
      <w:r w:rsidRPr="001559C9">
        <w:rPr>
          <w:rFonts w:ascii="Times New Roman" w:eastAsia="Calibri" w:hAnsi="Times New Roman" w:cs="Times New Roman"/>
          <w:kern w:val="0"/>
          <w:sz w:val="24"/>
          <w:szCs w:val="24"/>
          <w14:ligatures w14:val="none"/>
        </w:rPr>
        <w:lastRenderedPageBreak/>
        <w:t xml:space="preserve">u napajanju, buduću 20 kV </w:t>
      </w:r>
      <w:r w:rsidR="00AF71AF" w:rsidRPr="001559C9">
        <w:rPr>
          <w:rFonts w:ascii="Times New Roman" w:eastAsia="Calibri" w:hAnsi="Times New Roman" w:cs="Times New Roman"/>
          <w:kern w:val="0"/>
          <w:sz w:val="24"/>
          <w:szCs w:val="24"/>
          <w14:ligatures w14:val="none"/>
        </w:rPr>
        <w:t xml:space="preserve">i 35 kV </w:t>
      </w:r>
      <w:r w:rsidRPr="001559C9">
        <w:rPr>
          <w:rFonts w:ascii="Times New Roman" w:eastAsia="Calibri" w:hAnsi="Times New Roman" w:cs="Times New Roman"/>
          <w:kern w:val="0"/>
          <w:sz w:val="24"/>
          <w:szCs w:val="24"/>
          <w14:ligatures w14:val="none"/>
        </w:rPr>
        <w:t>mrežu treba razvijati na način da se većini trafostanica omogući dvostrano napajanje.</w:t>
      </w:r>
    </w:p>
    <w:p w14:paraId="068EA76F" w14:textId="5D36855A"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Planirane trafostanice 20/0,4 kV </w:t>
      </w:r>
      <w:r w:rsidR="00AF71AF" w:rsidRPr="001559C9">
        <w:rPr>
          <w:rFonts w:ascii="Times New Roman" w:eastAsia="Calibri" w:hAnsi="Times New Roman" w:cs="Times New Roman"/>
          <w:kern w:val="0"/>
          <w:sz w:val="24"/>
          <w:szCs w:val="24"/>
          <w14:ligatures w14:val="none"/>
        </w:rPr>
        <w:t xml:space="preserve">i 35/0.4 kV </w:t>
      </w:r>
      <w:r w:rsidRPr="001559C9">
        <w:rPr>
          <w:rFonts w:ascii="Times New Roman" w:eastAsia="Calibri" w:hAnsi="Times New Roman" w:cs="Times New Roman"/>
          <w:kern w:val="0"/>
          <w:sz w:val="24"/>
          <w:szCs w:val="24"/>
          <w14:ligatures w14:val="none"/>
        </w:rPr>
        <w:t>mogu se graditi neposrednom provedbom ovog Plana unutar cijelog obuhvata ovog Plana.</w:t>
      </w:r>
    </w:p>
    <w:p w14:paraId="29B9FBEE"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trafostanica gradi kao samostojeća građevina u vlasništvu distribucije najmanja dopuštena udaljenost trafostanice do granice prema susjednim česticama iznosi 1,0 m, a prema kolniku najmanje 2,0 m.</w:t>
      </w:r>
    </w:p>
    <w:p w14:paraId="5F02B28D"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Ako se trafostanica gradi kao ugradbena u građevini, a ista će biti u vlasništvu distribucije, potrebno je za nju osigurati prostor koji će biti u vlasništvu distribucije.</w:t>
      </w:r>
    </w:p>
    <w:p w14:paraId="0588A3F1"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trafostanicu je potrebno osigurati direktni ili posredni pristup do javne površine.</w:t>
      </w:r>
    </w:p>
    <w:p w14:paraId="66060A6C" w14:textId="1DF08180"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Vodovi 20kV</w:t>
      </w:r>
      <w:r w:rsidR="00AF71AF" w:rsidRPr="001559C9">
        <w:rPr>
          <w:rFonts w:ascii="Times New Roman" w:eastAsia="Calibri" w:hAnsi="Times New Roman" w:cs="Times New Roman"/>
          <w:kern w:val="0"/>
          <w:sz w:val="24"/>
          <w:szCs w:val="24"/>
          <w14:ligatures w14:val="none"/>
        </w:rPr>
        <w:t xml:space="preserve"> i 35 kV</w:t>
      </w:r>
      <w:r w:rsidRPr="001559C9">
        <w:rPr>
          <w:rFonts w:ascii="Times New Roman" w:eastAsia="Calibri" w:hAnsi="Times New Roman" w:cs="Times New Roman"/>
          <w:kern w:val="0"/>
          <w:sz w:val="24"/>
          <w:szCs w:val="24"/>
          <w14:ligatures w14:val="none"/>
        </w:rPr>
        <w:t xml:space="preserve"> naponskog nivoa mogu se graditi nadzemno i podzemno. Trase 20 kV</w:t>
      </w:r>
      <w:r w:rsidR="00AF71AF" w:rsidRPr="001559C9">
        <w:rPr>
          <w:rFonts w:ascii="Times New Roman" w:eastAsia="Calibri" w:hAnsi="Times New Roman" w:cs="Times New Roman"/>
          <w:kern w:val="0"/>
          <w:sz w:val="24"/>
          <w:szCs w:val="24"/>
          <w14:ligatures w14:val="none"/>
        </w:rPr>
        <w:t xml:space="preserve"> i 35 kV</w:t>
      </w:r>
      <w:r w:rsidRPr="001559C9">
        <w:rPr>
          <w:rFonts w:ascii="Times New Roman" w:eastAsia="Calibri" w:hAnsi="Times New Roman" w:cs="Times New Roman"/>
          <w:kern w:val="0"/>
          <w:sz w:val="24"/>
          <w:szCs w:val="24"/>
          <w14:ligatures w14:val="none"/>
        </w:rPr>
        <w:t xml:space="preserve"> vodova vode se javnim , a iznimno i ostalim površinama.</w:t>
      </w:r>
    </w:p>
    <w:p w14:paraId="10CAC214"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Niskonaponska mreža izvodit će se kao podzemna s podzemnim kabelima ili kao nadzemna samonosivim kabelskim vodičima razvijenim na drvenim, betonskim ili željeznobetonskim stupovima.</w:t>
      </w:r>
    </w:p>
    <w:p w14:paraId="4D8441DF" w14:textId="77777777" w:rsidR="003A65AD" w:rsidRPr="001559C9" w:rsidRDefault="003A65AD" w:rsidP="008C50D9">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blizini i ispod 35 i 20 kV nadzemnih vodova zabranjena je gradnja i to :</w:t>
      </w:r>
    </w:p>
    <w:p w14:paraId="65DFE239"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35 kV nadzemne vodove zaštićeni koridor je najmanje 15 m (7,5 m lijevo i 7,5 m desno od osi voda – stupa)</w:t>
      </w:r>
    </w:p>
    <w:p w14:paraId="58F69938" w14:textId="77777777" w:rsidR="003A65AD" w:rsidRPr="001559C9" w:rsidRDefault="003A65AD" w:rsidP="008C50D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20 kV nadzemne vodove zaštićeni koridor je najmanje 10 m (5,0 m lijevo i 5,0 m desno od osi voda – stupa).</w:t>
      </w:r>
    </w:p>
    <w:p w14:paraId="0760E47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95E9C86"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5.3. VODNOGOSPODARSKI SUSTAV</w:t>
      </w:r>
    </w:p>
    <w:p w14:paraId="5DA7725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161.</w:t>
      </w:r>
    </w:p>
    <w:p w14:paraId="7BDAF74E"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Vodoopskrbni sustav Grada Delnice dio je regionalnog sustava vodoopskrbe Županije povezan na njega preko podsustava “Lokve” – regionalni vodoopskrbni sustav Gorski Kotar.</w:t>
      </w:r>
    </w:p>
    <w:p w14:paraId="1A4E5AE8"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Sustav vodoopskrbe i odvodnje prikazan je u kartografskom prikazu 2.</w:t>
      </w:r>
    </w:p>
    <w:p w14:paraId="4B023B97"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Opskrba vodom predviđena je na postojeću vodovodnu mrežu. Širenjem naselja paralelno se izgrađuje i planirani sustav vodoopskrbe. Planira se proširenje vodovodne mreže na neizgrađena građevinska područja.</w:t>
      </w:r>
    </w:p>
    <w:p w14:paraId="2FB4EA5F"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za vodoopskrbu su: akumulacija Križ potok, vodozahvat na Kupici te uređaji za pripremu i tlačenje vode, vodospreme, cjevovodi i instalacije za kontrolu i upravljanje sustavom.</w:t>
      </w:r>
    </w:p>
    <w:p w14:paraId="4A90022C"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vodospreme:</w:t>
      </w:r>
    </w:p>
    <w:p w14:paraId="11B02CA7" w14:textId="77777777" w:rsidR="003A65AD" w:rsidRPr="001559C9" w:rsidRDefault="003A65AD" w:rsidP="008C50D9">
      <w:pPr>
        <w:numPr>
          <w:ilvl w:val="0"/>
          <w:numId w:val="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Skakaonica (1000 m3)</w:t>
      </w:r>
    </w:p>
    <w:p w14:paraId="2EADADE7" w14:textId="77777777" w:rsidR="003A65AD" w:rsidRPr="001559C9" w:rsidRDefault="003A65AD" w:rsidP="008C50D9">
      <w:pPr>
        <w:numPr>
          <w:ilvl w:val="0"/>
          <w:numId w:val="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Petehovac (1000 m3).</w:t>
      </w:r>
    </w:p>
    <w:p w14:paraId="57F54957"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naselja – Grada Delnica potrebno je izvršiti sanaciju vodovodnih cijevovoda u sklopu sanacija ulica (cesta).</w:t>
      </w:r>
    </w:p>
    <w:p w14:paraId="780B60F3"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naseljima kupske doline čiji vodoopskrbni sustavi nisu integrirani u sutav kojim upravlja ovlašteno komunalno poduzeće potrebno je izvršiti sanaciju postojećih cjevovoda, vodozahvata, vodosprema I druge opreme, dograditi sustav koji će u konačnoj fazi činiti jednu cjelinu.</w:t>
      </w:r>
    </w:p>
    <w:p w14:paraId="67933C04"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Postepeno s realizacijom pojedine faze sustava potrebno je vršiti integraciju istog u vodoopskrbni sustav Grada Delnica.</w:t>
      </w:r>
    </w:p>
    <w:p w14:paraId="16725B78"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naselje Crni Lug mora se iznaći trajno i pouzdano rješenje alternativne vodoopskrbe u ekstremno sušnim periodima. Izgradnja ogranka regionalnog vodoopskrbnog sustava Gorski Kotar dugoročno je najkvalitetnijje rješenje, a paralelno bi se osigurala i opskrba vodom naselja Vela Voda.</w:t>
      </w:r>
    </w:p>
    <w:p w14:paraId="3C2BC14B"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Zbog zastarjelosti i neekonomičnosti postojećeg sustava predviđa se izgradnja novog opskrbnog cjevovoda naselja Dedin iz smjera Kupjaka.</w:t>
      </w:r>
    </w:p>
    <w:p w14:paraId="75A324A6" w14:textId="77777777" w:rsidR="003A65AD" w:rsidRPr="001559C9" w:rsidRDefault="003A65AD" w:rsidP="008C50D9">
      <w:pPr>
        <w:numPr>
          <w:ilvl w:val="0"/>
          <w:numId w:val="3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Potrebno je izraditi odgovarajuću stručnu podlogu kompletnog sustava vodoopskrbe Grada Delnice kojim će se odrediti potrebne zamjene cjevovoda radi osiguranja kapaciteta i odrediti razvoj dijelova Grada koji još nisu spojeni na postojeći sustav.</w:t>
      </w:r>
    </w:p>
    <w:p w14:paraId="0EC1DC4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E2D7AA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162.</w:t>
      </w:r>
    </w:p>
    <w:p w14:paraId="71C7E642"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ispuštanja tehnoloških i drugih otpadnih voda pri obavljanju gospodarskih i poslovnih djelatnosti odgovorne pravne ili fizičke osobe su dužne onečišćene I opasne vode prije odlaganja i ispuštanja u drugi recipijent pročistiti u skladus vodopravnom dozvolom ili rješenjem o objedinjenim uvjetima zaštite okoliša.</w:t>
      </w:r>
    </w:p>
    <w:p w14:paraId="1CD960A6"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Pravne i fizičke osobe dužne su otpadne vode ispuštati sukladno Odluci o odvodnji otpadnih voda čiji se dijelovi prije donošenja morau donesti po prethodnom mišljenju Hrvatskih voda. Odlukom o odvodnji otpadnih voda određuje se i rokovi obavezne kontrole ispravnosti.</w:t>
      </w:r>
    </w:p>
    <w:p w14:paraId="5A5D7EB8"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Pravne i fizičke osobe koje imaju vodopravnu dozvolu za ispuštanje otpadnih voda ili rješenje o objedinjenim uvjetima zaštite okoliša obavezni su osigurati redovito uzorkovanje i ispitivanje sastava voda i o tome voditi očevidnik, a sve u skladu s propisima koji reguliraju ovu tematiku.</w:t>
      </w:r>
    </w:p>
    <w:p w14:paraId="4FD33E72"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izgradnje novih i rekonstrukcije postojećih ulica mora se izvršiti gradnja ili rekonstrukcija postojeće fekalne kanalizacije. Gradnja se vrši u pravilu u javnoj površini ili cesti (ulici), a ako to nije zbog konfiguracije terena moguće ili ako tehnički uvjeti zahtjevaju može se vršiti i izvan tih površina. Ukoliko se gradi izvan javnih površina i cesta potrebno je voditi računa da se omogući nesmetano korištenje zemljišta u osnovnoj namjeni (privatne građevinske parcele, poljoprivredno zemljište, šumsko zemljište I sl.)</w:t>
      </w:r>
    </w:p>
    <w:p w14:paraId="760F80F0"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oborinske odvodnje, cestovnih i željezničkih prometnica, manipulativnih površina gospodarskih, industrijskih i poslovnih zona te benzinskih crpki projektiraju se i grade tako da opasne i druge onečišćujuće tvari ne prelaze granične vrijednosti emisija propisane za otpadne vode člankom 60. Stavkom 2. Točke 1. i 2. Zakona o vodama, ovisno o lokaciji ispusta. Izravna ispuštanja onečišćujućih tvari u podzemne vode nisu dopušena, izuzev kada je to Zakonom dopušteno.</w:t>
      </w:r>
    </w:p>
    <w:p w14:paraId="4BD27C1C" w14:textId="77777777" w:rsidR="003A65AD" w:rsidRPr="001559C9" w:rsidRDefault="003A65AD" w:rsidP="008C50D9">
      <w:pPr>
        <w:numPr>
          <w:ilvl w:val="0"/>
          <w:numId w:val="3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skladu s zakonskom regulativom, za odvodnju s javnih površina I nerazvrstanih prometnica nadležan je upravitelj sustava za odvodnju oborinskih voda odnosno jedinice lokalne samouprave ili komunalno društvo.</w:t>
      </w:r>
    </w:p>
    <w:p w14:paraId="6B2EED3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163.</w:t>
      </w:r>
    </w:p>
    <w:p w14:paraId="0250411D"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Odvodnja otpadnih voda naselja Delnice, Brod na Kupi, Krivac, Lučice i Crni Lug predviđena je priključivanjem na kanalizacijsku mrežu sa uređajem za pročišćavanje, a do njihove izgradnje vrši se izgradnja nepropusnih sabirnih jama.</w:t>
      </w:r>
    </w:p>
    <w:p w14:paraId="5BDEA410"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naselju Brod na Kupi planirana je izgradnja kanalizacijskog kolektora prema postojećem glavnom projektu (SUSTAV JAVNE ODVODNJE U NASELJU BROD NA KUPI – GLAVNI PROJEKT, Mapa 1.,Br. Projekta 4/08, OPATIJA PROJEKT-HIDRO), a paralelno bi se izvodila i parcijalna sanacija vodovodnog cjevovoda i kućnih priključaka.</w:t>
      </w:r>
    </w:p>
    <w:p w14:paraId="0748F24E"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naselje Crni Lug mora se izraditi projektna dokumentacija za sustav javne odvodnje i izgraditi kolektore s priključcima.</w:t>
      </w:r>
    </w:p>
    <w:p w14:paraId="14844174"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Odvodnja otpadnih voda, ostalih naselja i izgradnje van građevinskih područja, predviđena je izgradnjom septičkih jama (nepropusnih ili trostepenih sa upojem) ili na drugi način sukladno posebnim sanitarno-tehničkim uvjetima</w:t>
      </w:r>
    </w:p>
    <w:p w14:paraId="30CFAB93"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naselja Brod na Kupi i Krivac gradi se odvodni sustav prema jednom središnjem uređaju.</w:t>
      </w:r>
    </w:p>
    <w:p w14:paraId="29F5F53B"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Sanitarne i tehnološke otpadne vode s građevinskih područja poslovne namjene K1-1 i K2-2 moraju se preko planiranih crpnih stanica prepumpavati na uređaj za pročišćavanje Delnice.</w:t>
      </w:r>
    </w:p>
    <w:p w14:paraId="5BCD8F34"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Sanitarne i tehnološke otpadne vode s građevinskih područja proizvodne namjene I1-3, I1-4 i I1-8 potrebno je sprovesti u uređaje za pročišćavanje unutar zona čija lokacija i vrsta će biti određena planovima nižeg reda ili se mogu putem crpnih stanica prepumpavati u zajednički uređaj unutar naselja Lučice.</w:t>
      </w:r>
    </w:p>
    <w:p w14:paraId="77FBB59F"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Sanitarne i tehnološke otpadne vode s građevinskog područja proizvodne namjene I2-5 i I2-6 moraju se preko uređaja za pročišćavanje upuštati u teren vodeći računa o vodozaštitnoj zoni.</w:t>
      </w:r>
    </w:p>
    <w:p w14:paraId="0E739F02"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Sanitarne otpadne vode građevinskih područja ugostiteljsko-turističke namjene T2-2 i T2-3 skupljaju se u nepropusne sabirne jame koje komunalno društvo odvozi na prihvatnu stanicu uređaja za pročišćavanje.</w:t>
      </w:r>
    </w:p>
    <w:p w14:paraId="04A7C827" w14:textId="77777777"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Sanitarne otpadne vode građevinskog područja ugostiteljsko-turističke namjene T3-1 se preko nepropusnog sustava kanalizacije dovode na lokalni uređaj za pročišćavanje čiju će lokaciju odrediti UPU.</w:t>
      </w:r>
    </w:p>
    <w:p w14:paraId="33B62B07" w14:textId="774890E6" w:rsidR="003A65AD" w:rsidRPr="001559C9" w:rsidRDefault="003A65AD" w:rsidP="008C50D9">
      <w:pPr>
        <w:numPr>
          <w:ilvl w:val="0"/>
          <w:numId w:val="3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Sanitarne otpadne vode </w:t>
      </w:r>
      <w:r w:rsidR="003D671A" w:rsidRPr="001559C9">
        <w:rPr>
          <w:rFonts w:ascii="Times New Roman" w:eastAsia="Calibri" w:hAnsi="Times New Roman" w:cs="Times New Roman"/>
          <w:kern w:val="0"/>
          <w:sz w:val="24"/>
          <w:szCs w:val="24"/>
          <w14:ligatures w14:val="none"/>
        </w:rPr>
        <w:t>dijela građevinskog područja naselja Delnice</w:t>
      </w:r>
      <w:r w:rsidR="004C1674" w:rsidRPr="001559C9">
        <w:rPr>
          <w:rFonts w:ascii="Times New Roman" w:eastAsia="Calibri" w:hAnsi="Times New Roman" w:cs="Times New Roman"/>
          <w:kern w:val="0"/>
          <w:sz w:val="24"/>
          <w:szCs w:val="24"/>
          <w14:ligatures w14:val="none"/>
        </w:rPr>
        <w:t xml:space="preserve"> i</w:t>
      </w:r>
      <w:r w:rsidR="003D671A"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zone ugostiteljsko-turističke namjene T1-4 (Ploškovo - bivša zona N-1) i proizvodne zone I2-7 (Javornik - bivša zona N-2) putem sustava kanalizacije sprovest će se u uređaj za pročišćavanje koji će biti definiran planom nižeg reda (UPU-om).</w:t>
      </w:r>
    </w:p>
    <w:p w14:paraId="6E9D817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B7D590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Članak 164. </w:t>
      </w:r>
    </w:p>
    <w:p w14:paraId="02CC1EA9" w14:textId="77777777" w:rsidR="003A65AD" w:rsidRPr="001559C9" w:rsidRDefault="003A65AD" w:rsidP="008C50D9">
      <w:pPr>
        <w:numPr>
          <w:ilvl w:val="0"/>
          <w:numId w:val="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Postojeći biološki uređaj za pročišćavanje otpadnih voda nalazi se u naselju Delnice (5000 ES) </w:t>
      </w:r>
    </w:p>
    <w:p w14:paraId="6BC0DBB6" w14:textId="77777777" w:rsidR="003A65AD" w:rsidRPr="001559C9" w:rsidRDefault="003A65AD" w:rsidP="008C50D9">
      <w:pPr>
        <w:numPr>
          <w:ilvl w:val="0"/>
          <w:numId w:val="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Postojeći uređaj (BIO DISK) u Crnom Lugu rekonstruirati i osposobiti za rad.</w:t>
      </w:r>
    </w:p>
    <w:p w14:paraId="60B9B64D" w14:textId="77777777" w:rsidR="003A65AD" w:rsidRPr="001559C9" w:rsidRDefault="003A65AD" w:rsidP="008C50D9">
      <w:pPr>
        <w:numPr>
          <w:ilvl w:val="0"/>
          <w:numId w:val="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ranije navedena dva naselja treba projektirati razdjelni sustav odvodnje otpadnih voda i težiti isključenju ranije spojene oborinske vode.</w:t>
      </w:r>
    </w:p>
    <w:p w14:paraId="4F938901" w14:textId="77777777" w:rsidR="003A65AD" w:rsidRPr="001559C9" w:rsidRDefault="003A65AD" w:rsidP="008C50D9">
      <w:pPr>
        <w:numPr>
          <w:ilvl w:val="0"/>
          <w:numId w:val="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Potrebna je izrada odgovarajuću stručnu podlogu sustava odvodnje otpadnih voda Brod na Kupi i Krivac (planirati izgradnju uređaja i kolektora).</w:t>
      </w:r>
    </w:p>
    <w:p w14:paraId="69FBCDD1" w14:textId="77777777" w:rsidR="003A65AD" w:rsidRPr="001559C9" w:rsidRDefault="003A65AD" w:rsidP="008C50D9">
      <w:pPr>
        <w:numPr>
          <w:ilvl w:val="0"/>
          <w:numId w:val="3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izgradnje sustava odvodnje u Brodu na Kupi i Krivcu svi septički taložnici moraju se izvoditi nepropusni ili se otpadna voda mora dovesti putem manjih lokalnih uređaja na kategoriju vodotoka u koji se upušta.</w:t>
      </w:r>
    </w:p>
    <w:p w14:paraId="7C13BEB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C87582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F4CBCF0"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5.4. OBNOVLJIVI IZVORI ENERGIJE</w:t>
      </w:r>
    </w:p>
    <w:p w14:paraId="0DF8F99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165.</w:t>
      </w:r>
    </w:p>
    <w:p w14:paraId="238BC463" w14:textId="77777777" w:rsidR="003A65AD" w:rsidRPr="001559C9" w:rsidRDefault="003A65AD" w:rsidP="008C50D9">
      <w:pPr>
        <w:numPr>
          <w:ilvl w:val="0"/>
          <w:numId w:val="3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granica građevinskog područja naselja dozvoljava se gradnja objekata i uređaja za korištenje obnovljivih izvora energije unutar zona proizvodne i poslovne namjene K, te na parcelama na kojima se nalaze građevine proizvodne i poslovne namjene. Uvjeti gradnje za takvu vrstu građevina isti su kao i za gradnju poslovnih građevina u tim zonama.</w:t>
      </w:r>
    </w:p>
    <w:p w14:paraId="51DE375A" w14:textId="3A3BD62A" w:rsidR="003A65AD" w:rsidRPr="001559C9" w:rsidRDefault="00A97D66" w:rsidP="00885293">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w:t>
      </w:r>
      <w:r w:rsidR="003A65AD" w:rsidRPr="001559C9">
        <w:rPr>
          <w:rFonts w:ascii="Times New Roman" w:eastAsia="Calibri" w:hAnsi="Times New Roman" w:cs="Times New Roman"/>
          <w:kern w:val="0"/>
          <w:sz w:val="24"/>
          <w:szCs w:val="24"/>
          <w14:ligatures w14:val="none"/>
        </w:rPr>
        <w:t xml:space="preserve">Planirana vjetroelektrana Poljička kosa </w:t>
      </w:r>
      <w:r w:rsidR="003A65AD" w:rsidRPr="001559C9">
        <w:rPr>
          <w:rFonts w:ascii="Times New Roman" w:eastAsia="Times New Roman" w:hAnsi="Times New Roman" w:cs="Times New Roman"/>
          <w:kern w:val="0"/>
          <w:sz w:val="24"/>
          <w:szCs w:val="24"/>
          <w:lang w:eastAsia="hr-HR"/>
          <w14:ligatures w14:val="none"/>
        </w:rPr>
        <w:t>provodi se temeljem odredbi Prostornog plana županije Primorsko-goranske:</w:t>
      </w:r>
    </w:p>
    <w:p w14:paraId="54FE5774" w14:textId="3F0624AA" w:rsidR="003A65AD" w:rsidRPr="001559C9" w:rsidRDefault="00711876" w:rsidP="00711876">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 xml:space="preserve">1. </w:t>
      </w:r>
      <w:r w:rsidR="003A65AD" w:rsidRPr="001559C9">
        <w:rPr>
          <w:rFonts w:ascii="Times New Roman" w:eastAsia="Times New Roman" w:hAnsi="Times New Roman" w:cs="Times New Roman"/>
          <w:b/>
          <w:bCs/>
          <w:kern w:val="0"/>
          <w:sz w:val="24"/>
          <w:szCs w:val="24"/>
          <w:lang w:eastAsia="hr-HR"/>
          <w14:ligatures w14:val="none"/>
        </w:rPr>
        <w:t>Oblik i veličina građevinske čestice</w:t>
      </w:r>
    </w:p>
    <w:p w14:paraId="3C6DDC3A"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-Točan oblik i veličina zahvata utvrdit će se nakon provedenih mjerenja, izrade idejnog projekta i usklađivanja s drugim važećim propisima.</w:t>
      </w:r>
    </w:p>
    <w:p w14:paraId="5DA663CD"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2. Namjena građevine</w:t>
      </w:r>
    </w:p>
    <w:p w14:paraId="534F9B4B"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-Osnovna namjena građevine je proizvodnja električne energije iskorištavanjem energije vjetra. Pod vjetroelektranom se podrazumijeva postrojenje za pretvorbu energije vjetra u električnu energiju, uključujući sva pojedinačna postrojenja koja su povezana s proizvodnjom električne energije iz energije vjetra, poput jednog ili više vjetroagregata s pripadnim transformatorskim stanicama i električnim vodovima, te upravljačkih i drugih građevina ili objekata koji služe pogonu vjetroelektrane.</w:t>
      </w:r>
    </w:p>
    <w:p w14:paraId="300574B3" w14:textId="77777777" w:rsidR="003A65AD" w:rsidRPr="001559C9" w:rsidRDefault="003A65AD" w:rsidP="003A65AD">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3. Kapacitet</w:t>
      </w:r>
    </w:p>
    <w:p w14:paraId="6E07DBC3" w14:textId="32B0248F" w:rsidR="00711876" w:rsidRPr="001559C9" w:rsidRDefault="00711876" w:rsidP="00711876">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lastRenderedPageBreak/>
        <w:t>- Maksimalna snaga odredit će se u postupku ishođenja akata za građenje, temeljem utvrđenih prostornih mogućnosti, mogućnosti priključenja na električnu mrežu i rezultata provedenih propisanih postupaka iz domene zaštite prirode i okoliša.</w:t>
      </w:r>
    </w:p>
    <w:p w14:paraId="2D4C8192"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4. Uvjeti za uređenje građevinske čestice</w:t>
      </w:r>
    </w:p>
    <w:p w14:paraId="6B138D9C"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-Prilikom lociranja vjetroelektrana treba ostvariti sljedeće minimalne udaljenosti od stupa vjetrogeneratora do pojedinih prostornih elemenata:</w:t>
      </w:r>
    </w:p>
    <w:p w14:paraId="682C9620" w14:textId="359CE19D" w:rsidR="003A65AD" w:rsidRPr="001559C9" w:rsidRDefault="003A65AD" w:rsidP="008C50D9">
      <w:pPr>
        <w:numPr>
          <w:ilvl w:val="0"/>
          <w:numId w:val="194"/>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građevinsko područje naselja</w:t>
      </w:r>
      <w:r w:rsidR="00711876" w:rsidRPr="001559C9">
        <w:rPr>
          <w:rFonts w:ascii="Times New Roman" w:eastAsia="Times New Roman" w:hAnsi="Times New Roman" w:cs="Times New Roman"/>
          <w:kern w:val="0"/>
          <w:sz w:val="24"/>
          <w:szCs w:val="24"/>
          <w:lang w:eastAsia="hr-HR"/>
          <w14:ligatures w14:val="none"/>
        </w:rPr>
        <w:t>, te izdvojena građevinska područja ugostiteljsko-turističke i sportske namjene</w:t>
      </w:r>
      <w:r w:rsidRPr="001559C9">
        <w:rPr>
          <w:rFonts w:ascii="Times New Roman" w:eastAsia="Times New Roman" w:hAnsi="Times New Roman" w:cs="Times New Roman"/>
          <w:kern w:val="0"/>
          <w:sz w:val="24"/>
          <w:szCs w:val="24"/>
          <w:lang w:eastAsia="hr-HR"/>
          <w14:ligatures w14:val="none"/>
        </w:rPr>
        <w:t xml:space="preserve"> 500 m</w:t>
      </w:r>
    </w:p>
    <w:p w14:paraId="11883E97" w14:textId="77777777" w:rsidR="003A65AD" w:rsidRPr="001559C9" w:rsidRDefault="003A65AD" w:rsidP="008C50D9">
      <w:pPr>
        <w:numPr>
          <w:ilvl w:val="0"/>
          <w:numId w:val="194"/>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prometnice i infrastrukturni objekti 150 m</w:t>
      </w:r>
    </w:p>
    <w:p w14:paraId="32D5EF16" w14:textId="77777777" w:rsidR="003A65AD" w:rsidRPr="001559C9" w:rsidRDefault="003A65AD" w:rsidP="008C50D9">
      <w:pPr>
        <w:numPr>
          <w:ilvl w:val="0"/>
          <w:numId w:val="194"/>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kulturna dobra 300 m</w:t>
      </w:r>
    </w:p>
    <w:p w14:paraId="5441FCBA" w14:textId="77777777" w:rsidR="003A65AD" w:rsidRPr="001559C9" w:rsidRDefault="003A65AD" w:rsidP="008C50D9">
      <w:pPr>
        <w:numPr>
          <w:ilvl w:val="0"/>
          <w:numId w:val="194"/>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eksploatacijska polja mineralnih sirovina 500 m</w:t>
      </w:r>
    </w:p>
    <w:p w14:paraId="25737D1F" w14:textId="5525BC83" w:rsidR="00711876" w:rsidRPr="001559C9" w:rsidRDefault="00711876" w:rsidP="008C50D9">
      <w:pPr>
        <w:numPr>
          <w:ilvl w:val="0"/>
          <w:numId w:val="194"/>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najbliži vjetrogenerator druge  (planirane ili izgrađene) vjetroelektrane 2000 m, osim ako ranije ishođenim energetskim odobrenjem nije drugačije određeno.</w:t>
      </w:r>
    </w:p>
    <w:p w14:paraId="688EAF6D"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Prilikom odabira lokacija za vjetroagregate, preporuča se:</w:t>
      </w:r>
    </w:p>
    <w:p w14:paraId="44ECCA4E" w14:textId="77777777" w:rsidR="003A65AD" w:rsidRPr="001559C9" w:rsidRDefault="003A65AD" w:rsidP="008C50D9">
      <w:pPr>
        <w:numPr>
          <w:ilvl w:val="0"/>
          <w:numId w:val="195"/>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izbjegavati sljemena brda koja su istaknuta u širem okolnom prostoru;</w:t>
      </w:r>
    </w:p>
    <w:p w14:paraId="1CBB3067" w14:textId="77777777" w:rsidR="00711876" w:rsidRPr="001559C9" w:rsidRDefault="00711876" w:rsidP="008C50D9">
      <w:pPr>
        <w:numPr>
          <w:ilvl w:val="0"/>
          <w:numId w:val="195"/>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izbjegavati kontaktna područja s prostorima osjetljivim na buku (naselja, izdvojene površine ugostiteljsko-turističke i sportsko-rekreacijske namjene, zaštićeni dijelovi prirode i sl.),</w:t>
      </w:r>
    </w:p>
    <w:p w14:paraId="3A7FC2F3" w14:textId="613A82DD" w:rsidR="00711876" w:rsidRPr="001559C9" w:rsidRDefault="00711876" w:rsidP="008C50D9">
      <w:pPr>
        <w:numPr>
          <w:ilvl w:val="0"/>
          <w:numId w:val="195"/>
        </w:num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izbjegavati obrasle i zdrave šumske prostore,</w:t>
      </w:r>
    </w:p>
    <w:p w14:paraId="5A56A021"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Najveći dopušteni broj etaža pomoćnih objekata je P+1, a najveća dopuštena visina pomoćnih objekata iznosi 10 m.</w:t>
      </w:r>
    </w:p>
    <w:p w14:paraId="4849EE26"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5. Način priključenja na infrastrukturnu mrežu</w:t>
      </w:r>
    </w:p>
    <w:p w14:paraId="1CAD0CF1"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Građevina mora biti priključena na elektroenergetsku mrežu radi distribucije el. energije.</w:t>
      </w:r>
    </w:p>
    <w:p w14:paraId="35D62D07" w14:textId="77777777" w:rsidR="003A65AD" w:rsidRPr="001559C9" w:rsidRDefault="003A65AD"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Građevina mora imati pristup na javnu prometnu površinu.</w:t>
      </w:r>
    </w:p>
    <w:p w14:paraId="748A3736" w14:textId="77777777" w:rsidR="003A65AD" w:rsidRPr="001559C9" w:rsidRDefault="003A65AD" w:rsidP="003A65AD">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6. Zaštita prirodne baštine</w:t>
      </w:r>
    </w:p>
    <w:p w14:paraId="6DAE7467" w14:textId="21B59657" w:rsidR="00AF72EE" w:rsidRPr="001559C9" w:rsidRDefault="00AF72EE"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U cilju utvrđivanja stanja u postupcima koji prethode izdavanju akata za građenje  nužno je provesti detaljna istraživanja faune ptica i šišmiša, te utvrditi rasprostranjenost i način korištenja područja od strane velikih zvijeri,</w:t>
      </w:r>
    </w:p>
    <w:p w14:paraId="48E76C06" w14:textId="38B3F030" w:rsidR="00AF72EE" w:rsidRPr="001559C9" w:rsidRDefault="00AF72EE" w:rsidP="003A65AD">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 Način izvedbe pojedinih elemenata moguće izgrađene vjetroelektrane (visina i razmještaj vjetroagregata, potpornji, lopatice i osvjetljenje vjetroagregata, električni vodovi i dr.) mora biti predviđen u cilju maksimalnog smanjenja mogućeg negativnog utjecaja vjetroelektrane na populaciju ptica i šišmiša.</w:t>
      </w:r>
    </w:p>
    <w:p w14:paraId="4DC0123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C88D80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8D42F8E"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6. MJERE ZAŠTITE KRAJOBRAZNIH I PRIRODNIH VRIJEDNOSTI I KULTURNO - POVIJESNIH CJELINA</w:t>
      </w:r>
    </w:p>
    <w:p w14:paraId="29767C28"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6.1. ZAŠTITA KRAJOBRAZNIH I PRIRODNIH VRIJEDNOSTI</w:t>
      </w:r>
    </w:p>
    <w:p w14:paraId="4185D4C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166.</w:t>
      </w:r>
    </w:p>
    <w:p w14:paraId="4640FD15"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utvrđena područja i lokaliteti osobite vrijednosti, osjetljivosti i ljepote a prikazani su na kartografskom prikazu 3a.</w:t>
      </w:r>
    </w:p>
    <w:p w14:paraId="4639F535"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kraša, gdje je drvna masa i vrijednost drva niska, glavni ciljevi gospodarenja šumskim zemljištem su zaštita tla i voda (korištenje općekorisnih funkcija) stoga je nužno korištenje na način i u obimu koji ne vodi do njihova propadanja, nego osigurava njihovu stabilnost i održava potencijal.</w:t>
      </w:r>
    </w:p>
    <w:p w14:paraId="3880BF48"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planiranja zahvata izbjegavati usitnjavanje površina obraslih šumom na manje od 1000 m</w:t>
      </w:r>
      <w:r w:rsidRPr="001559C9">
        <w:rPr>
          <w:rFonts w:ascii="Times New Roman" w:eastAsia="Calibri" w:hAnsi="Times New Roman" w:cs="Times New Roman"/>
          <w:kern w:val="0"/>
          <w:sz w:val="24"/>
          <w:szCs w:val="24"/>
          <w:vertAlign w:val="superscript"/>
          <w14:ligatures w14:val="none"/>
        </w:rPr>
        <w:t>2</w:t>
      </w:r>
      <w:r w:rsidRPr="001559C9">
        <w:rPr>
          <w:rFonts w:ascii="Times New Roman" w:eastAsia="Calibri" w:hAnsi="Times New Roman" w:cs="Times New Roman"/>
          <w:kern w:val="0"/>
          <w:sz w:val="24"/>
          <w:szCs w:val="24"/>
          <w14:ligatures w14:val="none"/>
        </w:rPr>
        <w:t xml:space="preserve"> u svrhu očuvanja stabilnosti i bioraznolikosti šumskog ekosustava.</w:t>
      </w:r>
    </w:p>
    <w:p w14:paraId="3E36FC81"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Pri razradi dokumenata prostornog uređenja, sukladno zakonskoj regulativi valorizirati površine vezane uz gospodarske, zaštitne i šume posebne namjene (šumski sjemenski objekti, šume unutar zaštićenih područja ili prirodnih vrijednosti zaštićene na temelju </w:t>
      </w:r>
      <w:r w:rsidRPr="001559C9">
        <w:rPr>
          <w:rFonts w:ascii="Times New Roman" w:eastAsia="Calibri" w:hAnsi="Times New Roman" w:cs="Times New Roman"/>
          <w:kern w:val="0"/>
          <w:sz w:val="24"/>
          <w:szCs w:val="24"/>
          <w14:ligatures w14:val="none"/>
        </w:rPr>
        <w:lastRenderedPageBreak/>
        <w:t>propisa o zaštiti prirode i šume namjenjene znanstvenim istraživanjima, nastavi, potrebama obrane, RH te potrebama utvrđenim posebnim propisima).</w:t>
      </w:r>
    </w:p>
    <w:p w14:paraId="5E81C86A"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sastojinama zaštitnih šuma koje služe za zaštitu zemljišta, voda, naselja, objekata i druge imovine, izbjegavati one zahvate koji bi ugrozili njihovu zaštitnu ulogu.</w:t>
      </w:r>
    </w:p>
    <w:p w14:paraId="33F26566" w14:textId="77777777" w:rsidR="003A65AD" w:rsidRPr="001559C9" w:rsidRDefault="003A65AD" w:rsidP="008C50D9">
      <w:pPr>
        <w:numPr>
          <w:ilvl w:val="0"/>
          <w:numId w:val="3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 dozvoljava se promjena namjene šuma i šumskog zemljišta, ako je ono predviđeno za sadnju višegodišnjih nasada na kojima je odobreno pravo služnosti ili se planira osnivanje služnosti.</w:t>
      </w:r>
    </w:p>
    <w:p w14:paraId="2CC9B31C" w14:textId="7749C996" w:rsidR="00D00A1B" w:rsidRPr="001559C9" w:rsidRDefault="00D00A1B" w:rsidP="00F62F0A">
      <w:pPr>
        <w:autoSpaceDE w:val="0"/>
        <w:autoSpaceDN w:val="0"/>
        <w:adjustRightInd w:val="0"/>
        <w:spacing w:after="0" w:line="240" w:lineRule="auto"/>
        <w:ind w:left="142" w:hanging="142"/>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 Točke i potezi značajni za panoramske vrijednosti krajobraza prikazani su na kartografskom prikazu 3a. Uvjeti za korištenje, uređenje i zaštitu prostora- Uvjeti korištenja i zaštite prostora u mjerilu 1:25.000 te ih je potrebno štititi.</w:t>
      </w:r>
    </w:p>
    <w:p w14:paraId="31C64A20" w14:textId="6ADD20F3" w:rsidR="00D00A1B" w:rsidRPr="001559C9" w:rsidRDefault="00D00A1B" w:rsidP="00D00A1B">
      <w:pPr>
        <w:autoSpaceDE w:val="0"/>
        <w:autoSpaceDN w:val="0"/>
        <w:adjustRightInd w:val="0"/>
        <w:spacing w:after="0" w:line="240" w:lineRule="auto"/>
        <w:ind w:left="360"/>
        <w:contextualSpacing/>
        <w:rPr>
          <w:rFonts w:ascii="Times New Roman" w:eastAsia="Calibri" w:hAnsi="Times New Roman" w:cs="Times New Roman"/>
          <w:color w:val="009DD9" w:themeColor="accent2"/>
          <w:kern w:val="0"/>
          <w:sz w:val="24"/>
          <w:szCs w:val="24"/>
          <w14:ligatures w14:val="none"/>
        </w:rPr>
      </w:pPr>
      <w:r w:rsidRPr="001559C9">
        <w:rPr>
          <w:rFonts w:ascii="Times New Roman" w:eastAsia="Calibri" w:hAnsi="Times New Roman" w:cs="Times New Roman"/>
          <w:color w:val="009DD9" w:themeColor="accent2"/>
          <w:kern w:val="0"/>
          <w:sz w:val="24"/>
          <w:szCs w:val="24"/>
          <w14:ligatures w14:val="none"/>
        </w:rPr>
        <w:t xml:space="preserve"> </w:t>
      </w:r>
    </w:p>
    <w:p w14:paraId="367BD63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167.</w:t>
      </w:r>
    </w:p>
    <w:p w14:paraId="6C1933C0" w14:textId="198766E1" w:rsidR="00080584" w:rsidRPr="001559C9" w:rsidRDefault="00080584" w:rsidP="00080584">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Osobito vrijedan krajobra</w:t>
      </w:r>
      <w:r w:rsidR="00790A1C" w:rsidRPr="001559C9">
        <w:rPr>
          <w:rFonts w:ascii="Times New Roman" w:eastAsia="Calibri" w:hAnsi="Times New Roman" w:cs="Times New Roman"/>
          <w:i/>
          <w:iCs/>
          <w:kern w:val="0"/>
          <w:sz w:val="24"/>
          <w:szCs w:val="24"/>
          <w14:ligatures w14:val="none"/>
        </w:rPr>
        <w:t>z Petehovac</w:t>
      </w:r>
      <w:r w:rsidRPr="001559C9">
        <w:rPr>
          <w:rFonts w:ascii="Times New Roman" w:eastAsia="Calibri" w:hAnsi="Times New Roman" w:cs="Times New Roman"/>
          <w:kern w:val="0"/>
          <w:sz w:val="24"/>
          <w:szCs w:val="24"/>
          <w14:ligatures w14:val="none"/>
        </w:rPr>
        <w:t>:</w:t>
      </w:r>
    </w:p>
    <w:p w14:paraId="3C3E9094" w14:textId="03F68EEC" w:rsidR="00BE7E46" w:rsidRPr="001559C9" w:rsidRDefault="000371E2" w:rsidP="008C50D9">
      <w:pPr>
        <w:numPr>
          <w:ilvl w:val="0"/>
          <w:numId w:val="2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Mjere zaštite za </w:t>
      </w:r>
      <w:r w:rsidR="00790A1C" w:rsidRPr="001559C9">
        <w:rPr>
          <w:rFonts w:ascii="Times New Roman" w:eastAsia="Calibri" w:hAnsi="Times New Roman" w:cs="Times New Roman"/>
          <w:kern w:val="0"/>
          <w:sz w:val="24"/>
          <w:szCs w:val="24"/>
          <w14:ligatures w14:val="none"/>
        </w:rPr>
        <w:t>osobito vrijedan krajobraz</w:t>
      </w:r>
      <w:r w:rsidRPr="001559C9">
        <w:rPr>
          <w:rFonts w:ascii="Times New Roman" w:eastAsia="Calibri" w:hAnsi="Times New Roman" w:cs="Times New Roman"/>
          <w:kern w:val="0"/>
          <w:sz w:val="24"/>
          <w:szCs w:val="24"/>
          <w14:ligatures w14:val="none"/>
        </w:rPr>
        <w:t xml:space="preserve"> Petehovac su kako slijedi</w:t>
      </w:r>
      <w:r w:rsidR="00BE7E46" w:rsidRPr="001559C9">
        <w:rPr>
          <w:rFonts w:ascii="Times New Roman" w:eastAsia="Calibri" w:hAnsi="Times New Roman" w:cs="Times New Roman"/>
          <w:kern w:val="0"/>
          <w:sz w:val="24"/>
          <w:szCs w:val="24"/>
          <w14:ligatures w14:val="none"/>
        </w:rPr>
        <w:t>:</w:t>
      </w:r>
    </w:p>
    <w:p w14:paraId="4A82267D" w14:textId="0AC3E766" w:rsidR="000A095C" w:rsidRPr="001559C9" w:rsidRDefault="000371E2" w:rsidP="008C50D9">
      <w:pPr>
        <w:numPr>
          <w:ilvl w:val="1"/>
          <w:numId w:val="2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zoni </w:t>
      </w:r>
      <w:r w:rsidR="00BE7E46" w:rsidRPr="001559C9">
        <w:rPr>
          <w:rFonts w:ascii="Times New Roman" w:eastAsia="Calibri" w:hAnsi="Times New Roman" w:cs="Times New Roman"/>
          <w:kern w:val="0"/>
          <w:sz w:val="24"/>
          <w:szCs w:val="24"/>
          <w14:ligatures w14:val="none"/>
        </w:rPr>
        <w:t xml:space="preserve">jugozapadne padine pod Štimčovim vrhom sa Jagodinom stijenom i ponikvom ispod nje-  Cjelokupno područje pod šumom (šuma bukve bogata kaćunima, šuma crnog bora, šuma smreke ispod Jagodine stijene), ali i vegetaciju stjenjaka potrebno je prepustiti svome prirodnom razvoju. Potrebno je osigurati biološka istraživanja postojećeg stanja. </w:t>
      </w:r>
      <w:r w:rsidR="007C6AD6" w:rsidRPr="001559C9">
        <w:rPr>
          <w:rFonts w:ascii="Times New Roman" w:eastAsia="Calibri" w:hAnsi="Times New Roman" w:cs="Times New Roman"/>
          <w:kern w:val="0"/>
          <w:sz w:val="24"/>
          <w:szCs w:val="24"/>
          <w14:ligatures w14:val="none"/>
        </w:rPr>
        <w:t xml:space="preserve">Zabranjena je </w:t>
      </w:r>
      <w:r w:rsidR="00BE7E46" w:rsidRPr="001559C9">
        <w:rPr>
          <w:rFonts w:ascii="Times New Roman" w:eastAsia="Calibri" w:hAnsi="Times New Roman" w:cs="Times New Roman"/>
          <w:kern w:val="0"/>
          <w:sz w:val="24"/>
          <w:szCs w:val="24"/>
          <w14:ligatures w14:val="none"/>
        </w:rPr>
        <w:t>gradnj</w:t>
      </w:r>
      <w:r w:rsidR="007C6AD6" w:rsidRPr="001559C9">
        <w:rPr>
          <w:rFonts w:ascii="Times New Roman" w:eastAsia="Calibri" w:hAnsi="Times New Roman" w:cs="Times New Roman"/>
          <w:kern w:val="0"/>
          <w:sz w:val="24"/>
          <w:szCs w:val="24"/>
          <w14:ligatures w14:val="none"/>
        </w:rPr>
        <w:t>a</w:t>
      </w:r>
      <w:r w:rsidR="00BE7E46" w:rsidRPr="001559C9">
        <w:rPr>
          <w:rFonts w:ascii="Times New Roman" w:eastAsia="Calibri" w:hAnsi="Times New Roman" w:cs="Times New Roman"/>
          <w:kern w:val="0"/>
          <w:sz w:val="24"/>
          <w:szCs w:val="24"/>
          <w14:ligatures w14:val="none"/>
        </w:rPr>
        <w:t xml:space="preserve"> građevina, osim za potrebe znanstvenih istraživanja. Zbog prisutnosti crnog bora, maksimalno čuvati ovaj prostor od požara.</w:t>
      </w:r>
    </w:p>
    <w:p w14:paraId="5BFDD30B" w14:textId="048DD1ED" w:rsidR="00BE7E46" w:rsidRPr="001559C9" w:rsidRDefault="00BE7E46" w:rsidP="008C50D9">
      <w:pPr>
        <w:numPr>
          <w:ilvl w:val="1"/>
          <w:numId w:val="2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šumski pokrov na glavnom grebenu Veliki Petehovac – Mali Petehovac – Štimčov vrh s ostalim padinama </w:t>
      </w:r>
      <w:r w:rsidR="000371E2"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w:t>
      </w:r>
      <w:r w:rsidR="000371E2" w:rsidRPr="001559C9">
        <w:rPr>
          <w:rFonts w:ascii="Times New Roman" w:eastAsia="Calibri" w:hAnsi="Times New Roman" w:cs="Times New Roman"/>
          <w:kern w:val="0"/>
          <w:sz w:val="24"/>
          <w:szCs w:val="24"/>
          <w14:ligatures w14:val="none"/>
        </w:rPr>
        <w:t>gospodarenje šumom -</w:t>
      </w:r>
      <w:r w:rsidRPr="001559C9">
        <w:rPr>
          <w:rFonts w:ascii="Times New Roman" w:eastAsia="Calibri" w:hAnsi="Times New Roman" w:cs="Times New Roman"/>
          <w:kern w:val="0"/>
          <w:sz w:val="24"/>
          <w:szCs w:val="24"/>
          <w14:ligatures w14:val="none"/>
        </w:rPr>
        <w:t xml:space="preserve"> jedina dopuštena sječa je  preborna stablimična, uz prirodnu obnovu biljnih vrsta u spontanom (prirodnom) sastavu.  Poticati korištenje postojećih pješačkih staza, ali </w:t>
      </w:r>
      <w:r w:rsidR="00493456" w:rsidRPr="001559C9">
        <w:rPr>
          <w:rFonts w:ascii="Times New Roman" w:eastAsia="Calibri" w:hAnsi="Times New Roman" w:cs="Times New Roman"/>
          <w:kern w:val="0"/>
          <w:sz w:val="24"/>
          <w:szCs w:val="24"/>
          <w14:ligatures w14:val="none"/>
        </w:rPr>
        <w:t>zabranjena je vožnja</w:t>
      </w:r>
      <w:r w:rsidRPr="001559C9">
        <w:rPr>
          <w:rFonts w:ascii="Times New Roman" w:eastAsia="Calibri" w:hAnsi="Times New Roman" w:cs="Times New Roman"/>
          <w:kern w:val="0"/>
          <w:sz w:val="24"/>
          <w:szCs w:val="24"/>
          <w14:ligatures w14:val="none"/>
        </w:rPr>
        <w:t xml:space="preserve"> motornim vozilima po njima</w:t>
      </w:r>
      <w:r w:rsidR="00115F95" w:rsidRPr="001559C9">
        <w:rPr>
          <w:rFonts w:ascii="Times New Roman" w:eastAsia="Calibri" w:hAnsi="Times New Roman" w:cs="Times New Roman"/>
          <w:kern w:val="0"/>
          <w:sz w:val="24"/>
          <w:szCs w:val="24"/>
          <w14:ligatures w14:val="none"/>
        </w:rPr>
        <w:t>.</w:t>
      </w:r>
    </w:p>
    <w:p w14:paraId="7F6638B6" w14:textId="3AC36AE6" w:rsidR="00CE6727" w:rsidRPr="001559C9" w:rsidRDefault="0046672E" w:rsidP="008C50D9">
      <w:pPr>
        <w:numPr>
          <w:ilvl w:val="1"/>
          <w:numId w:val="2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travnjaci na glavnom grebenu -  Zbog zaštite bogate faune, flore i mikobiote montanih travnjaka, nužno j</w:t>
      </w:r>
      <w:r w:rsidR="00115F95"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organizirati košnju svih travnatih površina barem jednom godišnje, i to svakako u kolovozu (kako bi trava bila niska na početku jesenske sezone fruktificiranja gljiva). Sav pokošeni biljni materijal potrebno je ukloniti s travnjaka.</w:t>
      </w:r>
    </w:p>
    <w:p w14:paraId="28A63A32" w14:textId="77777777" w:rsidR="00B7424F" w:rsidRPr="001559C9" w:rsidRDefault="00B7424F" w:rsidP="00B7424F">
      <w:pPr>
        <w:autoSpaceDE w:val="0"/>
        <w:autoSpaceDN w:val="0"/>
        <w:adjustRightInd w:val="0"/>
        <w:spacing w:after="0" w:line="240" w:lineRule="auto"/>
        <w:ind w:left="1080"/>
        <w:contextualSpacing/>
        <w:rPr>
          <w:rFonts w:ascii="Times New Roman" w:eastAsia="Calibri" w:hAnsi="Times New Roman" w:cs="Times New Roman"/>
          <w:kern w:val="0"/>
          <w:sz w:val="24"/>
          <w:szCs w:val="24"/>
          <w14:ligatures w14:val="none"/>
        </w:rPr>
      </w:pPr>
    </w:p>
    <w:p w14:paraId="65A5E8E2" w14:textId="77777777" w:rsidR="00115F95" w:rsidRPr="001559C9" w:rsidRDefault="00115F95" w:rsidP="00115F95">
      <w:pPr>
        <w:autoSpaceDE w:val="0"/>
        <w:autoSpaceDN w:val="0"/>
        <w:adjustRightInd w:val="0"/>
        <w:spacing w:after="0" w:line="240" w:lineRule="auto"/>
        <w:ind w:left="1080"/>
        <w:contextualSpacing/>
        <w:rPr>
          <w:rFonts w:ascii="Times New Roman" w:eastAsia="Calibri" w:hAnsi="Times New Roman" w:cs="Times New Roman"/>
          <w:kern w:val="0"/>
          <w:sz w:val="24"/>
          <w:szCs w:val="24"/>
          <w14:ligatures w14:val="none"/>
        </w:rPr>
      </w:pPr>
    </w:p>
    <w:p w14:paraId="53D9365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168.</w:t>
      </w:r>
    </w:p>
    <w:p w14:paraId="713517B3" w14:textId="7C2473E3" w:rsidR="00B7424F" w:rsidRPr="001559C9" w:rsidRDefault="00B7424F"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2F59449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EAA5BC2"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6.1.1. Zaštićene i ugrožene vrste i staništa na području Grada Delnica</w:t>
      </w:r>
    </w:p>
    <w:p w14:paraId="388EECB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169.</w:t>
      </w:r>
    </w:p>
    <w:p w14:paraId="3D1159B0" w14:textId="77777777" w:rsidR="009F4131" w:rsidRPr="001559C9" w:rsidRDefault="00BC1D4F"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Prirodni i poluprirodni tipovi slatkovodnih staništa</w:t>
      </w:r>
      <w:r w:rsidRPr="001559C9">
        <w:rPr>
          <w:rFonts w:ascii="Times New Roman" w:eastAsia="Calibri" w:hAnsi="Times New Roman" w:cs="Times New Roman"/>
          <w:kern w:val="0"/>
          <w:sz w:val="24"/>
          <w:szCs w:val="24"/>
          <w14:ligatures w14:val="none"/>
        </w:rPr>
        <w:t xml:space="preserve"> - općenito su ugroženi uz trend smanjenja preostalih površina (ne samo na području Grada) te o svima treba voditi posebnu brigu. Na području Grada Delnice to su staništa prema NKS klasifikaciji: grupa A. i</w:t>
      </w:r>
      <w:r w:rsidR="009539F2" w:rsidRPr="001559C9">
        <w:rPr>
          <w:rFonts w:ascii="Times New Roman" w:eastAsia="Calibri" w:hAnsi="Times New Roman" w:cs="Times New Roman"/>
          <w:kern w:val="0"/>
          <w:sz w:val="24"/>
          <w:szCs w:val="24"/>
          <w14:ligatures w14:val="none"/>
        </w:rPr>
        <w:t xml:space="preserve"> </w:t>
      </w:r>
      <w:r w:rsidR="00291048"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A.1.2. Povremene stajaćice (NATURA -); A.2.2. Povremeni vodotoci  (NATURA -); A.2.3. Stalni vodotoci</w:t>
      </w:r>
      <w:r w:rsidR="009539F2"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A.3.4. Karbonatna vrela (NATURA 7220); A.4.1. Tršćaci, rogozici, visoki šiljevi i visoki šaševi / (NATURA -); C.1.1. Bazofilni (niski) cretovi (NATURA 7230); C.1.2. Acidofilni (prijelazni i nadignuti) cretovi (NATURA 7140, 7150)</w:t>
      </w:r>
      <w:r w:rsidR="00291048" w:rsidRPr="001559C9">
        <w:rPr>
          <w:rFonts w:ascii="Times New Roman" w:eastAsia="Calibri" w:hAnsi="Times New Roman" w:cs="Times New Roman"/>
          <w:kern w:val="0"/>
          <w:sz w:val="24"/>
          <w:szCs w:val="24"/>
          <w14:ligatures w14:val="none"/>
        </w:rPr>
        <w:t xml:space="preserve">). Ova staništa ugrožavaju svi oblici hidrotehničkih zahvata, crpljenje vode, onečišćenja (kamenolomi, industrija), potencijalno svi oblici izgradnje (stambena, turistička, cestogradnja i dr.), melioracija i dr. </w:t>
      </w:r>
    </w:p>
    <w:p w14:paraId="3F185FDC" w14:textId="20B78FB8" w:rsidR="00291048" w:rsidRPr="001559C9" w:rsidRDefault="00291048"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Sva preostala slatkovodna staništa s prirodnim vodnim režimom i / ili prirodnim obalnim područjem (struktura inundiranog obalnog tla, riparijska šuma, cretovi itd.) trebalo bi štititi od  daljnjih izmjena koji na bilo koji način negativno utječu na </w:t>
      </w:r>
      <w:r w:rsidRPr="001559C9">
        <w:rPr>
          <w:rFonts w:ascii="Times New Roman" w:eastAsia="Calibri" w:hAnsi="Times New Roman" w:cs="Times New Roman"/>
          <w:kern w:val="0"/>
          <w:sz w:val="24"/>
          <w:szCs w:val="24"/>
          <w14:ligatures w14:val="none"/>
        </w:rPr>
        <w:lastRenderedPageBreak/>
        <w:t>hidrološki režim, promjenu prirodnog obalnog tla i vegetacije i kvalitetu vode. Potrebno je provoditi zaštitne mjere acidofilnih cretova.</w:t>
      </w:r>
    </w:p>
    <w:p w14:paraId="0F1BB513" w14:textId="77777777" w:rsidR="009F4131" w:rsidRPr="001559C9" w:rsidRDefault="00291048"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Poluprirodna travnjačka staništa</w:t>
      </w:r>
      <w:r w:rsidRPr="001559C9">
        <w:rPr>
          <w:rFonts w:ascii="Times New Roman" w:eastAsia="Calibri" w:hAnsi="Times New Roman" w:cs="Times New Roman"/>
          <w:kern w:val="0"/>
          <w:sz w:val="24"/>
          <w:szCs w:val="24"/>
          <w14:ligatures w14:val="none"/>
        </w:rPr>
        <w:t xml:space="preserve"> -  velikom brzinom nestaju s jedne strane zbog eutrofikacije i intenziviranja poljoprivrede ili s druge strane zbog sukcesijskih procesa do kojih je došlo uslijed prestanka tradicionalnih načina stočarenja. Na području Grada Delnice to su staništa prema NKS klasifikaciji: grupa C.2. i C.3. (C.2.2. Vlažne livade Srednje Europe (NATURA 6410), C.2.3. Mezofilne livade Srednje Europe (NATURA 6520), C.3.3. Subatlantski mezofilni travnjaci i brdske livade na karbonatnim tlima (NATURA 6210)</w:t>
      </w:r>
      <w:r w:rsidR="00A21ABF"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C.3.4. Europske suhe vrištine i travnjaci trave tvrdače (NATURA 4030, 6230)</w:t>
      </w:r>
      <w:r w:rsidR="00A21ABF" w:rsidRPr="001559C9">
        <w:rPr>
          <w:rFonts w:ascii="Times New Roman" w:eastAsia="Calibri" w:hAnsi="Times New Roman" w:cs="Times New Roman"/>
          <w:kern w:val="0"/>
          <w:sz w:val="24"/>
          <w:szCs w:val="24"/>
          <w14:ligatures w14:val="none"/>
        </w:rPr>
        <w:t xml:space="preserve">. </w:t>
      </w:r>
    </w:p>
    <w:p w14:paraId="0548DD55" w14:textId="718825B6" w:rsidR="009E006A" w:rsidRPr="001559C9" w:rsidRDefault="00A21ABF"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Potrebno je provoditi aktivne mjere zaštite koje bi sadržavale mjere poticanja aktivnog i tradicijskog uzgoja domaćih pasmina stoke (izvođenja na pašu), košnju (s različitim intenzitetima na različitim lokacijama) i sl., a s druge strane sprječavanje sjetve alohtonog krmiva, alohtonih bioregulatora, sprječavanje upotrebe umjetnih gnojiva, te pesticida i ostalih kemijskih sredstava.</w:t>
      </w:r>
    </w:p>
    <w:p w14:paraId="4F5B9AD1" w14:textId="1AFD11F0" w:rsidR="0014702F" w:rsidRPr="001559C9" w:rsidRDefault="009F4131"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Šumska staništa </w:t>
      </w:r>
      <w:r w:rsidR="006117B9" w:rsidRPr="001559C9">
        <w:rPr>
          <w:rFonts w:ascii="Times New Roman" w:eastAsia="Calibri" w:hAnsi="Times New Roman" w:cs="Times New Roman"/>
          <w:kern w:val="0"/>
          <w:sz w:val="24"/>
          <w:szCs w:val="24"/>
          <w14:ligatures w14:val="none"/>
        </w:rPr>
        <w:t>- r</w:t>
      </w:r>
      <w:r w:rsidR="0014702F" w:rsidRPr="001559C9">
        <w:rPr>
          <w:rFonts w:ascii="Times New Roman" w:eastAsia="Calibri" w:hAnsi="Times New Roman" w:cs="Times New Roman"/>
          <w:kern w:val="0"/>
          <w:sz w:val="24"/>
          <w:szCs w:val="24"/>
          <w14:ligatures w14:val="none"/>
        </w:rPr>
        <w:t>ijetki i ugroženi tipovi staništa koji zahtijevaju veliku brigu i obranu od uništenja, degradacije ili fragmentacije:</w:t>
      </w:r>
    </w:p>
    <w:p w14:paraId="084F12D4" w14:textId="6E7FE36C" w:rsidR="0014702F" w:rsidRPr="001559C9" w:rsidRDefault="0014702F"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E.1.3.2. Alnetum glutioso-incanae, rasprostranjena je samo u dolini gornje Kupe, a većina površine nalazi se na području Grada. Ova je šumska zajednica vezana za vodotok rijeke Kupe, u dolini gornje Kupe (uglavnom na području Grada Delnice). Sve preostale šumske površine pod ovom zajednicom treba staviti pod posebnu zaštitu i sprječavati sve utjecaje koje bi mogle dovesti do uništenja, degradacije ili fragmentacije. Zbog specifične distribucije ovog stanišnog tipa, ova potrebno</w:t>
      </w:r>
      <w:r w:rsidR="003E56D4"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 xml:space="preserve">je obraditi ova staništa pri izradi PPPPO Doline Kupe. </w:t>
      </w:r>
    </w:p>
    <w:p w14:paraId="7AF21202" w14:textId="77777777" w:rsidR="006117B9" w:rsidRPr="001559C9" w:rsidRDefault="0014702F"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Pojedine šumske zajednice obrastaju vrlo velike strmine ili sjenovitu konfiguraciju terena. Te šumske zajednice, posebno zbog svojim malih površina i zbog toga što obrastaju površine koje su potencijalno vrlo izložene eroziji, klizanju tla i sl., treba zaštititi i od drugih oblika mogućih ugroza (npr. gradnja, onečićenje itd.). To su:</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E.4.6.1. Ostryo-Fagetum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E.4.6.2. Erico-Fagetum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E.6.1.1. Ranunculo platanifoliae-Fagetum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E.6.1.2. Polysticho lonchitis-Fagetum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E.7.1.1. Calamagrostio-Abietetum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E.7.3.2. Listero-Piceetum abietis</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E.7.4.2. Erico herbaceae-Ostryetum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E.4.2.2. Blechno-Fagetum</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E.4.4.2. Lunario redivivae-Aceretum pseudoplatani</w:t>
      </w:r>
      <w:r w:rsidR="006117B9"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E.7.2.1. Blechno-Abietetum</w:t>
      </w:r>
      <w:r w:rsidR="006117B9" w:rsidRPr="001559C9">
        <w:rPr>
          <w:rFonts w:ascii="Times New Roman" w:eastAsia="Calibri" w:hAnsi="Times New Roman" w:cs="Times New Roman"/>
          <w:kern w:val="0"/>
          <w:sz w:val="24"/>
          <w:szCs w:val="24"/>
          <w14:ligatures w14:val="none"/>
        </w:rPr>
        <w:t>.</w:t>
      </w:r>
    </w:p>
    <w:p w14:paraId="3FE3393C" w14:textId="3990A66D" w:rsidR="009539F2" w:rsidRPr="001559C9" w:rsidRDefault="006117B9"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šumskoj zajednici E.7.2.1. Blechno-Abietetum</w:t>
      </w:r>
      <w:r w:rsidR="0014702F"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 xml:space="preserve"> obitava n</w:t>
      </w:r>
      <w:r w:rsidR="0014702F" w:rsidRPr="001559C9">
        <w:rPr>
          <w:rFonts w:ascii="Times New Roman" w:eastAsia="Calibri" w:hAnsi="Times New Roman" w:cs="Times New Roman"/>
          <w:kern w:val="0"/>
          <w:sz w:val="24"/>
          <w:szCs w:val="24"/>
          <w14:ligatures w14:val="none"/>
        </w:rPr>
        <w:t>a</w:t>
      </w:r>
      <w:r w:rsidRPr="001559C9">
        <w:rPr>
          <w:rFonts w:ascii="Times New Roman" w:eastAsia="Calibri" w:hAnsi="Times New Roman" w:cs="Times New Roman"/>
          <w:kern w:val="0"/>
          <w:sz w:val="24"/>
          <w:szCs w:val="24"/>
          <w14:ligatures w14:val="none"/>
        </w:rPr>
        <w:t>j</w:t>
      </w:r>
      <w:r w:rsidR="0014702F" w:rsidRPr="001559C9">
        <w:rPr>
          <w:rFonts w:ascii="Times New Roman" w:eastAsia="Calibri" w:hAnsi="Times New Roman" w:cs="Times New Roman"/>
          <w:kern w:val="0"/>
          <w:sz w:val="24"/>
          <w:szCs w:val="24"/>
          <w14:ligatures w14:val="none"/>
        </w:rPr>
        <w:t>veći broj jedinki ugroženog tetrijeba gluhana. Potrebno je locirati postojeća pjevališta te ptice te provoditi posebnu zaštitu i režim gospodarenja.</w:t>
      </w:r>
    </w:p>
    <w:p w14:paraId="223C3311" w14:textId="46718DBA" w:rsidR="00E2040E" w:rsidRPr="001559C9" w:rsidRDefault="00E2040E"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Krško podzemlje - </w:t>
      </w:r>
      <w:r w:rsidRPr="001559C9">
        <w:rPr>
          <w:rFonts w:ascii="Times New Roman" w:eastAsia="Calibri" w:hAnsi="Times New Roman" w:cs="Times New Roman"/>
          <w:kern w:val="0"/>
          <w:sz w:val="24"/>
          <w:szCs w:val="24"/>
          <w14:ligatures w14:val="none"/>
        </w:rPr>
        <w:t>sve speleološke objekte preventivno zaštititi do dovršetka istraživanja faune, a one u kojima je već utvrđena vrijedna fauna  odgovarajuće zaštititi od onečišćavanja, devastacije, uništenja staništa, iznošenja biološkog. Kod speleoloških objekata koji nisu otvoreni za posjetitelje, potrebno je onemogućiti ulaske osim za potrebe znanstvenih istraživanja.</w:t>
      </w:r>
    </w:p>
    <w:p w14:paraId="61E7A160" w14:textId="337EA135" w:rsidR="00B26393" w:rsidRPr="001559C9" w:rsidRDefault="00A42EDB"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Flora:</w:t>
      </w:r>
    </w:p>
    <w:p w14:paraId="3AF11BCD" w14:textId="6B0A7B13" w:rsidR="00B26393" w:rsidRPr="001559C9" w:rsidRDefault="00B26393"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vrste vezane za neintenzivno gospodarene travnjake - zaštititi provedbom aktivnih mjera zaštite koje bi sadržavale mjere poticanja aktivnog i tradicijskog uzgoja domaćih pasmina stoke (izvođenje na pašu), košnju (s različitim intenzitetima na različitim lokacijama) i sl., sprječavanje sjetve alohtonog krmiva, alohtonih bioregulatora, sprječavanje upotrebe umjetnih gnojiva, te pesticida i ostalih kemijskih sredstava.</w:t>
      </w:r>
    </w:p>
    <w:p w14:paraId="70DB3AA7" w14:textId="19667D58" w:rsidR="00B26393" w:rsidRPr="001559C9" w:rsidRDefault="00B26393"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vrste vezane za prirodna i poluprirodna slatkovodna staništa - zaštititi provedbom aktivnih mjera zaštite od daljnjih izmjena koje na bilo koji način negativno utječu na hidrološki režim, promjenu prirodnog obalnog tla i vegetacije i kvalitetu vode.</w:t>
      </w:r>
    </w:p>
    <w:p w14:paraId="72296701" w14:textId="13B009A9" w:rsidR="00FA3DF9" w:rsidRPr="001559C9" w:rsidRDefault="00FA3DF9"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Fauna</w:t>
      </w:r>
      <w:r w:rsidR="002659EF" w:rsidRPr="001559C9">
        <w:rPr>
          <w:rFonts w:ascii="Times New Roman" w:eastAsia="Calibri" w:hAnsi="Times New Roman" w:cs="Times New Roman"/>
          <w:b/>
          <w:bCs/>
          <w:kern w:val="0"/>
          <w:sz w:val="24"/>
          <w:szCs w:val="24"/>
          <w14:ligatures w14:val="none"/>
        </w:rPr>
        <w:t xml:space="preserve"> – </w:t>
      </w:r>
      <w:r w:rsidR="00717CA1" w:rsidRPr="001559C9">
        <w:rPr>
          <w:rFonts w:ascii="Times New Roman" w:eastAsia="Calibri" w:hAnsi="Times New Roman" w:cs="Times New Roman"/>
          <w:kern w:val="0"/>
          <w:sz w:val="24"/>
          <w:szCs w:val="24"/>
          <w14:ligatures w14:val="none"/>
        </w:rPr>
        <w:t xml:space="preserve">potrebno je </w:t>
      </w:r>
      <w:r w:rsidR="002659EF" w:rsidRPr="001559C9">
        <w:rPr>
          <w:rFonts w:ascii="Times New Roman" w:eastAsia="Calibri" w:hAnsi="Times New Roman" w:cs="Times New Roman"/>
          <w:kern w:val="0"/>
          <w:sz w:val="24"/>
          <w:szCs w:val="24"/>
          <w14:ligatures w14:val="none"/>
        </w:rPr>
        <w:t>prema uzrocima ugroženosti provod</w:t>
      </w:r>
      <w:r w:rsidR="00717CA1" w:rsidRPr="001559C9">
        <w:rPr>
          <w:rFonts w:ascii="Times New Roman" w:eastAsia="Calibri" w:hAnsi="Times New Roman" w:cs="Times New Roman"/>
          <w:kern w:val="0"/>
          <w:sz w:val="24"/>
          <w:szCs w:val="24"/>
          <w14:ligatures w14:val="none"/>
        </w:rPr>
        <w:t>iti</w:t>
      </w:r>
      <w:r w:rsidR="002659EF" w:rsidRPr="001559C9">
        <w:rPr>
          <w:rFonts w:ascii="Times New Roman" w:eastAsia="Calibri" w:hAnsi="Times New Roman" w:cs="Times New Roman"/>
          <w:kern w:val="0"/>
          <w:sz w:val="24"/>
          <w:szCs w:val="24"/>
          <w14:ligatures w14:val="none"/>
        </w:rPr>
        <w:t xml:space="preserve"> odgovarajuće mjere zaštite. U nastavku se navode uzroci ugroženosti</w:t>
      </w:r>
    </w:p>
    <w:p w14:paraId="5538982D" w14:textId="235DDF1A"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velike zvijeri – zahtijevaju prostrane površine dobro očuvanih staništa za svoje stabilno obitavalište, te minimalno uznemiravanje. Vrlo su osjetljive na fragmentaciju (šumskih) staništa, ali i na čovjekov</w:t>
      </w:r>
      <w:r w:rsidR="002659EF" w:rsidRPr="001559C9">
        <w:rPr>
          <w:rFonts w:ascii="Times New Roman" w:eastAsia="Calibri" w:hAnsi="Times New Roman" w:cs="Times New Roman"/>
          <w:kern w:val="0"/>
          <w:sz w:val="24"/>
          <w:szCs w:val="24"/>
          <w14:ligatures w14:val="none"/>
        </w:rPr>
        <w:t>o djelovanje pre</w:t>
      </w:r>
      <w:r w:rsidRPr="001559C9">
        <w:rPr>
          <w:rFonts w:ascii="Times New Roman" w:eastAsia="Calibri" w:hAnsi="Times New Roman" w:cs="Times New Roman"/>
          <w:kern w:val="0"/>
          <w:sz w:val="24"/>
          <w:szCs w:val="24"/>
          <w14:ligatures w14:val="none"/>
        </w:rPr>
        <w:t xml:space="preserve">ma njihovoj hrani (lov, žirenje i dr.). </w:t>
      </w:r>
      <w:r w:rsidR="002659EF" w:rsidRPr="001559C9">
        <w:rPr>
          <w:rFonts w:ascii="Times New Roman" w:eastAsia="Calibri" w:hAnsi="Times New Roman" w:cs="Times New Roman"/>
          <w:kern w:val="0"/>
          <w:sz w:val="24"/>
          <w:szCs w:val="24"/>
          <w14:ligatures w14:val="none"/>
        </w:rPr>
        <w:t xml:space="preserve">Također uzroci ugroženosti su i </w:t>
      </w:r>
      <w:r w:rsidRPr="001559C9">
        <w:rPr>
          <w:rFonts w:ascii="Times New Roman" w:eastAsia="Calibri" w:hAnsi="Times New Roman" w:cs="Times New Roman"/>
          <w:kern w:val="0"/>
          <w:sz w:val="24"/>
          <w:szCs w:val="24"/>
          <w14:ligatures w14:val="none"/>
        </w:rPr>
        <w:t>prekomjerni lov i krivolov.</w:t>
      </w:r>
    </w:p>
    <w:p w14:paraId="7732E23E" w14:textId="102CCC37"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šišmiši - iznimno osjetljiva kategorija - ugrožava ih turističko uređivanje i fumigacija špilja i prečesto posjećivanja špilja, upotreba pesticida u poljoprivredi i šumarstvu, premazivanje drvenih dijelova kuća neselektivnim insekticidima, obnova i izgradnja crkava i drugih zgrada bez osiguravanja pogodnih mjesta za boravak ovih životinja, efemerizacija prašuma i starih stabala s dupljama u ostalim šumama, kanaliziranje vodotokova, onečišćivanje voda i općenito fragmentacija staništa pogodnih za šišmiše. </w:t>
      </w:r>
    </w:p>
    <w:p w14:paraId="761E53F0" w14:textId="21A326B6"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ugroženi mali sisavci (glodavci, zec, vjeverica) – ugrožava ih upotreba pesticida u poljoprivredi i šumarstvu, efemerizacija prašuma i starih stabala s dupljama u ostalim šumama i općenito fragmentacija staništa pogodnih za šišmiše.</w:t>
      </w:r>
    </w:p>
    <w:p w14:paraId="0487224A" w14:textId="0B10C799"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tetrijeb gluhan - tetrijeb gluhan iznimno je osjetljiv na uznemiravanje, što pretopstavlja potrebu snažne zaštite njegovih stalnih (dugogodišnjih) pjevališta. Naveći broj jedinki zabilježen u šumi rebrače i jele (NKS E.7.2.1.),  te bi gospodarenjem ovim šumskim stanišnim tipom trebalo posebno uvažavati potrebe ove vrste. </w:t>
      </w:r>
    </w:p>
    <w:p w14:paraId="4F3B2D59" w14:textId="3184CF9E"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ptice grabljivice i sovke – ubijanje pod izgovorom šteta na divljači, čovjekov</w:t>
      </w:r>
      <w:r w:rsidR="00980E4E" w:rsidRPr="001559C9">
        <w:rPr>
          <w:rFonts w:ascii="Times New Roman" w:eastAsia="Calibri" w:hAnsi="Times New Roman" w:cs="Times New Roman"/>
          <w:kern w:val="0"/>
          <w:sz w:val="24"/>
          <w:szCs w:val="24"/>
          <w14:ligatures w14:val="none"/>
        </w:rPr>
        <w:t xml:space="preserve">o </w:t>
      </w:r>
      <w:r w:rsidRPr="001559C9">
        <w:rPr>
          <w:rFonts w:ascii="Times New Roman" w:eastAsia="Calibri" w:hAnsi="Times New Roman" w:cs="Times New Roman"/>
          <w:kern w:val="0"/>
          <w:sz w:val="24"/>
          <w:szCs w:val="24"/>
          <w14:ligatures w14:val="none"/>
        </w:rPr>
        <w:t>prema njihovoj hrani (prekomjerni lov plijena grabljivica), promjene u staništu zbog prekmjernog porasta brojnosti divljih svinja i druge divljači zbog prihrane, otrovni mamci, trovanje olovnom sačmom (štekavac).</w:t>
      </w:r>
    </w:p>
    <w:p w14:paraId="2C479F93" w14:textId="429586CC"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ptice općenito – lov/krivolov, trovanje olovnom sačmom (močvarice!), smanjivanje površina pod prašumama ili stojećih starih stabala s dupljama i sušaca u gospodarenim šumama, neodgovarajuće upravljanje vodama (izgradnja brana, hidroakumulacija, nasipa, kanaliziranje tekućica, eksploatacija riječnih sedimenata, prekomjerno crpljenje vode, melioracija, isušuvanje vlažnih staništa, mijenjanje prirodne strukture obala i dr.), općenito uništavanje, degradacija i fragmentacija stanišnih tipova važnih pticama, napuštanje tradicionalnog stočarstva, prestanak ekstenzivne proizvodnje ribe u šaranskim ribnjacima, neodgovarajuće reguliran turizam i uznemiravanje na lokalitetima važnima za ptice, gradnja električkih vodova i vjetroelektrana,</w:t>
      </w:r>
    </w:p>
    <w:p w14:paraId="52C1A7FD" w14:textId="4362C971"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gmazovi – ugrožava ih ilegal</w:t>
      </w:r>
      <w:r w:rsidR="00980E4E" w:rsidRPr="001559C9">
        <w:rPr>
          <w:rFonts w:ascii="Times New Roman" w:eastAsia="Calibri" w:hAnsi="Times New Roman" w:cs="Times New Roman"/>
          <w:kern w:val="0"/>
          <w:sz w:val="24"/>
          <w:szCs w:val="24"/>
          <w14:ligatures w14:val="none"/>
        </w:rPr>
        <w:t xml:space="preserve">no </w:t>
      </w:r>
      <w:r w:rsidRPr="001559C9">
        <w:rPr>
          <w:rFonts w:ascii="Times New Roman" w:eastAsia="Calibri" w:hAnsi="Times New Roman" w:cs="Times New Roman"/>
          <w:kern w:val="0"/>
          <w:sz w:val="24"/>
          <w:szCs w:val="24"/>
          <w14:ligatures w14:val="none"/>
        </w:rPr>
        <w:t>komercijalno sakupljanje za terariste, regulacija vodotokova (zmija ribarica), cestogradnja bez prijelaza za životinje.</w:t>
      </w:r>
    </w:p>
    <w:p w14:paraId="6A5669BA" w14:textId="40892989"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vodozemci – čitava je skup</w:t>
      </w:r>
      <w:r w:rsidR="00980E4E" w:rsidRPr="001559C9">
        <w:rPr>
          <w:rFonts w:ascii="Times New Roman" w:eastAsia="Calibri" w:hAnsi="Times New Roman" w:cs="Times New Roman"/>
          <w:kern w:val="0"/>
          <w:sz w:val="24"/>
          <w:szCs w:val="24"/>
          <w14:ligatures w14:val="none"/>
        </w:rPr>
        <w:t>i</w:t>
      </w:r>
      <w:r w:rsidRPr="001559C9">
        <w:rPr>
          <w:rFonts w:ascii="Times New Roman" w:eastAsia="Calibri" w:hAnsi="Times New Roman" w:cs="Times New Roman"/>
          <w:kern w:val="0"/>
          <w:sz w:val="24"/>
          <w:szCs w:val="24"/>
          <w14:ligatures w14:val="none"/>
        </w:rPr>
        <w:t xml:space="preserve">na barem jednim dijelom svojeg životnog ciklusa vezana za slaktkovodna ili trajno vlažna staništa. S tim u vezi ova skupina je općenito ugrožena bilo kakvim hidrološko-hidrotehničkim zahvatima na prirodnim i poluprirodnim slakovodnim staništima (regulacija vodotokova, melioracije, svi oblici hidrotehničkih zahvata), onečišćenje voda, unošenje stranih vrsta, cestogradnja bez prijelaza za amfibijske životinje, posebno na mjestima stalnih migracija, izgradnja i urbanizacija uz vodna lica i općenito fragmentacija staništa. </w:t>
      </w:r>
    </w:p>
    <w:p w14:paraId="1022F617" w14:textId="72BB8798"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slatkovodne ribe i rakovi –</w:t>
      </w:r>
      <w:r w:rsidR="00980E4E"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dijele svu problematiku ugroza slatkovodnih staništa: svako zadiranje i mijenjanje hidrološkog režima i strukture dna korita / bazena vodnog lica (uništavanje ili degradacija) hidrološko-hidrotehničkim zahvatima, intenzivna eksploatacija vode ali se kod njih javljaju i drugi uzroci ugroženosti kao što je onečišćenje, eutrofikacija, mijenjanje prozirnosti te zagrijavanje vode, ali i neodgovarajući ribolov kao i unos alohtonih slatkovodnih organizama.</w:t>
      </w:r>
    </w:p>
    <w:p w14:paraId="28478AF3" w14:textId="713BC469"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saproksilni kornjaši –</w:t>
      </w:r>
      <w:r w:rsidR="00980E4E"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temeljno ovise o stalnom prisustvu dostatne količine krupnih drvnih ostataka na većim šumskim površinama. Najbolje uvjete za život imaju u prašumama. Ovdje je ključno dosljedno provod</w:t>
      </w:r>
      <w:r w:rsidR="00980E4E" w:rsidRPr="001559C9">
        <w:rPr>
          <w:rFonts w:ascii="Times New Roman" w:eastAsia="Calibri" w:hAnsi="Times New Roman" w:cs="Times New Roman"/>
          <w:kern w:val="0"/>
          <w:sz w:val="24"/>
          <w:szCs w:val="24"/>
          <w14:ligatures w14:val="none"/>
        </w:rPr>
        <w:t>i</w:t>
      </w:r>
      <w:r w:rsidRPr="001559C9">
        <w:rPr>
          <w:rFonts w:ascii="Times New Roman" w:eastAsia="Calibri" w:hAnsi="Times New Roman" w:cs="Times New Roman"/>
          <w:kern w:val="0"/>
          <w:sz w:val="24"/>
          <w:szCs w:val="24"/>
          <w14:ligatures w14:val="none"/>
        </w:rPr>
        <w:t>ti transformacijske mjere gospodarenja šumama. Potrebno je osigurati kontinuiranu i dostatnu dinamiku i obuhvat ostavljanja određenog broja umirućih i mrtvih stabala po hektaru, preporučljivo u svim tipovima šumskih staništa.</w:t>
      </w:r>
    </w:p>
    <w:p w14:paraId="5BAA67C3" w14:textId="5678290F"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trčci – najviše ih ugrožava uništavanje i degradacija staništa općenito, to su uglavnom stenovalentne životinje i većina ih je vrlo osjetljiva na promjene u okolišu. Higrofilne vrste su osjetljive na bio koje promjene u slatkovodnim staništima, odnosno na njihovim neposrednim, rubnim zonama, slično vodozemcima i gljivama vezanim za prirodne obalne zone slatkih voda. Stenotopne saproksilne vrste ovise o kontinuiranom prisustvu dostatne količine krupnih drvnih ostataka u prašumama, kao i prašumske gljive i drugi saproksilni kornjaši. Vrste vezane za cretov</w:t>
      </w:r>
      <w:r w:rsidR="00980E4E"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posebno su ugrožen</w:t>
      </w:r>
      <w:r w:rsidR="00980E4E"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zbog malih i međusobno vrlo izoliranih površina pod cretovima u Hrvatskoj, te zbog ubrzanog nestajanja tog tipa staništa, kao i cretne gljive.</w:t>
      </w:r>
    </w:p>
    <w:p w14:paraId="335B9BBA" w14:textId="5ACBF6A5"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dnevni leptiri – uništavanje, degradacija i fragmentacija staništa, napuštanje tradicionalnog stočarstva (nestajanje pašnjaka i košanica), okrupnjavanje i ujednačenost poljoprivrede, klimatske promjene (slabo mobilne ili stanišno specijalizirane vrste).</w:t>
      </w:r>
    </w:p>
    <w:p w14:paraId="5C71FA06" w14:textId="5DC1FBBF"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vretenca – melioracija, vodospreme, kanaliziranje vodotokova, onečišćavanje vode, mijenjanje vodnog režima, unošenje stranih vrsta, prirodno i antropogeno zatrpavanje vodnih lica, prekomjerna eksploatacija vode, napuštanje ekstenzivnog ribogojstva, isušivanje vlažnih staništa</w:t>
      </w:r>
    </w:p>
    <w:p w14:paraId="7C133356" w14:textId="75E3A620" w:rsidR="004D3487" w:rsidRPr="001559C9" w:rsidRDefault="004D3487"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špiljska fauna – uništavanje, devastacija i degradacija staništa, onečišćenje, neprikladno turističko uređivanje i korištenje špilja (toplinsko i svjetlosno onečišćnje, zakiseljavanje vode, gaženje), klimatske promjene, ilegalno hvatanje i sakupljanje životinja; slatkovodnu podzemnu fauni ugrožavaju i svi oblici mijenjenja smjera i dinamike podzemnih voda (hidrotehnički zahvati).</w:t>
      </w:r>
    </w:p>
    <w:p w14:paraId="4AA6D5BB" w14:textId="3B4ABE9F" w:rsidR="00226AE8" w:rsidRPr="001559C9" w:rsidRDefault="00226AE8" w:rsidP="008C50D9">
      <w:pPr>
        <w:pStyle w:val="Odlomakpopisa"/>
        <w:numPr>
          <w:ilvl w:val="1"/>
          <w:numId w:val="3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mikobiota (gljive)</w:t>
      </w:r>
    </w:p>
    <w:p w14:paraId="153F352F" w14:textId="4EBD9BAC" w:rsidR="00226AE8" w:rsidRPr="001559C9" w:rsidRDefault="00226AE8"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vrste vezane za neintenzivno gospodarene travnjake - zaštititi provedbom aktivnih mjera zaštite koje bi sadržavale mjere poticanja aktivnog i tradicijskog uzgoja domaćih pasmina stoke (izvođenja na pašu), košnju (s različitim intenzitetima na različitim lokacijama) te sprječavanje sjetve alohtonog krmiva, alohtonih bioregulatora, upotrebu umjetnih gnojiva, te pesticida i ostalih kemijskih sredstava.</w:t>
      </w:r>
    </w:p>
    <w:p w14:paraId="3B0A266D" w14:textId="77777777" w:rsidR="000C61B4" w:rsidRPr="001559C9" w:rsidRDefault="00226AE8"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vrste vezane za prirodna i poluprirodna slatkovodna staništa - zaštititi provedbom aktivnih mjera zaštite od daljnjih izmjena koji na bilo koji način negativno utječu na hidrološki režim, promjenu prirodnog obalnog tla i vegetacije i kvalitetu vode. </w:t>
      </w:r>
    </w:p>
    <w:p w14:paraId="21AA4931" w14:textId="157077BD" w:rsidR="004D3487" w:rsidRPr="001559C9" w:rsidRDefault="00226AE8"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vrste vezane za krupne drvne ostatke u prirodnim šumskim staništima</w:t>
      </w:r>
      <w:r w:rsidR="00A3424E" w:rsidRPr="001559C9">
        <w:rPr>
          <w:rFonts w:ascii="Times New Roman" w:eastAsia="Calibri" w:hAnsi="Times New Roman" w:cs="Times New Roman"/>
          <w:kern w:val="0"/>
          <w:sz w:val="24"/>
          <w:szCs w:val="24"/>
          <w14:ligatures w14:val="none"/>
        </w:rPr>
        <w:t xml:space="preserve"> - Ovise o stalnom prisustvu dostatne količine krupnih drvnih ostataka na većim šumskim površinama. Potrebno je osigurati kontinuiranu i dostatnu dinamiku i obuhvat ostavljanja određenog broja umirućih i mrtvih stabala po hektaru, preporučljivo u svim tipovima šumskih staništa.</w:t>
      </w:r>
    </w:p>
    <w:p w14:paraId="44B3034F" w14:textId="0A0AD5DB" w:rsidR="001C7494" w:rsidRPr="001559C9" w:rsidRDefault="001C7494" w:rsidP="008C50D9">
      <w:pPr>
        <w:pStyle w:val="Odlomakpopisa"/>
        <w:numPr>
          <w:ilvl w:val="2"/>
          <w:numId w:val="3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prepoznata su dva vrijedna IFA (Important Fungus Area) područja – travnjaci oko Crnog Luga i područje Leska. Nužno je organizirati košnju svih travnatih površina na području Leska i na travnjacima oko Crnog Luga barem jednom godišnje, i to svakako u kolovozu. Sav pokošeni biljni materijal potrebno je ukloniti s travnjaka. Provesti dodatno mikološko istraživanje. Područje Leska – mjere zaštite se određuju kroz PPPPO NP Risnjak, </w:t>
      </w:r>
    </w:p>
    <w:p w14:paraId="5F386734" w14:textId="77777777" w:rsidR="00A3424E" w:rsidRPr="001559C9" w:rsidRDefault="00A3424E" w:rsidP="00A3424E">
      <w:pPr>
        <w:pStyle w:val="Odlomakpopisa"/>
        <w:autoSpaceDE w:val="0"/>
        <w:autoSpaceDN w:val="0"/>
        <w:adjustRightInd w:val="0"/>
        <w:spacing w:after="0" w:line="240" w:lineRule="auto"/>
        <w:ind w:left="851"/>
        <w:rPr>
          <w:rFonts w:ascii="Times New Roman" w:eastAsia="Calibri" w:hAnsi="Times New Roman" w:cs="Times New Roman"/>
          <w:kern w:val="0"/>
          <w:sz w:val="24"/>
          <w:szCs w:val="24"/>
          <w14:ligatures w14:val="none"/>
        </w:rPr>
      </w:pPr>
    </w:p>
    <w:p w14:paraId="0C003A56" w14:textId="5AB7E0D5"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6.1.2. Zaštićena</w:t>
      </w:r>
      <w:r w:rsidR="003C728A" w:rsidRPr="001559C9">
        <w:rPr>
          <w:rFonts w:ascii="Times New Roman" w:hAnsi="Times New Roman" w:cs="Times New Roman"/>
          <w:sz w:val="24"/>
          <w:szCs w:val="24"/>
        </w:rPr>
        <w:t xml:space="preserve"> </w:t>
      </w:r>
      <w:r w:rsidRPr="001559C9">
        <w:rPr>
          <w:rFonts w:ascii="Times New Roman" w:hAnsi="Times New Roman" w:cs="Times New Roman"/>
          <w:sz w:val="24"/>
          <w:szCs w:val="24"/>
        </w:rPr>
        <w:t>područja</w:t>
      </w:r>
      <w:r w:rsidR="001D08AA" w:rsidRPr="001559C9">
        <w:rPr>
          <w:rFonts w:ascii="Times New Roman" w:hAnsi="Times New Roman" w:cs="Times New Roman"/>
          <w:sz w:val="24"/>
          <w:szCs w:val="24"/>
        </w:rPr>
        <w:t xml:space="preserve"> i područja predložena za zaštitu</w:t>
      </w:r>
    </w:p>
    <w:p w14:paraId="7FCAABA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lastRenderedPageBreak/>
        <w:t>Članak 170.</w:t>
      </w:r>
    </w:p>
    <w:p w14:paraId="1D278779" w14:textId="77777777" w:rsidR="003A65AD" w:rsidRPr="001559C9" w:rsidRDefault="003A65AD" w:rsidP="008C50D9">
      <w:pPr>
        <w:numPr>
          <w:ilvl w:val="0"/>
          <w:numId w:val="2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65" w:name="_Hlk166054131"/>
      <w:r w:rsidRPr="001559C9">
        <w:rPr>
          <w:rFonts w:ascii="Times New Roman" w:eastAsia="Calibri" w:hAnsi="Times New Roman" w:cs="Times New Roman"/>
          <w:kern w:val="0"/>
          <w:sz w:val="24"/>
          <w:szCs w:val="24"/>
          <w14:ligatures w14:val="none"/>
        </w:rPr>
        <w:t>Na području Grada Delnica nalaze se slijedeća područja zaštićena temeljem Zakona o zaštiti prirode:</w:t>
      </w:r>
    </w:p>
    <w:p w14:paraId="1084FF28"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Nacionalni park Risnjak (1953.g.)</w:t>
      </w:r>
    </w:p>
    <w:p w14:paraId="593D5EF9"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Posebni rezervat šumske vegetacije Debela lipa – Velika Rabar (1964.g.)</w:t>
      </w:r>
    </w:p>
    <w:p w14:paraId="22714E33"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Spomenik prirode – hidrološki Kupa izvor (1963.g.)</w:t>
      </w:r>
    </w:p>
    <w:p w14:paraId="6FD1C8E6"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Značajni krajobraz Vražiji prolaz i Zeleni vir (1962.g.)</w:t>
      </w:r>
    </w:p>
    <w:p w14:paraId="5E151F9B"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 šuma Japlenški vrh (1953.g.)</w:t>
      </w:r>
    </w:p>
    <w:p w14:paraId="5CBBF753" w14:textId="650898EC" w:rsidR="001D08AA" w:rsidRPr="001559C9" w:rsidRDefault="001D08AA" w:rsidP="008C50D9">
      <w:pPr>
        <w:pStyle w:val="Odlomakpopisa"/>
        <w:numPr>
          <w:ilvl w:val="0"/>
          <w:numId w:val="21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Područja predložena za zaštitu na području Grada Delnica su:</w:t>
      </w:r>
    </w:p>
    <w:p w14:paraId="36977D8E" w14:textId="22B0CE3A" w:rsidR="001D08AA" w:rsidRPr="001559C9" w:rsidRDefault="001D08AA"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Posebni rezervat Velika i Mala Belica</w:t>
      </w:r>
      <w:r w:rsidR="00301BDD" w:rsidRPr="001559C9">
        <w:rPr>
          <w:rFonts w:ascii="Times New Roman" w:eastAsia="Calibri" w:hAnsi="Times New Roman" w:cs="Times New Roman"/>
          <w:kern w:val="0"/>
          <w:sz w:val="24"/>
          <w:szCs w:val="24"/>
          <w14:ligatures w14:val="none"/>
        </w:rPr>
        <w:t xml:space="preserve"> (botaničko-zoološki)</w:t>
      </w:r>
    </w:p>
    <w:p w14:paraId="2FCC426F" w14:textId="2975D9E3" w:rsidR="001D08AA" w:rsidRPr="001559C9" w:rsidRDefault="001D08AA"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Posebni rezervat Kupica-Zeleni Vir</w:t>
      </w:r>
      <w:r w:rsidR="00301BDD" w:rsidRPr="001559C9">
        <w:rPr>
          <w:rFonts w:ascii="Times New Roman" w:eastAsia="Calibri" w:hAnsi="Times New Roman" w:cs="Times New Roman"/>
          <w:kern w:val="0"/>
          <w:sz w:val="24"/>
          <w:szCs w:val="24"/>
          <w14:ligatures w14:val="none"/>
        </w:rPr>
        <w:t xml:space="preserve"> (geomorfološko-ihtiološki)</w:t>
      </w:r>
    </w:p>
    <w:p w14:paraId="30B657CB" w14:textId="4442DB5D" w:rsidR="001D08AA" w:rsidRPr="001559C9" w:rsidRDefault="001D08AA"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Park prirode Kupa</w:t>
      </w:r>
    </w:p>
    <w:p w14:paraId="414A80C7" w14:textId="4B622DCF" w:rsidR="001D08AA" w:rsidRPr="001559C9" w:rsidRDefault="001D08AA"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Spomenik prirode Jagodina stijena iznad Delnic</w:t>
      </w:r>
      <w:r w:rsidR="00B11BD8" w:rsidRPr="001559C9">
        <w:rPr>
          <w:rFonts w:ascii="Times New Roman" w:eastAsia="Calibri" w:hAnsi="Times New Roman" w:cs="Times New Roman"/>
          <w:kern w:val="0"/>
          <w:sz w:val="24"/>
          <w:szCs w:val="24"/>
          <w14:ligatures w14:val="none"/>
        </w:rPr>
        <w:t>a</w:t>
      </w:r>
    </w:p>
    <w:p w14:paraId="3C2D0062" w14:textId="3FAAEA90" w:rsidR="00B11BD8" w:rsidRPr="001559C9" w:rsidRDefault="00B11BD8" w:rsidP="00B11BD8">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(3) Području vrijednog krajobraza Petehovac, je od 2016.g. ukinuta zaštita temeljem Zakona o zaštiti prirode. Ovim planom područje se štiti kao </w:t>
      </w:r>
      <w:r w:rsidR="00790A1C" w:rsidRPr="001559C9">
        <w:rPr>
          <w:rFonts w:ascii="Times New Roman" w:eastAsia="Calibri" w:hAnsi="Times New Roman" w:cs="Times New Roman"/>
          <w:kern w:val="0"/>
          <w:sz w:val="24"/>
          <w:szCs w:val="24"/>
          <w14:ligatures w14:val="none"/>
        </w:rPr>
        <w:t>osobito vrijedan krajobraz</w:t>
      </w:r>
      <w:r w:rsidRPr="001559C9">
        <w:rPr>
          <w:rFonts w:ascii="Times New Roman" w:eastAsia="Calibri" w:hAnsi="Times New Roman" w:cs="Times New Roman"/>
          <w:kern w:val="0"/>
          <w:sz w:val="24"/>
          <w:szCs w:val="24"/>
          <w14:ligatures w14:val="none"/>
        </w:rPr>
        <w:t xml:space="preserve">. </w:t>
      </w:r>
    </w:p>
    <w:p w14:paraId="6B6A677B" w14:textId="58F9BF09" w:rsidR="003A65AD" w:rsidRPr="001559C9" w:rsidRDefault="001D08AA" w:rsidP="001D08AA">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D75601" w:rsidRPr="001559C9">
        <w:rPr>
          <w:rFonts w:ascii="Times New Roman" w:eastAsia="Calibri" w:hAnsi="Times New Roman" w:cs="Times New Roman"/>
          <w:kern w:val="0"/>
          <w:sz w:val="24"/>
          <w:szCs w:val="24"/>
          <w14:ligatures w14:val="none"/>
        </w:rPr>
        <w:t>4</w:t>
      </w:r>
      <w:r w:rsidRPr="001559C9">
        <w:rPr>
          <w:rFonts w:ascii="Times New Roman" w:eastAsia="Calibri" w:hAnsi="Times New Roman" w:cs="Times New Roman"/>
          <w:kern w:val="0"/>
          <w:sz w:val="24"/>
          <w:szCs w:val="24"/>
          <w14:ligatures w14:val="none"/>
        </w:rPr>
        <w:t xml:space="preserve">) </w:t>
      </w:r>
      <w:r w:rsidR="003A65AD" w:rsidRPr="001559C9">
        <w:rPr>
          <w:rFonts w:ascii="Times New Roman" w:eastAsia="Calibri" w:hAnsi="Times New Roman" w:cs="Times New Roman"/>
          <w:kern w:val="0"/>
          <w:sz w:val="24"/>
          <w:szCs w:val="24"/>
          <w14:ligatures w14:val="none"/>
        </w:rPr>
        <w:t>Mjere zaštite:</w:t>
      </w:r>
    </w:p>
    <w:p w14:paraId="6C10C248"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i u neposrednoj okolici posebnog rezervata šumske vegetacije nisu dopušteni zahvati i radnje koji mogu negativno utjecati na očuvanje povoljnih uvjeta staništa i očuvanje stabilnosti šumske fitocenoze, a to su ponajprije intenzivniji zahvati sječe u okolnom prostoru, izgradnja prometnica, eksploatacija mineralnih sirovina, hidrotehnički zahvati i dr.</w:t>
      </w:r>
    </w:p>
    <w:p w14:paraId="59FA33E0"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Zaštita i očuvanje temeljnih vrijednosti područja nacionalnog parka Risnjak provodi se u skladu sa prostornim planom područja posebnih obilježja i plana upravljanja.</w:t>
      </w:r>
    </w:p>
    <w:p w14:paraId="6EA4EB9E"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Elemente krajobraza u zaštićenim područjima ali i ostalim krajobrazno vrijednim područjima treba štititi u cijelosti, pri čemu posebno mjesto zauzimaju raznovrsni ekološki sustavi i stanišni tipovi, u kombinaciji s elementima ruralnog krajobraza, formiranima u uvjetima lokalnih tradicija korištenja prostora u različitim gospodarskim i povijesnim okolnostima (kao posljedica uravnoteženog korištenja poljoprivrednog zemljišta za biljnu proizvodnju i stočarstvo). U planiranju je potrebno provoditi interdisciplinarna istraživanja temeljena na vrednovanju svih krajobraznih sastavnica, naročito prirodnih i kulturno-povijesnih vrijednosti unutar granica obuhvata plana. Uređenje postojećih i širenje građevinskih područja planirati na način da se očuvaju postojeće krajobrazne vrijednosti. U planiranju vodnogospodarskih zahvata treba voditi računa o krajobrazu i vodama kao krajobraznom elementu. </w:t>
      </w:r>
    </w:p>
    <w:p w14:paraId="47F00508" w14:textId="29E6D29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prostornom planiranju i uređenju na svim razinama voditi računa da se zadrži krajobrazna raznolikost i prirodna kvaliteta prostora uz uvažavanje i poticanje lokalnih metoda gradnje i graditeljske tradicije. </w:t>
      </w:r>
      <w:r w:rsidR="00595CF1" w:rsidRPr="001559C9">
        <w:rPr>
          <w:rFonts w:ascii="Times New Roman" w:eastAsia="Calibri" w:hAnsi="Times New Roman" w:cs="Times New Roman"/>
          <w:kern w:val="0"/>
          <w:sz w:val="24"/>
          <w:szCs w:val="24"/>
          <w14:ligatures w14:val="none"/>
        </w:rPr>
        <w:t>P</w:t>
      </w:r>
      <w:r w:rsidRPr="001559C9">
        <w:rPr>
          <w:rFonts w:ascii="Times New Roman" w:eastAsia="Calibri" w:hAnsi="Times New Roman" w:cs="Times New Roman"/>
          <w:kern w:val="0"/>
          <w:sz w:val="24"/>
          <w:szCs w:val="24"/>
          <w14:ligatures w14:val="none"/>
        </w:rPr>
        <w:t>oticati uporabu autohtonih materijala (npr. drvo, kamen) i poštivanja tradicionalnih arhitektonskih smjernica prilikom gradnje objekata specifične namjene.</w:t>
      </w:r>
    </w:p>
    <w:p w14:paraId="5DFDEED4"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krajobrazno vrijednim područjima potrebno je očuvati karakteristične prirodne značajke te je u tom cilju potrebno:</w:t>
      </w:r>
    </w:p>
    <w:p w14:paraId="71C01C92"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sačuvati ih od prenamjene te unaprjeđivati njihove prirodne vrijednosti i posebnosti u skladu s okolnim prirodnim uvjetima i osobitostima da se ne bi narušila prirodna krajobrazna slika,</w:t>
      </w:r>
    </w:p>
    <w:p w14:paraId="7214F9E8"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uskladiti i prostorno organizirati različite interese,</w:t>
      </w:r>
    </w:p>
    <w:p w14:paraId="29C436A3"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posebno ograničiti i pratiti građevinsko zauzimanje bočnog pojasa vodotokova,</w:t>
      </w:r>
    </w:p>
    <w:p w14:paraId="6770E0B5"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izbjegavati raspršenu izgradnju po istaknutim reljefnim uzvisinama, obrisima, i uzvišenjima te vrhovima kao i dužobalnu izgradnju,</w:t>
      </w:r>
    </w:p>
    <w:p w14:paraId="70696342"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izgradnju izvan granica građevinskog područja kontrolirati u veličini gabarita i izbjegavati postavu takve izgradnje uz zaštićene ili vrijedne krajobrazne pojedinačne elemente,</w:t>
      </w:r>
    </w:p>
    <w:p w14:paraId="1611BD36"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štititi značajnije vizure od zaklanjanja većom izgradnjom,</w:t>
      </w:r>
    </w:p>
    <w:p w14:paraId="41947930" w14:textId="77777777" w:rsidR="003A65AD" w:rsidRPr="001559C9" w:rsidRDefault="003A65AD" w:rsidP="008C50D9">
      <w:pPr>
        <w:numPr>
          <w:ilvl w:val="0"/>
          <w:numId w:val="4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planirane koridore infrastrukture (prometna, elektrovodovi i sl.) izvoditi duž prirodne reljefne morfologije.</w:t>
      </w:r>
    </w:p>
    <w:p w14:paraId="77FA0598"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Značajke spomenika prirode (hidrološki) treba očuvati izuzimanjem nepovoljnih aktivnosti (eksploatacija mineralnih sirovina, hidrotehnički zahvati, izgradnja i dr.) iz zone u kojoj bi mogli negativno utjecati na zaštićenu geobaštinu.</w:t>
      </w:r>
    </w:p>
    <w:p w14:paraId="4DB58C48"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Nužno je osigurati provođenje mjera revitalizacije za staništa u zaštićenim područjima (i ostalim područjima s ugroženim i rijetkim stanišnim tipovima) izloženim zaraštavanju i zatrpavanju (travnjaci, cretovi, bare, lokve, špilje i dr.) – kroz osiguranje poticaja ili organiziranje košnje i čišćenja od strane nadležnih javnih ustanova zaštite prirode. Po potrebi navedene ustanove trebaju sukladno zakonskoj regulativi sklapati ugovore o skrbi za pojedina zaštićena područja ili njihove dijelove.</w:t>
      </w:r>
    </w:p>
    <w:p w14:paraId="48D38DEF" w14:textId="6DE91720"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Zaštićenu park-šumu treba redovito održavati i po potrebi obnavljati sukladno smjernicama usklađenosti očuvanja bioloških komponenti i namjene prostora. Uzgojno-sanitarnim zahvatima dendrofloru treba održavati u povoljnom stanju vitaliteta.</w:t>
      </w:r>
      <w:r w:rsidR="00D9420A" w:rsidRPr="001559C9">
        <w:rPr>
          <w:rFonts w:ascii="Times New Roman" w:eastAsia="Calibri" w:hAnsi="Times New Roman" w:cs="Times New Roman"/>
          <w:kern w:val="0"/>
          <w:sz w:val="24"/>
          <w:szCs w:val="24"/>
          <w14:ligatures w14:val="none"/>
        </w:rPr>
        <w:t xml:space="preserve"> Na području park-šume mogu se uređivati rekreacijske površine</w:t>
      </w:r>
      <w:r w:rsidR="00BE48DF" w:rsidRPr="001559C9">
        <w:rPr>
          <w:rFonts w:ascii="Times New Roman" w:eastAsia="Calibri" w:hAnsi="Times New Roman" w:cs="Times New Roman"/>
          <w:kern w:val="0"/>
          <w:sz w:val="24"/>
          <w:szCs w:val="24"/>
          <w14:ligatures w14:val="none"/>
        </w:rPr>
        <w:t>.</w:t>
      </w:r>
    </w:p>
    <w:p w14:paraId="76F8D340" w14:textId="77777777" w:rsidR="003A65AD" w:rsidRPr="001559C9" w:rsidRDefault="003A65A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Preporučljivo je izraditi i provoditi programe razvoja održivog turizma u zaštićenim područjima (izuzev posebnih rezervata i spomenika prirode), s naglaskom na definiranje prihvatnog kapaciteta područja ("carrying capacity").</w:t>
      </w:r>
    </w:p>
    <w:p w14:paraId="15C580DE" w14:textId="697E718D" w:rsidR="00301BDD" w:rsidRPr="001559C9" w:rsidRDefault="00D75601" w:rsidP="00D7560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(5) </w:t>
      </w:r>
      <w:r w:rsidR="00301BDD" w:rsidRPr="001559C9">
        <w:rPr>
          <w:rFonts w:ascii="Times New Roman" w:eastAsia="Calibri" w:hAnsi="Times New Roman" w:cs="Times New Roman"/>
          <w:kern w:val="0"/>
          <w:sz w:val="24"/>
          <w:szCs w:val="24"/>
          <w14:ligatures w14:val="none"/>
        </w:rPr>
        <w:t xml:space="preserve">Mjere zaštite za posebni rezervat botaničko-zoološki Velika i Mala Belica su kako slijedi: </w:t>
      </w:r>
    </w:p>
    <w:p w14:paraId="7D6384DE" w14:textId="7052EAA9" w:rsidR="00301BDD" w:rsidRPr="001559C9" w:rsidRDefault="00301BD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Sva slatkovodna staništa u potpunosti zaštititi od bilo kakvih daljnjih hidrološko-hidrotehničkih zahvata, zaštititi kvalitetu vode u čitavom slivnom području, </w:t>
      </w:r>
      <w:r w:rsidR="00F42FB1" w:rsidRPr="001559C9">
        <w:rPr>
          <w:rFonts w:ascii="Times New Roman" w:eastAsia="Calibri" w:hAnsi="Times New Roman" w:cs="Times New Roman"/>
          <w:kern w:val="0"/>
          <w:sz w:val="24"/>
          <w:szCs w:val="24"/>
          <w14:ligatures w14:val="none"/>
        </w:rPr>
        <w:t>zabranjena je nova gradnja</w:t>
      </w:r>
      <w:r w:rsidR="00334103" w:rsidRPr="001559C9">
        <w:rPr>
          <w:rFonts w:ascii="Times New Roman" w:eastAsia="Calibri" w:hAnsi="Times New Roman" w:cs="Times New Roman"/>
          <w:kern w:val="0"/>
          <w:sz w:val="24"/>
          <w:szCs w:val="24"/>
          <w14:ligatures w14:val="none"/>
        </w:rPr>
        <w:t xml:space="preserve"> izvan utvrđenih građevinskih područja</w:t>
      </w:r>
      <w:r w:rsidRPr="001559C9">
        <w:rPr>
          <w:rFonts w:ascii="Times New Roman" w:eastAsia="Calibri" w:hAnsi="Times New Roman" w:cs="Times New Roman"/>
          <w:kern w:val="0"/>
          <w:sz w:val="24"/>
          <w:szCs w:val="24"/>
          <w14:ligatures w14:val="none"/>
        </w:rPr>
        <w:t xml:space="preserve">. </w:t>
      </w:r>
    </w:p>
    <w:p w14:paraId="7AB754FA" w14:textId="77777777" w:rsidR="00F42FB1" w:rsidRPr="001559C9" w:rsidRDefault="00301BD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Cjelokupno područje pod šumom, kako poplavno, tako i na kanjonskim strminama potrebno je u potpunosti prepustiti svome prirodnom razvoju. </w:t>
      </w:r>
    </w:p>
    <w:p w14:paraId="3DDF1538" w14:textId="04E5B0AB" w:rsidR="00301BDD" w:rsidRPr="001559C9" w:rsidRDefault="00301BD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potpunosti izuzeti iz lova svu faunu (može se uz prethodnu studiju s pozitivnim rješenjem predvidjeti sportski ribolov mušičarenjem), u najvećoj mogućoj mjeri minimizirati uznemiravanje životinja. </w:t>
      </w:r>
    </w:p>
    <w:p w14:paraId="0F610753" w14:textId="0B71C984" w:rsidR="00301BDD" w:rsidRPr="001559C9" w:rsidRDefault="00301BD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Sanirati prekomjerni utjecaj gradnje u okolini objekata u gornjem toku Velike Belice. Na području rezervata</w:t>
      </w:r>
      <w:r w:rsidR="00334103" w:rsidRPr="001559C9">
        <w:rPr>
          <w:rFonts w:ascii="Times New Roman" w:eastAsia="Calibri" w:hAnsi="Times New Roman" w:cs="Times New Roman"/>
          <w:kern w:val="0"/>
          <w:sz w:val="24"/>
          <w:szCs w:val="24"/>
          <w14:ligatures w14:val="none"/>
        </w:rPr>
        <w:t>, izuzev u već utvrđenim građevinskim područjima naselja,</w:t>
      </w:r>
      <w:r w:rsidRPr="001559C9">
        <w:rPr>
          <w:rFonts w:ascii="Times New Roman" w:eastAsia="Calibri" w:hAnsi="Times New Roman" w:cs="Times New Roman"/>
          <w:kern w:val="0"/>
          <w:sz w:val="24"/>
          <w:szCs w:val="24"/>
          <w14:ligatures w14:val="none"/>
        </w:rPr>
        <w:t xml:space="preserve"> onemogućena je gradnja</w:t>
      </w:r>
      <w:r w:rsidR="00334103" w:rsidRPr="001559C9">
        <w:rPr>
          <w:rFonts w:ascii="Times New Roman" w:eastAsia="Calibri" w:hAnsi="Times New Roman" w:cs="Times New Roman"/>
          <w:kern w:val="0"/>
          <w:sz w:val="24"/>
          <w:szCs w:val="24"/>
          <w14:ligatures w14:val="none"/>
        </w:rPr>
        <w:t xml:space="preserve"> novih građevina</w:t>
      </w:r>
      <w:r w:rsidRPr="001559C9">
        <w:rPr>
          <w:rFonts w:ascii="Times New Roman" w:eastAsia="Calibri" w:hAnsi="Times New Roman" w:cs="Times New Roman"/>
          <w:kern w:val="0"/>
          <w:sz w:val="24"/>
          <w:szCs w:val="24"/>
          <w14:ligatures w14:val="none"/>
        </w:rPr>
        <w:t xml:space="preserve"> osim za potrebe znanstvenih istraživanja.</w:t>
      </w:r>
    </w:p>
    <w:p w14:paraId="666DFEB9" w14:textId="2B4BB148" w:rsidR="00301BDD" w:rsidRPr="001559C9" w:rsidRDefault="00301BDD"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Posebno intenzivno zaštititi preostalu površinu bazofilnog creta u Maloj Belici kod Guče Sela i prema mogućnostima omogućiti njegovo širenje na okolni teren.</w:t>
      </w:r>
    </w:p>
    <w:bookmarkEnd w:id="65"/>
    <w:p w14:paraId="42CD3EC1" w14:textId="78B30AE3" w:rsidR="003A65AD" w:rsidRPr="001559C9" w:rsidRDefault="00D75601" w:rsidP="00D7560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(6) </w:t>
      </w:r>
      <w:r w:rsidR="00334103" w:rsidRPr="001559C9">
        <w:rPr>
          <w:rFonts w:ascii="Times New Roman" w:eastAsia="Calibri" w:hAnsi="Times New Roman" w:cs="Times New Roman"/>
          <w:kern w:val="0"/>
          <w:sz w:val="24"/>
          <w:szCs w:val="24"/>
          <w14:ligatures w14:val="none"/>
        </w:rPr>
        <w:t>Mjere zaštite za posebni rezervat Kupica-Zeleni Vir (geomorfološko-ihtiološki) su kako slijedi:</w:t>
      </w:r>
    </w:p>
    <w:p w14:paraId="5AD54138" w14:textId="0D4AAD44" w:rsidR="00334103" w:rsidRPr="001559C9" w:rsidRDefault="00334103"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Sva slatkovodna staništa u potpunosti zaštititi od bilo kakvih daljnjih hidrološko-hidrotehničkih zahvata, zaštititi kvalitetu vode u čitavom slivnom području, </w:t>
      </w:r>
      <w:r w:rsidR="00F42FB1" w:rsidRPr="001559C9">
        <w:rPr>
          <w:rFonts w:ascii="Times New Roman" w:eastAsia="Calibri" w:hAnsi="Times New Roman" w:cs="Times New Roman"/>
          <w:kern w:val="0"/>
          <w:sz w:val="24"/>
          <w:szCs w:val="24"/>
          <w14:ligatures w14:val="none"/>
        </w:rPr>
        <w:t>zabranjena je nova gradnja izvan utvrđenih građevinskih područja.</w:t>
      </w:r>
      <w:r w:rsidRPr="001559C9">
        <w:rPr>
          <w:rFonts w:ascii="Times New Roman" w:eastAsia="Calibri" w:hAnsi="Times New Roman" w:cs="Times New Roman"/>
          <w:kern w:val="0"/>
          <w:sz w:val="24"/>
          <w:szCs w:val="24"/>
          <w14:ligatures w14:val="none"/>
        </w:rPr>
        <w:t xml:space="preserve"> </w:t>
      </w:r>
    </w:p>
    <w:p w14:paraId="5CB3F17E" w14:textId="77777777" w:rsidR="00334103" w:rsidRPr="001559C9" w:rsidRDefault="00334103"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Cjelokupno područje pod šumom, kako poplavno, tako i na kanjonskim strminama potrebno je u potpunosti prepustiti svome prirodnom razvoju. </w:t>
      </w:r>
    </w:p>
    <w:p w14:paraId="1DADD4AF" w14:textId="77777777" w:rsidR="00334103" w:rsidRPr="001559C9" w:rsidRDefault="00334103"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potpunosti izuzeti iz lova svu faunu (može se uz prethodnu studiju s pozitivnim rješenjem predvidjeti sportski ribolov mušičarenjem), u najvećoj mogućoj mjeri minimizirati uznemiravanje životinja. </w:t>
      </w:r>
    </w:p>
    <w:p w14:paraId="1D49C74F" w14:textId="725F548D" w:rsidR="00334103" w:rsidRPr="001559C9" w:rsidRDefault="00334103"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Ukloniti alohtonu invazivnu vegetaciju koja se pojavila na drenažnom kanalu kod izvora. Poticati korištenje postojeće pješačke staze, ali ne dopustiti vožnju motornim vozilima po njoj. </w:t>
      </w:r>
      <w:r w:rsidR="00956291" w:rsidRPr="001559C9">
        <w:rPr>
          <w:rFonts w:ascii="Times New Roman" w:eastAsia="Calibri" w:hAnsi="Times New Roman" w:cs="Times New Roman"/>
          <w:kern w:val="0"/>
          <w:sz w:val="24"/>
          <w:szCs w:val="24"/>
          <w14:ligatures w14:val="none"/>
        </w:rPr>
        <w:t>Nije dopušteno formiranje novih p</w:t>
      </w:r>
      <w:r w:rsidRPr="001559C9">
        <w:rPr>
          <w:rFonts w:ascii="Times New Roman" w:eastAsia="Calibri" w:hAnsi="Times New Roman" w:cs="Times New Roman"/>
          <w:kern w:val="0"/>
          <w:sz w:val="24"/>
          <w:szCs w:val="24"/>
          <w14:ligatures w14:val="none"/>
        </w:rPr>
        <w:t>ješačkih staza.</w:t>
      </w:r>
    </w:p>
    <w:p w14:paraId="2A46A3A0" w14:textId="3647EC39" w:rsidR="00956291" w:rsidRPr="001559C9" w:rsidRDefault="00D75601" w:rsidP="00D7560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 xml:space="preserve">(7) </w:t>
      </w:r>
      <w:r w:rsidR="00956291" w:rsidRPr="001559C9">
        <w:rPr>
          <w:rFonts w:ascii="Times New Roman" w:eastAsia="Calibri" w:hAnsi="Times New Roman" w:cs="Times New Roman"/>
          <w:kern w:val="0"/>
          <w:sz w:val="24"/>
          <w:szCs w:val="24"/>
          <w14:ligatures w14:val="none"/>
        </w:rPr>
        <w:t xml:space="preserve">Mjere zaštite za park prirode Doline Kupa odrediti će se kroz izradu propisanog Prostornog plana područja posebnih obilježja, prema županijskom planu. Do stupanja na snagu navedenog plana primjenjuju se sljedeći uvjeti: </w:t>
      </w:r>
    </w:p>
    <w:p w14:paraId="5A2D1182" w14:textId="548BBBD2" w:rsidR="00AC146E" w:rsidRPr="001559C9" w:rsidRDefault="00AC146E"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 neposrednoj obalnoj zoni nova gradnja </w:t>
      </w:r>
      <w:r w:rsidR="00A92CE6" w:rsidRPr="001559C9">
        <w:rPr>
          <w:rFonts w:ascii="Times New Roman" w:eastAsia="Calibri" w:hAnsi="Times New Roman" w:cs="Times New Roman"/>
          <w:kern w:val="0"/>
          <w:sz w:val="24"/>
          <w:szCs w:val="24"/>
          <w14:ligatures w14:val="none"/>
        </w:rPr>
        <w:t xml:space="preserve">(izuzev za potrebe znanstvenih istraživanja) </w:t>
      </w:r>
      <w:r w:rsidRPr="001559C9">
        <w:rPr>
          <w:rFonts w:ascii="Times New Roman" w:eastAsia="Calibri" w:hAnsi="Times New Roman" w:cs="Times New Roman"/>
          <w:kern w:val="0"/>
          <w:sz w:val="24"/>
          <w:szCs w:val="24"/>
          <w14:ligatures w14:val="none"/>
        </w:rPr>
        <w:t xml:space="preserve">nije dozvoljena </w:t>
      </w:r>
      <w:r w:rsidR="00A92CE6" w:rsidRPr="001559C9">
        <w:rPr>
          <w:rFonts w:ascii="Times New Roman" w:eastAsia="Calibri" w:hAnsi="Times New Roman" w:cs="Times New Roman"/>
          <w:kern w:val="0"/>
          <w:sz w:val="24"/>
          <w:szCs w:val="24"/>
          <w14:ligatures w14:val="none"/>
        </w:rPr>
        <w:t xml:space="preserve">osim </w:t>
      </w:r>
      <w:r w:rsidRPr="001559C9">
        <w:rPr>
          <w:rFonts w:ascii="Times New Roman" w:eastAsia="Calibri" w:hAnsi="Times New Roman" w:cs="Times New Roman"/>
          <w:kern w:val="0"/>
          <w:sz w:val="24"/>
          <w:szCs w:val="24"/>
          <w14:ligatures w14:val="none"/>
        </w:rPr>
        <w:t xml:space="preserve">u već utvrđenim građevinskim područjima. </w:t>
      </w:r>
      <w:r w:rsidR="0091666D" w:rsidRPr="001559C9">
        <w:rPr>
          <w:rFonts w:ascii="Times New Roman" w:eastAsia="Calibri" w:hAnsi="Times New Roman" w:cs="Times New Roman"/>
          <w:kern w:val="0"/>
          <w:sz w:val="24"/>
          <w:szCs w:val="24"/>
          <w14:ligatures w14:val="none"/>
        </w:rPr>
        <w:t>L</w:t>
      </w:r>
      <w:r w:rsidRPr="001559C9">
        <w:rPr>
          <w:rFonts w:ascii="Times New Roman" w:eastAsia="Calibri" w:hAnsi="Times New Roman" w:cs="Times New Roman"/>
          <w:kern w:val="0"/>
          <w:sz w:val="24"/>
          <w:szCs w:val="24"/>
          <w14:ligatures w14:val="none"/>
        </w:rPr>
        <w:t>okalitete</w:t>
      </w:r>
      <w:r w:rsidR="0091666D"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s prirodnim i poluprirodnim slatkovodnim staništima zaštititi od hidrološko-hidrotehničkih zahvata</w:t>
      </w:r>
      <w:r w:rsidR="0091666D"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Zaštititi kvalitetu vode u čitavom slivnom području. Jošici uz gornji tok Kupe, Alnetum glutioso-incanae (E.1.3.2.)</w:t>
      </w:r>
      <w:r w:rsidR="0091666D"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spada među najrjeđe i najugroženije tipove šumskih staništa koji zahtijevaju veliku brigu i obranu od svakog uništenja, degradacije ili fragmentacije. Ova šumska zajednica je rasprostranjena samo u dolini gornje Kupe. Preostale komplekse, pa i one najmanje, nužno je potpuno izuzeti iz eksploatacije drvne mase i bilo kakve sječe, a gdje god postoji mogućnost i znakovi samoobnove zajednice, osigurati njeno prirodno podizanje.</w:t>
      </w:r>
    </w:p>
    <w:p w14:paraId="0691DE60" w14:textId="3D5AB9BE" w:rsidR="00AC146E" w:rsidRPr="001559C9" w:rsidRDefault="00AC146E"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Cjelokupno područje koje je pod šumom i vegetacijom stijena potrebno je prepustiti svome prirodnom razvoju</w:t>
      </w:r>
      <w:r w:rsidR="00A8308D" w:rsidRPr="001559C9">
        <w:rPr>
          <w:rFonts w:ascii="Times New Roman" w:eastAsia="Calibri" w:hAnsi="Times New Roman" w:cs="Times New Roman"/>
          <w:kern w:val="0"/>
          <w:sz w:val="24"/>
          <w:szCs w:val="24"/>
          <w14:ligatures w14:val="none"/>
        </w:rPr>
        <w:t xml:space="preserve"> - nova izgradnja izvan građevinskih područja je zabranjena</w:t>
      </w:r>
      <w:r w:rsidRPr="001559C9">
        <w:rPr>
          <w:rFonts w:ascii="Times New Roman" w:eastAsia="Calibri" w:hAnsi="Times New Roman" w:cs="Times New Roman"/>
          <w:kern w:val="0"/>
          <w:sz w:val="24"/>
          <w:szCs w:val="24"/>
          <w14:ligatures w14:val="none"/>
        </w:rPr>
        <w:t>. Prema mogućnostima organizirati multidisciplinarna biološka istraživanja (utvrđivanje „nultog stanja“), a potom i monitoringa. Mjestimično se može uspostaviti ograničeni broj pješačkih staza, ali ne dopustiti vožnju motornim vozilima po njima.</w:t>
      </w:r>
    </w:p>
    <w:p w14:paraId="06FBB4E7" w14:textId="06EC7730" w:rsidR="00334103" w:rsidRPr="001559C9" w:rsidRDefault="00AC146E"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Travnjačka staništa i njive u tradicionalnoj poljoprivredi su posebno ugrožena jer su prepuštena zaraštavanju. Zbog zaštite bogate faune danjih leptira i travnjačkih biljaka, kao i gljiva, ovdje je nužno organizirati košnju svih travnatih površina uz aktivna sela barem jednom godišnje, i to svakako u kolovozu (kako bi trava bila niska na početku jesenske sezone fruktificiranja gljiva). Sav pokošeni biljni materijal potrebno je ukloniti s travnjaka.</w:t>
      </w:r>
    </w:p>
    <w:p w14:paraId="61EE93B7" w14:textId="247A556E" w:rsidR="007C6AD6" w:rsidRPr="001559C9" w:rsidRDefault="00D75601" w:rsidP="00D75601">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(8) </w:t>
      </w:r>
      <w:r w:rsidR="007C6AD6" w:rsidRPr="001559C9">
        <w:rPr>
          <w:rFonts w:ascii="Times New Roman" w:eastAsia="Calibri" w:hAnsi="Times New Roman" w:cs="Times New Roman"/>
          <w:kern w:val="0"/>
          <w:sz w:val="24"/>
          <w:szCs w:val="24"/>
          <w14:ligatures w14:val="none"/>
        </w:rPr>
        <w:t xml:space="preserve">Mjere zaštite za spomenik prirode Jagodina stijena </w:t>
      </w:r>
    </w:p>
    <w:p w14:paraId="2860D04F" w14:textId="55012C3E" w:rsidR="007C6AD6" w:rsidRPr="001559C9" w:rsidRDefault="007C6AD6"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Jagodine stijene zabranjeni su svi zahvati i djelatnosti koji ugrožavaju obilježja i vrijednosti lokacije. Zabranjena je izgradnja građevina i rekreacijskih površina.</w:t>
      </w:r>
    </w:p>
    <w:p w14:paraId="6E572D3A" w14:textId="77777777" w:rsidR="00CF6907" w:rsidRPr="001559C9" w:rsidRDefault="00CF6907" w:rsidP="00CF690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39BF2A36" w14:textId="77777777" w:rsidR="00CF6907" w:rsidRPr="001559C9" w:rsidRDefault="00CF6907" w:rsidP="00CF690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5D157B9D" w14:textId="77777777" w:rsidR="00CF6907" w:rsidRPr="001559C9" w:rsidRDefault="00CF6907" w:rsidP="00CF690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106A4555" w14:textId="77777777" w:rsidR="00A77887" w:rsidRPr="001559C9" w:rsidRDefault="00A77887" w:rsidP="000B536D">
      <w:pPr>
        <w:autoSpaceDE w:val="0"/>
        <w:autoSpaceDN w:val="0"/>
        <w:adjustRightInd w:val="0"/>
        <w:spacing w:after="0" w:line="240" w:lineRule="auto"/>
        <w:ind w:left="720"/>
        <w:contextualSpacing/>
        <w:rPr>
          <w:rFonts w:ascii="Times New Roman" w:eastAsia="Calibri" w:hAnsi="Times New Roman" w:cs="Times New Roman"/>
          <w:color w:val="009DD9" w:themeColor="accent2"/>
          <w:kern w:val="0"/>
          <w:sz w:val="24"/>
          <w:szCs w:val="24"/>
          <w14:ligatures w14:val="none"/>
        </w:rPr>
      </w:pPr>
    </w:p>
    <w:p w14:paraId="56ED395E" w14:textId="326FD2EE"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6.1.3. Područja ekološke mreže RH</w:t>
      </w:r>
    </w:p>
    <w:p w14:paraId="65BEC16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171.</w:t>
      </w:r>
    </w:p>
    <w:p w14:paraId="2B523984" w14:textId="40FAF854" w:rsidR="000B536D" w:rsidRPr="001559C9" w:rsidRDefault="001870D3" w:rsidP="008C50D9">
      <w:pPr>
        <w:pStyle w:val="Odlomakpopisa"/>
        <w:numPr>
          <w:ilvl w:val="1"/>
          <w:numId w:val="19"/>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Ekološka mreža NATURA 2000 sačinjena je od područja značajnih za očuvanje ptica (POP) te područja značajnih za očuvanje biljnih i životinjskih vrsta te stanišnih tipova (POVS).</w:t>
      </w:r>
    </w:p>
    <w:p w14:paraId="1BACB405" w14:textId="33583693" w:rsidR="001B3268" w:rsidRPr="001559C9" w:rsidRDefault="001B3268" w:rsidP="008C50D9">
      <w:pPr>
        <w:pStyle w:val="Odlomakpopisa"/>
        <w:numPr>
          <w:ilvl w:val="1"/>
          <w:numId w:val="19"/>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Ekološka mreža na području Grada Delnica obuhvaća slijedeće područje očuvanja značajna za ptice (POP): </w:t>
      </w:r>
    </w:p>
    <w:p w14:paraId="4B82D87E" w14:textId="43371B81"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“Gorski kotar i sjeverna Lika” (HR1000019)  - cjelokupna površina Grada Delnica, osim krajnjeg istočnog dijela područja Grada uz rijeku Kupu,  smještena je u većem POP području </w:t>
      </w:r>
    </w:p>
    <w:p w14:paraId="34DD9403" w14:textId="6AAEF5D8" w:rsidR="001B3268" w:rsidRPr="001559C9" w:rsidRDefault="001B3268" w:rsidP="008C50D9">
      <w:pPr>
        <w:pStyle w:val="Odlomakpopisa"/>
        <w:numPr>
          <w:ilvl w:val="1"/>
          <w:numId w:val="19"/>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Ekološka mreža na području Grada Delnica obuhvaća sljedeća područj</w:t>
      </w:r>
      <w:r w:rsidR="005F65A7" w:rsidRPr="001559C9">
        <w:rPr>
          <w:rFonts w:ascii="Times New Roman" w:eastAsia="Calibri" w:hAnsi="Times New Roman" w:cs="Times New Roman"/>
          <w:kern w:val="0"/>
          <w:sz w:val="24"/>
          <w:szCs w:val="24"/>
          <w14:ligatures w14:val="none"/>
        </w:rPr>
        <w:t xml:space="preserve">a </w:t>
      </w:r>
      <w:r w:rsidRPr="001559C9">
        <w:rPr>
          <w:rFonts w:ascii="Times New Roman" w:eastAsia="Calibri" w:hAnsi="Times New Roman" w:cs="Times New Roman"/>
          <w:kern w:val="0"/>
          <w:sz w:val="24"/>
          <w:szCs w:val="24"/>
          <w14:ligatures w14:val="none"/>
        </w:rPr>
        <w:t>očuvanja značajna za vrste i stanišne tipove (POVS):</w:t>
      </w:r>
    </w:p>
    <w:p w14:paraId="33840B63" w14:textId="354BA684"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Gorski kotar i sjeverna Lika (HR5000019)</w:t>
      </w:r>
    </w:p>
    <w:p w14:paraId="6BB595B3" w14:textId="323FE9B9"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Bjeljevina (HR2001433)</w:t>
      </w:r>
    </w:p>
    <w:p w14:paraId="303CF1D5" w14:textId="58F63AE4"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Kupa (HR2000642)</w:t>
      </w:r>
    </w:p>
    <w:p w14:paraId="2D165152" w14:textId="793E311D"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Dio Kupe (HR2001282)</w:t>
      </w:r>
    </w:p>
    <w:p w14:paraId="4C3A8191" w14:textId="61EF2224"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Nacionalni park Risnjak (HR2000447)</w:t>
      </w:r>
      <w:r w:rsidRPr="001559C9">
        <w:rPr>
          <w:rFonts w:ascii="Times New Roman" w:eastAsia="Calibri" w:hAnsi="Times New Roman" w:cs="Times New Roman"/>
          <w:kern w:val="0"/>
          <w:sz w:val="24"/>
          <w:szCs w:val="24"/>
          <w14:ligatures w14:val="none"/>
        </w:rPr>
        <w:tab/>
      </w:r>
    </w:p>
    <w:p w14:paraId="7B897C27" w14:textId="2DFD9B9E"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Velika Belica (HR2001417)</w:t>
      </w:r>
    </w:p>
    <w:p w14:paraId="646CD442" w14:textId="7547BC62"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Potok Mala Belica (HR2001257)</w:t>
      </w:r>
    </w:p>
    <w:p w14:paraId="3E17DDFD" w14:textId="5C130073"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Područje oko Kupice (HR2001351)</w:t>
      </w:r>
    </w:p>
    <w:p w14:paraId="34AC0FF9" w14:textId="60051790"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Vražji prolaz i Zeleni vir (HR2001345)</w:t>
      </w:r>
    </w:p>
    <w:p w14:paraId="47ED8DDC" w14:textId="3E65DCB5"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Lokve-Sunger-Fužine (HR2001353)</w:t>
      </w:r>
    </w:p>
    <w:p w14:paraId="7F6818EB" w14:textId="64D0ED15"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Pustinja špilja (HR2000110) (“Lučićka špilja”)</w:t>
      </w:r>
    </w:p>
    <w:p w14:paraId="1E000068" w14:textId="3E243CF5" w:rsidR="001B3268" w:rsidRPr="001559C9" w:rsidRDefault="001B3268"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Hajdova hiža (HR2000755)</w:t>
      </w:r>
    </w:p>
    <w:p w14:paraId="7C8DFC31" w14:textId="09A7ABA1" w:rsidR="00C41F2B" w:rsidRPr="001559C9" w:rsidRDefault="00C41F2B" w:rsidP="008C50D9">
      <w:pPr>
        <w:pStyle w:val="Odlomakpopisa"/>
        <w:numPr>
          <w:ilvl w:val="1"/>
          <w:numId w:val="19"/>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Mjere zaštite područja ekološke mreže su:</w:t>
      </w:r>
    </w:p>
    <w:p w14:paraId="55DF136B" w14:textId="2E73BBCB" w:rsidR="00C41F2B" w:rsidRPr="001559C9" w:rsidRDefault="00C41F2B"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Provoditi smjernice za mjere zaštite područja ekološke mreže propisane Uredbom o proglašenju ekološke mreže, te donijeti i provoditi Plan upravljanja s ciljem očuvanja svakog područja ekološke mreže, te očuvanja biološke i krajobrazne raznolikosti i zaštite prirodnih vrijednosti.</w:t>
      </w:r>
    </w:p>
    <w:p w14:paraId="69F8DDDD" w14:textId="0ACAF3CD" w:rsidR="00C41F2B" w:rsidRPr="001559C9" w:rsidRDefault="00C41F2B"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Svi planovi, programi i/ili zahvati koji mogu imati značajan utjecaj na ciljeve očuvanja i cjelovitost područja ekološke mreže podliježu ocjeni </w:t>
      </w:r>
      <w:r w:rsidR="00E44401" w:rsidRPr="001559C9">
        <w:rPr>
          <w:rFonts w:ascii="Times New Roman" w:eastAsia="Calibri" w:hAnsi="Times New Roman" w:cs="Times New Roman"/>
          <w:kern w:val="0"/>
          <w:sz w:val="24"/>
          <w:szCs w:val="24"/>
          <w14:ligatures w14:val="none"/>
        </w:rPr>
        <w:t xml:space="preserve">o </w:t>
      </w:r>
      <w:r w:rsidRPr="001559C9">
        <w:rPr>
          <w:rFonts w:ascii="Times New Roman" w:eastAsia="Calibri" w:hAnsi="Times New Roman" w:cs="Times New Roman"/>
          <w:kern w:val="0"/>
          <w:sz w:val="24"/>
          <w:szCs w:val="24"/>
          <w14:ligatures w14:val="none"/>
        </w:rPr>
        <w:t xml:space="preserve">prihvatljivosti za ekološku mrežu, sukladno zakonskoj regulativi. </w:t>
      </w:r>
    </w:p>
    <w:p w14:paraId="3D56EE89" w14:textId="63D6C7BC" w:rsidR="00C41F2B" w:rsidRPr="001559C9" w:rsidRDefault="00C41F2B" w:rsidP="008C50D9">
      <w:pPr>
        <w:numPr>
          <w:ilvl w:val="0"/>
          <w:numId w:val="3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Izvršiti inventarizaciju vrsta i staništa te provoditi praćenje stanja (monitoring) kvalifikacijskih vrsta i stanišnih tipova u pojedinim područjima ekološke mreže.</w:t>
      </w:r>
    </w:p>
    <w:p w14:paraId="529E98FB" w14:textId="77777777" w:rsidR="00C41F2B" w:rsidRPr="001559C9" w:rsidRDefault="00C41F2B"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4080524"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6.2. ZAŠTITA KULTURNO POVIJESNIH CJELINA</w:t>
      </w:r>
    </w:p>
    <w:p w14:paraId="22BA11F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172.</w:t>
      </w:r>
    </w:p>
    <w:p w14:paraId="574F188D" w14:textId="77777777" w:rsidR="003A65AD" w:rsidRPr="001559C9" w:rsidRDefault="003A65AD" w:rsidP="008C50D9">
      <w:pPr>
        <w:numPr>
          <w:ilvl w:val="0"/>
          <w:numId w:val="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 xml:space="preserve">Registrirani spomenici kulture </w:t>
      </w:r>
      <w:r w:rsidRPr="001559C9">
        <w:rPr>
          <w:rFonts w:ascii="Times New Roman" w:eastAsia="Calibri" w:hAnsi="Times New Roman" w:cs="Times New Roman"/>
          <w:kern w:val="0"/>
          <w:sz w:val="24"/>
          <w:szCs w:val="24"/>
          <w14:ligatures w14:val="none"/>
        </w:rPr>
        <w:t>su:</w:t>
      </w:r>
    </w:p>
    <w:p w14:paraId="106DB670" w14:textId="77777777" w:rsidR="003A65AD" w:rsidRPr="001559C9" w:rsidRDefault="003A65AD" w:rsidP="00B3390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Povijesna cjelina:</w:t>
      </w:r>
    </w:p>
    <w:p w14:paraId="5BFC98A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Etnološka zona</w:t>
      </w:r>
      <w:r w:rsidRPr="001559C9">
        <w:rPr>
          <w:rFonts w:ascii="Times New Roman" w:eastAsia="Calibri" w:hAnsi="Times New Roman" w:cs="Times New Roman"/>
          <w:kern w:val="0"/>
          <w:sz w:val="24"/>
          <w:szCs w:val="24"/>
          <w14:ligatures w14:val="none"/>
        </w:rPr>
        <w:t>:</w:t>
      </w:r>
    </w:p>
    <w:p w14:paraId="04799185"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Velika Lešnica (proglašena 1976.)</w:t>
      </w:r>
    </w:p>
    <w:p w14:paraId="46D05409" w14:textId="77777777" w:rsidR="003A65AD" w:rsidRPr="001559C9" w:rsidRDefault="003A65AD" w:rsidP="00B3390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Pojedinačne građevine:</w:t>
      </w:r>
    </w:p>
    <w:p w14:paraId="4134CA5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Etnološki objekt</w:t>
      </w:r>
      <w:r w:rsidRPr="001559C9">
        <w:rPr>
          <w:rFonts w:ascii="Times New Roman" w:eastAsia="Calibri" w:hAnsi="Times New Roman" w:cs="Times New Roman"/>
          <w:kern w:val="0"/>
          <w:sz w:val="24"/>
          <w:szCs w:val="24"/>
          <w14:ligatures w14:val="none"/>
        </w:rPr>
        <w:t>:</w:t>
      </w:r>
    </w:p>
    <w:p w14:paraId="21443D9C"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Kuća Rački - stambena zgrada u Delnicama, Supilova 96 (proglašena 1968.)</w:t>
      </w:r>
    </w:p>
    <w:p w14:paraId="51FC4BC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Profani objekti</w:t>
      </w:r>
      <w:r w:rsidRPr="001559C9">
        <w:rPr>
          <w:rFonts w:ascii="Times New Roman" w:eastAsia="Calibri" w:hAnsi="Times New Roman" w:cs="Times New Roman"/>
          <w:kern w:val="0"/>
          <w:sz w:val="24"/>
          <w:szCs w:val="24"/>
          <w14:ligatures w14:val="none"/>
        </w:rPr>
        <w:t>:</w:t>
      </w:r>
    </w:p>
    <w:p w14:paraId="56F33342"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Kaštel Zrinski u Brodu na Kupi (proglašen 1978.)</w:t>
      </w:r>
    </w:p>
    <w:p w14:paraId="4B02466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Memorijalni objekti</w:t>
      </w:r>
      <w:r w:rsidRPr="001559C9">
        <w:rPr>
          <w:rFonts w:ascii="Times New Roman" w:eastAsia="Calibri" w:hAnsi="Times New Roman" w:cs="Times New Roman"/>
          <w:kern w:val="0"/>
          <w:sz w:val="24"/>
          <w:szCs w:val="24"/>
          <w14:ligatures w14:val="none"/>
        </w:rPr>
        <w:t>:</w:t>
      </w:r>
    </w:p>
    <w:p w14:paraId="315334E2"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Rodna kuća Zdenka Petranovića u Delnicama (proglašena 1977.)</w:t>
      </w:r>
    </w:p>
    <w:p w14:paraId="602091AC"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Rodna kuća narodnog heroja Ivana Lenca u Delnicama (proglašena 1977.)</w:t>
      </w:r>
    </w:p>
    <w:p w14:paraId="5C816FF0"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Zgrada Agitpropa OK KPH u Zalesini (proglašena 1971.)</w:t>
      </w:r>
    </w:p>
    <w:p w14:paraId="6CB03F13"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Zgrada tehnike Pobjeda i Sloboda u Zalesini</w:t>
      </w:r>
    </w:p>
    <w:p w14:paraId="4070A387" w14:textId="77777777" w:rsidR="003A65AD" w:rsidRPr="001559C9" w:rsidRDefault="003A65AD" w:rsidP="008C50D9">
      <w:pPr>
        <w:numPr>
          <w:ilvl w:val="0"/>
          <w:numId w:val="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Times New Roman" w:hAnsi="Times New Roman" w:cs="Times New Roman"/>
          <w:kern w:val="0"/>
          <w:sz w:val="24"/>
          <w:szCs w:val="24"/>
          <w:lang w:eastAsia="hr-HR"/>
          <w14:ligatures w14:val="none"/>
        </w:rPr>
        <w:t>Prilikom bilo kakvog zahvata u zoni ili na građevini koja je kulturno dobro potrebno je od nadležnog tijela ishoditi odobrenje i posebne uvjete zaštite kulturnog dobra.</w:t>
      </w:r>
    </w:p>
    <w:p w14:paraId="3C3E53FA" w14:textId="77777777" w:rsidR="003A65AD" w:rsidRPr="001559C9" w:rsidRDefault="003A65AD" w:rsidP="008C50D9">
      <w:pPr>
        <w:numPr>
          <w:ilvl w:val="0"/>
          <w:numId w:val="4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Svaka nova gradnja u etnološkoj zoni Velika Lešnica zahtijeva izradu plana užeg područja.</w:t>
      </w:r>
    </w:p>
    <w:p w14:paraId="2ED9B63D" w14:textId="77777777" w:rsidR="00D15EA0" w:rsidRPr="001559C9" w:rsidRDefault="00D15EA0" w:rsidP="00D15EA0">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3E2860C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173.</w:t>
      </w:r>
    </w:p>
    <w:p w14:paraId="2E16A783" w14:textId="77777777" w:rsidR="003A65AD" w:rsidRPr="001559C9" w:rsidRDefault="003A65AD" w:rsidP="008C50D9">
      <w:pPr>
        <w:numPr>
          <w:ilvl w:val="0"/>
          <w:numId w:val="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Grada Delnice zabilježeni su slijedeća spomen obilježja NOB-e i spomenici:</w:t>
      </w:r>
    </w:p>
    <w:p w14:paraId="36251CEA"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i/>
          <w:iCs/>
          <w:kern w:val="0"/>
          <w:sz w:val="24"/>
          <w:szCs w:val="24"/>
          <w14:ligatures w14:val="none"/>
        </w:rPr>
        <w:t>Spomen obilježja</w:t>
      </w:r>
      <w:r w:rsidRPr="001559C9">
        <w:rPr>
          <w:rFonts w:ascii="Times New Roman" w:eastAsia="Calibri" w:hAnsi="Times New Roman" w:cs="Times New Roman"/>
          <w:kern w:val="0"/>
          <w:sz w:val="24"/>
          <w:szCs w:val="24"/>
          <w14:ligatures w14:val="none"/>
        </w:rPr>
        <w:t>:</w:t>
      </w:r>
    </w:p>
    <w:p w14:paraId="48D30C0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Brod na Kupi - 12 lokacija</w:t>
      </w:r>
    </w:p>
    <w:p w14:paraId="6382672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Crni Lug - 10 lokacija</w:t>
      </w:r>
    </w:p>
    <w:p w14:paraId="1CBB220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Delnice - 25 lokacija</w:t>
      </w:r>
    </w:p>
    <w:p w14:paraId="521418A4"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i/>
          <w:iCs/>
          <w:kern w:val="0"/>
          <w:sz w:val="24"/>
          <w:szCs w:val="24"/>
          <w14:ligatures w14:val="none"/>
        </w:rPr>
      </w:pPr>
      <w:r w:rsidRPr="001559C9">
        <w:rPr>
          <w:rFonts w:ascii="Times New Roman" w:eastAsia="Calibri" w:hAnsi="Times New Roman" w:cs="Times New Roman"/>
          <w:i/>
          <w:iCs/>
          <w:kern w:val="0"/>
          <w:sz w:val="24"/>
          <w:szCs w:val="24"/>
          <w14:ligatures w14:val="none"/>
        </w:rPr>
        <w:t>Spomenici:</w:t>
      </w:r>
    </w:p>
    <w:p w14:paraId="68021FB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Brod na Kupi:</w:t>
      </w:r>
    </w:p>
    <w:p w14:paraId="3487D55F" w14:textId="77777777" w:rsidR="003A65AD" w:rsidRPr="001559C9" w:rsidRDefault="003A65AD" w:rsidP="008C50D9">
      <w:pPr>
        <w:numPr>
          <w:ilvl w:val="0"/>
          <w:numId w:val="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groblju</w:t>
      </w:r>
    </w:p>
    <w:p w14:paraId="5A117D32" w14:textId="77777777" w:rsidR="003A65AD" w:rsidRPr="001559C9" w:rsidRDefault="003A65AD" w:rsidP="008C50D9">
      <w:pPr>
        <w:numPr>
          <w:ilvl w:val="0"/>
          <w:numId w:val="4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ispred zgrade nove škole</w:t>
      </w:r>
    </w:p>
    <w:p w14:paraId="6BFCBF4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Crni Lug</w:t>
      </w:r>
    </w:p>
    <w:p w14:paraId="5A42F802" w14:textId="77777777" w:rsidR="003A65AD" w:rsidRPr="001559C9" w:rsidRDefault="003A65AD" w:rsidP="008C50D9">
      <w:pPr>
        <w:numPr>
          <w:ilvl w:val="0"/>
          <w:numId w:val="4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centar</w:t>
      </w:r>
    </w:p>
    <w:p w14:paraId="5631503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Delnice:</w:t>
      </w:r>
    </w:p>
    <w:p w14:paraId="3CE073D4" w14:textId="77777777" w:rsidR="003A65AD" w:rsidRPr="001559C9" w:rsidRDefault="003A65AD" w:rsidP="008C50D9">
      <w:pPr>
        <w:numPr>
          <w:ilvl w:val="0"/>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trgu</w:t>
      </w:r>
    </w:p>
    <w:p w14:paraId="09C857EC" w14:textId="77777777" w:rsidR="003A65AD" w:rsidRPr="001559C9" w:rsidRDefault="003A65AD" w:rsidP="008C50D9">
      <w:pPr>
        <w:numPr>
          <w:ilvl w:val="0"/>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iza groblja</w:t>
      </w:r>
    </w:p>
    <w:p w14:paraId="65E1AC48" w14:textId="77777777" w:rsidR="003A65AD" w:rsidRPr="001559C9" w:rsidRDefault="003A65AD" w:rsidP="008C50D9">
      <w:pPr>
        <w:numPr>
          <w:ilvl w:val="0"/>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parku</w:t>
      </w:r>
    </w:p>
    <w:p w14:paraId="1D9B452A" w14:textId="77777777" w:rsidR="003A65AD" w:rsidRPr="001559C9" w:rsidRDefault="003A65AD" w:rsidP="008C50D9">
      <w:pPr>
        <w:numPr>
          <w:ilvl w:val="0"/>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Dražicama-Grabanj</w:t>
      </w:r>
    </w:p>
    <w:p w14:paraId="68B90B29" w14:textId="77777777" w:rsidR="003A65AD" w:rsidRPr="001559C9" w:rsidRDefault="003A65AD" w:rsidP="008C50D9">
      <w:pPr>
        <w:numPr>
          <w:ilvl w:val="0"/>
          <w:numId w:val="41"/>
        </w:numPr>
        <w:autoSpaceDE w:val="0"/>
        <w:autoSpaceDN w:val="0"/>
        <w:adjustRightInd w:val="0"/>
        <w:spacing w:after="0" w:line="240" w:lineRule="auto"/>
        <w:contextualSpacing/>
        <w:rPr>
          <w:rFonts w:ascii="Times New Roman" w:eastAsia="Calibri" w:hAnsi="Times New Roman" w:cs="Times New Roman"/>
          <w:i/>
          <w:iCs/>
          <w:kern w:val="0"/>
          <w:sz w:val="24"/>
          <w:szCs w:val="24"/>
          <w14:ligatures w14:val="none"/>
        </w:rPr>
      </w:pPr>
      <w:r w:rsidRPr="001559C9">
        <w:rPr>
          <w:rFonts w:ascii="Times New Roman" w:eastAsia="Calibri" w:hAnsi="Times New Roman" w:cs="Times New Roman"/>
          <w:i/>
          <w:iCs/>
          <w:kern w:val="0"/>
          <w:sz w:val="24"/>
          <w:szCs w:val="24"/>
          <w14:ligatures w14:val="none"/>
        </w:rPr>
        <w:t>Spomen kosturnice</w:t>
      </w:r>
    </w:p>
    <w:p w14:paraId="1DEE18DC" w14:textId="77777777" w:rsidR="003A65AD" w:rsidRPr="001559C9" w:rsidRDefault="003A65AD" w:rsidP="008C50D9">
      <w:pPr>
        <w:numPr>
          <w:ilvl w:val="0"/>
          <w:numId w:val="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Turke</w:t>
      </w:r>
    </w:p>
    <w:p w14:paraId="523C7827" w14:textId="77777777" w:rsidR="003A65AD" w:rsidRPr="001559C9" w:rsidRDefault="003A65AD" w:rsidP="008C50D9">
      <w:pPr>
        <w:numPr>
          <w:ilvl w:val="0"/>
          <w:numId w:val="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Crni Lug</w:t>
      </w:r>
    </w:p>
    <w:p w14:paraId="74DA4DE6" w14:textId="77777777" w:rsidR="003A65AD" w:rsidRPr="001559C9" w:rsidRDefault="003A65AD" w:rsidP="008C50D9">
      <w:pPr>
        <w:numPr>
          <w:ilvl w:val="0"/>
          <w:numId w:val="4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w:t>
      </w:r>
    </w:p>
    <w:p w14:paraId="75EB79AC" w14:textId="77777777" w:rsidR="003A65AD" w:rsidRPr="001559C9" w:rsidRDefault="003A65AD" w:rsidP="008C50D9">
      <w:pPr>
        <w:numPr>
          <w:ilvl w:val="0"/>
          <w:numId w:val="4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Obveza lokalne samouprave je održavati navedene građevine uz prethodno mišljenje i uvjete nadležnih ustanova iz oblasti zaštite kulturne baštine </w:t>
      </w:r>
    </w:p>
    <w:p w14:paraId="65A7A4E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B6E47F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174.</w:t>
      </w:r>
    </w:p>
    <w:p w14:paraId="00CCFB2D" w14:textId="77777777" w:rsidR="003A65AD" w:rsidRPr="001559C9" w:rsidRDefault="003A65AD" w:rsidP="008C50D9">
      <w:pPr>
        <w:numPr>
          <w:ilvl w:val="0"/>
          <w:numId w:val="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kern w:val="0"/>
          <w:sz w:val="24"/>
          <w:szCs w:val="24"/>
          <w14:ligatures w14:val="none"/>
        </w:rPr>
        <w:t xml:space="preserve">Evidentirani </w:t>
      </w:r>
      <w:r w:rsidRPr="001559C9">
        <w:rPr>
          <w:rFonts w:ascii="Times New Roman" w:eastAsia="Calibri" w:hAnsi="Times New Roman" w:cs="Times New Roman"/>
          <w:kern w:val="0"/>
          <w:sz w:val="24"/>
          <w:szCs w:val="24"/>
          <w14:ligatures w14:val="none"/>
        </w:rPr>
        <w:t>su slijedeći sakralni objekti:</w:t>
      </w:r>
    </w:p>
    <w:p w14:paraId="52CC927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Brod na Kupi - </w:t>
      </w:r>
      <w:r w:rsidRPr="001559C9">
        <w:rPr>
          <w:rFonts w:ascii="Times New Roman" w:eastAsia="Times New Roman" w:hAnsi="Times New Roman" w:cs="Times New Roman"/>
          <w:kern w:val="0"/>
          <w:sz w:val="24"/>
          <w:szCs w:val="24"/>
          <w:lang w:eastAsia="hr-HR"/>
          <w14:ligatures w14:val="none"/>
        </w:rPr>
        <w:t xml:space="preserve">podarhiđakonatska i župna crkva </w:t>
      </w:r>
      <w:r w:rsidRPr="001559C9">
        <w:rPr>
          <w:rFonts w:ascii="Times New Roman" w:eastAsia="Calibri" w:hAnsi="Times New Roman" w:cs="Times New Roman"/>
          <w:kern w:val="0"/>
          <w:sz w:val="24"/>
          <w:szCs w:val="24"/>
          <w14:ligatures w14:val="none"/>
        </w:rPr>
        <w:t>Sv. M.Magdalene</w:t>
      </w:r>
    </w:p>
    <w:p w14:paraId="0D1AA92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Crni Lug - crkva Sv.Petra i Pavla</w:t>
      </w:r>
    </w:p>
    <w:p w14:paraId="52D839F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Dedin - kapela Sv.Anta Padovanskog</w:t>
      </w:r>
    </w:p>
    <w:p w14:paraId="4C35DD0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 - župna crkva Sv.Ivana Krstitelja</w:t>
      </w:r>
    </w:p>
    <w:p w14:paraId="496C4262"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Gornje Tihovo - kapelica Majke Božje</w:t>
      </w:r>
      <w:r w:rsidRPr="001559C9">
        <w:rPr>
          <w:rFonts w:ascii="Times New Roman" w:eastAsia="Times New Roman" w:hAnsi="Times New Roman" w:cs="Times New Roman"/>
          <w:kern w:val="0"/>
          <w:sz w:val="24"/>
          <w:szCs w:val="24"/>
          <w:lang w:eastAsia="hr-HR"/>
          <w14:ligatures w14:val="none"/>
        </w:rPr>
        <w:t xml:space="preserve"> Bistričke</w:t>
      </w:r>
    </w:p>
    <w:p w14:paraId="593B8D54"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Kuželj - župna crkva</w:t>
      </w:r>
      <w:r w:rsidRPr="001559C9">
        <w:rPr>
          <w:rFonts w:ascii="Times New Roman" w:eastAsia="Calibri" w:hAnsi="Times New Roman" w:cs="Times New Roman"/>
          <w:strike/>
          <w:kern w:val="0"/>
          <w:sz w:val="24"/>
          <w:szCs w:val="24"/>
          <w14:ligatures w14:val="none"/>
        </w:rPr>
        <w:t xml:space="preserve"> </w:t>
      </w:r>
      <w:r w:rsidRPr="001559C9">
        <w:rPr>
          <w:rFonts w:ascii="Times New Roman" w:eastAsia="Times New Roman" w:hAnsi="Times New Roman" w:cs="Times New Roman"/>
          <w:kern w:val="0"/>
          <w:sz w:val="24"/>
          <w:szCs w:val="24"/>
          <w:lang w:eastAsia="hr-HR"/>
          <w14:ligatures w14:val="none"/>
        </w:rPr>
        <w:t>Glavosjeka</w:t>
      </w:r>
      <w:r w:rsidRPr="001559C9">
        <w:rPr>
          <w:rFonts w:ascii="Times New Roman" w:eastAsia="Calibri" w:hAnsi="Times New Roman" w:cs="Times New Roman"/>
          <w:strike/>
          <w:kern w:val="0"/>
          <w:sz w:val="24"/>
          <w:szCs w:val="24"/>
          <w14:ligatures w14:val="none"/>
        </w:rPr>
        <w:t xml:space="preserve"> </w:t>
      </w:r>
      <w:r w:rsidRPr="001559C9">
        <w:rPr>
          <w:rFonts w:ascii="Times New Roman" w:eastAsia="Calibri" w:hAnsi="Times New Roman" w:cs="Times New Roman"/>
          <w:kern w:val="0"/>
          <w:sz w:val="24"/>
          <w:szCs w:val="24"/>
          <w14:ligatures w14:val="none"/>
        </w:rPr>
        <w:t>Sv.Ivana Krstitelja</w:t>
      </w:r>
      <w:r w:rsidRPr="001559C9">
        <w:rPr>
          <w:rFonts w:ascii="Times New Roman" w:eastAsia="Times New Roman" w:hAnsi="Times New Roman" w:cs="Times New Roman"/>
          <w:kern w:val="0"/>
          <w:sz w:val="24"/>
          <w:szCs w:val="24"/>
          <w:lang w:eastAsia="hr-HR"/>
          <w14:ligatures w14:val="none"/>
        </w:rPr>
        <w:t>; kapela sv.Ivana Nepomuka na mostu</w:t>
      </w:r>
    </w:p>
    <w:p w14:paraId="5CA9C6A6"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Donj Ložac - kapelica Majke Božje</w:t>
      </w:r>
      <w:r w:rsidRPr="001559C9">
        <w:rPr>
          <w:rFonts w:ascii="Times New Roman" w:eastAsia="Times New Roman" w:hAnsi="Times New Roman" w:cs="Times New Roman"/>
          <w:kern w:val="0"/>
          <w:sz w:val="24"/>
          <w:szCs w:val="24"/>
          <w:lang w:eastAsia="hr-HR"/>
          <w14:ligatures w14:val="none"/>
        </w:rPr>
        <w:t xml:space="preserve"> Kraljice</w:t>
      </w:r>
    </w:p>
    <w:p w14:paraId="7836C72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Mala Lešnica - </w:t>
      </w:r>
      <w:r w:rsidRPr="001559C9">
        <w:rPr>
          <w:rFonts w:ascii="Times New Roman" w:eastAsia="Times New Roman" w:hAnsi="Times New Roman" w:cs="Times New Roman"/>
          <w:kern w:val="0"/>
          <w:sz w:val="24"/>
          <w:szCs w:val="24"/>
          <w:lang w:eastAsia="hr-HR"/>
          <w14:ligatures w14:val="none"/>
        </w:rPr>
        <w:t>kapela</w:t>
      </w:r>
      <w:r w:rsidRPr="001559C9">
        <w:rPr>
          <w:rFonts w:ascii="Times New Roman" w:eastAsia="Calibri" w:hAnsi="Times New Roman" w:cs="Times New Roman"/>
          <w:kern w:val="0"/>
          <w:sz w:val="24"/>
          <w:szCs w:val="24"/>
          <w14:ligatures w14:val="none"/>
        </w:rPr>
        <w:t xml:space="preserve"> Majke Božje</w:t>
      </w:r>
    </w:p>
    <w:p w14:paraId="68836F92"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Marija Trošt - crkva Majke Božje</w:t>
      </w:r>
    </w:p>
    <w:p w14:paraId="155C21A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Razloge - crkva Bezgrešnog Začeća</w:t>
      </w:r>
    </w:p>
    <w:p w14:paraId="0A842046"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Turki - </w:t>
      </w:r>
      <w:r w:rsidRPr="001559C9">
        <w:rPr>
          <w:rFonts w:ascii="Times New Roman" w:eastAsia="Times New Roman" w:hAnsi="Times New Roman" w:cs="Times New Roman"/>
          <w:kern w:val="0"/>
          <w:sz w:val="24"/>
          <w:szCs w:val="24"/>
          <w:lang w:eastAsia="hr-HR"/>
          <w14:ligatures w14:val="none"/>
        </w:rPr>
        <w:t>župna</w:t>
      </w:r>
      <w:r w:rsidRPr="001559C9">
        <w:rPr>
          <w:rFonts w:ascii="Times New Roman" w:eastAsia="Calibri" w:hAnsi="Times New Roman" w:cs="Times New Roman"/>
          <w:kern w:val="0"/>
          <w:sz w:val="24"/>
          <w:szCs w:val="24"/>
          <w14:ligatures w14:val="none"/>
        </w:rPr>
        <w:t xml:space="preserve"> crkva Sv.Križa</w:t>
      </w:r>
    </w:p>
    <w:p w14:paraId="09D6C2AC"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Zakrajc </w:t>
      </w:r>
      <w:r w:rsidRPr="001559C9">
        <w:rPr>
          <w:rFonts w:ascii="Times New Roman" w:eastAsia="Times New Roman" w:hAnsi="Times New Roman" w:cs="Times New Roman"/>
          <w:kern w:val="0"/>
          <w:sz w:val="24"/>
          <w:szCs w:val="24"/>
          <w:lang w:eastAsia="hr-HR"/>
          <w14:ligatures w14:val="none"/>
        </w:rPr>
        <w:t>Brodski</w:t>
      </w:r>
      <w:r w:rsidRPr="001559C9">
        <w:rPr>
          <w:rFonts w:ascii="Times New Roman" w:eastAsia="Calibri" w:hAnsi="Times New Roman" w:cs="Times New Roman"/>
          <w:kern w:val="0"/>
          <w:sz w:val="24"/>
          <w:szCs w:val="24"/>
          <w14:ligatures w14:val="none"/>
        </w:rPr>
        <w:t xml:space="preserve"> - kapela Sv.Roka</w:t>
      </w:r>
    </w:p>
    <w:p w14:paraId="0EF6FE87"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Velika Lešnica - crkva Marije Božje od </w:t>
      </w:r>
      <w:r w:rsidRPr="001559C9">
        <w:rPr>
          <w:rFonts w:ascii="Times New Roman" w:eastAsia="Times New Roman" w:hAnsi="Times New Roman" w:cs="Times New Roman"/>
          <w:kern w:val="0"/>
          <w:sz w:val="24"/>
          <w:szCs w:val="24"/>
          <w:lang w:eastAsia="hr-HR"/>
          <w14:ligatures w14:val="none"/>
        </w:rPr>
        <w:t>Presvete</w:t>
      </w:r>
      <w:r w:rsidRPr="001559C9">
        <w:rPr>
          <w:rFonts w:ascii="Times New Roman" w:eastAsia="Calibri" w:hAnsi="Times New Roman" w:cs="Times New Roman"/>
          <w:kern w:val="0"/>
          <w:sz w:val="24"/>
          <w:szCs w:val="24"/>
          <w14:ligatures w14:val="none"/>
        </w:rPr>
        <w:t xml:space="preserve"> Krunice</w:t>
      </w:r>
    </w:p>
    <w:p w14:paraId="348F43CE"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Zakrajc Turkovski - </w:t>
      </w:r>
      <w:r w:rsidRPr="001559C9">
        <w:rPr>
          <w:rFonts w:ascii="Times New Roman" w:eastAsia="Times New Roman" w:hAnsi="Times New Roman" w:cs="Times New Roman"/>
          <w:kern w:val="0"/>
          <w:sz w:val="24"/>
          <w:szCs w:val="24"/>
          <w:lang w:eastAsia="hr-HR"/>
          <w14:ligatures w14:val="none"/>
        </w:rPr>
        <w:t>kapela Presvetog Srca Isusovog</w:t>
      </w:r>
    </w:p>
    <w:p w14:paraId="7729099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Zamost </w:t>
      </w:r>
      <w:r w:rsidRPr="001559C9">
        <w:rPr>
          <w:rFonts w:ascii="Times New Roman" w:eastAsia="Times New Roman" w:hAnsi="Times New Roman" w:cs="Times New Roman"/>
          <w:kern w:val="0"/>
          <w:sz w:val="24"/>
          <w:szCs w:val="24"/>
          <w:lang w:eastAsia="hr-HR"/>
          <w14:ligatures w14:val="none"/>
        </w:rPr>
        <w:t>Brodski</w:t>
      </w:r>
      <w:r w:rsidRPr="001559C9">
        <w:rPr>
          <w:rFonts w:ascii="Times New Roman" w:eastAsia="Calibri" w:hAnsi="Times New Roman" w:cs="Times New Roman"/>
          <w:kern w:val="0"/>
          <w:sz w:val="24"/>
          <w:szCs w:val="24"/>
          <w14:ligatures w14:val="none"/>
        </w:rPr>
        <w:t xml:space="preserve"> - kapela </w:t>
      </w:r>
      <w:r w:rsidRPr="001559C9">
        <w:rPr>
          <w:rFonts w:ascii="Times New Roman" w:eastAsia="Times New Roman" w:hAnsi="Times New Roman" w:cs="Times New Roman"/>
          <w:kern w:val="0"/>
          <w:sz w:val="24"/>
          <w:szCs w:val="24"/>
          <w:lang w:eastAsia="hr-HR"/>
          <w14:ligatures w14:val="none"/>
        </w:rPr>
        <w:t xml:space="preserve">Uskrsnuća Kristovog </w:t>
      </w:r>
      <w:r w:rsidRPr="001559C9">
        <w:rPr>
          <w:rFonts w:ascii="Times New Roman" w:eastAsia="Calibri" w:hAnsi="Times New Roman" w:cs="Times New Roman"/>
          <w:kern w:val="0"/>
          <w:sz w:val="24"/>
          <w:szCs w:val="24"/>
          <w14:ligatures w14:val="none"/>
        </w:rPr>
        <w:t>na groblju</w:t>
      </w:r>
    </w:p>
    <w:p w14:paraId="7C625BFE"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Lučice - Crkva sv. Josipa</w:t>
      </w:r>
    </w:p>
    <w:p w14:paraId="647013A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Delnice - Kalvarija i crkva</w:t>
      </w:r>
    </w:p>
    <w:p w14:paraId="3AAE318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Čedanj - područna crkva, kapela Presvetog trojstva</w:t>
      </w:r>
    </w:p>
    <w:p w14:paraId="47ADDACF" w14:textId="77777777" w:rsidR="003A65AD" w:rsidRPr="001559C9" w:rsidRDefault="003A65AD" w:rsidP="008C50D9">
      <w:pPr>
        <w:numPr>
          <w:ilvl w:val="0"/>
          <w:numId w:val="48"/>
        </w:numPr>
        <w:spacing w:after="16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Kočićin- kapela Majke Božje od Pomoći</w:t>
      </w:r>
    </w:p>
    <w:p w14:paraId="73B012D5" w14:textId="77777777" w:rsidR="003A65AD" w:rsidRPr="001559C9" w:rsidRDefault="003A65AD" w:rsidP="008C50D9">
      <w:pPr>
        <w:numPr>
          <w:ilvl w:val="0"/>
          <w:numId w:val="48"/>
        </w:numPr>
        <w:spacing w:after="16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Gašparci – kapela Majke Božje Lurdske</w:t>
      </w:r>
    </w:p>
    <w:p w14:paraId="44CF7B33" w14:textId="77777777" w:rsidR="003A65AD" w:rsidRPr="001559C9" w:rsidRDefault="003A65AD" w:rsidP="008C50D9">
      <w:pPr>
        <w:numPr>
          <w:ilvl w:val="0"/>
          <w:numId w:val="48"/>
        </w:numPr>
        <w:spacing w:after="16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Zagolik - kapela sv. Lovre</w:t>
      </w:r>
    </w:p>
    <w:p w14:paraId="66B63D40" w14:textId="77777777" w:rsidR="003A65AD" w:rsidRPr="001559C9" w:rsidRDefault="003A65AD" w:rsidP="008C50D9">
      <w:pPr>
        <w:numPr>
          <w:ilvl w:val="0"/>
          <w:numId w:val="48"/>
        </w:numPr>
        <w:spacing w:after="160" w:line="240" w:lineRule="auto"/>
        <w:contextualSpacing/>
        <w:jc w:val="left"/>
        <w:rPr>
          <w:rFonts w:ascii="Times New Roman" w:eastAsia="Times New Roman" w:hAnsi="Times New Roman" w:cs="Times New Roman"/>
          <w:kern w:val="0"/>
          <w:sz w:val="24"/>
          <w:szCs w:val="24"/>
          <w:lang w:eastAsia="hr-HR"/>
          <w14:ligatures w14:val="none"/>
        </w:rPr>
      </w:pPr>
      <w:r w:rsidRPr="001559C9">
        <w:rPr>
          <w:rFonts w:ascii="Times New Roman" w:eastAsia="Times New Roman" w:hAnsi="Times New Roman" w:cs="Times New Roman"/>
          <w:kern w:val="0"/>
          <w:sz w:val="24"/>
          <w:szCs w:val="24"/>
          <w:lang w:eastAsia="hr-HR"/>
          <w14:ligatures w14:val="none"/>
        </w:rPr>
        <w:t>Hrvatsko – filijalna crkva sv. Florijana</w:t>
      </w:r>
    </w:p>
    <w:p w14:paraId="7858A566" w14:textId="77777777" w:rsidR="003A65AD" w:rsidRPr="001559C9" w:rsidRDefault="003A65AD" w:rsidP="008C50D9">
      <w:pPr>
        <w:numPr>
          <w:ilvl w:val="0"/>
          <w:numId w:val="4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Svi građevinski zahvati na održavanju i rekonstrukciji građevina moraju biti planirani uz suradnju i suglasnost nadležnih ustanova iz oblasti zaštite kulturne baštine.</w:t>
      </w:r>
    </w:p>
    <w:p w14:paraId="7BCE427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2D9F98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F45649C"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7. POSTUPANJE S OTPADOM</w:t>
      </w:r>
    </w:p>
    <w:p w14:paraId="1111B14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175.</w:t>
      </w:r>
    </w:p>
    <w:p w14:paraId="6ECA4362"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Zbrinjavanje otpada vrši se na centralnoj zoni za gospodarenjem otpadom Primorsko-goranske županije Marišćina (Općina Viškovo).</w:t>
      </w:r>
    </w:p>
    <w:p w14:paraId="608803F4"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 sustavu gospodarenja otpadom za Primorsko-goransku županiju, na području Grada Delnice je određena lokacija Sović Laz kao pretovarna stanica i lokacija za</w:t>
      </w:r>
      <w:r w:rsidRPr="001559C9">
        <w:rPr>
          <w:rFonts w:ascii="Times New Roman" w:eastAsia="Times New Roman" w:hAnsi="Times New Roman" w:cs="Times New Roman"/>
          <w:kern w:val="0"/>
          <w:sz w:val="24"/>
          <w:szCs w:val="24"/>
          <w:lang w:eastAsia="hr-HR"/>
          <w14:ligatures w14:val="none"/>
        </w:rPr>
        <w:t xml:space="preserve"> odlaganje građevinskog otpada koji sadrži azbest</w:t>
      </w:r>
      <w:r w:rsidRPr="001559C9">
        <w:rPr>
          <w:rFonts w:ascii="Times New Roman" w:eastAsia="Calibri" w:hAnsi="Times New Roman" w:cs="Times New Roman"/>
          <w:kern w:val="0"/>
          <w:sz w:val="24"/>
          <w:szCs w:val="24"/>
          <w14:ligatures w14:val="none"/>
        </w:rPr>
        <w:t>.</w:t>
      </w:r>
    </w:p>
    <w:p w14:paraId="5D0CA37F"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Katastarske čestice koje ulaze u zonu pretovarne stanice su: 10902/1, 10905/1 sve k.o. Delnice.</w:t>
      </w:r>
    </w:p>
    <w:p w14:paraId="48E922A4"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Lokacija Sović Laz predviđena je i kao reciklažno dvorište.</w:t>
      </w:r>
    </w:p>
    <w:p w14:paraId="32E2CFCF"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Svi zahvati na lokaciji Sović Laz predviđenoj za reciklažno dvorište, </w:t>
      </w:r>
      <w:r w:rsidRPr="001559C9">
        <w:rPr>
          <w:rFonts w:ascii="Times New Roman" w:eastAsia="Calibri" w:hAnsi="Times New Roman" w:cs="Times New Roman"/>
          <w:strike/>
          <w:kern w:val="0"/>
          <w:sz w:val="24"/>
          <w:szCs w:val="24"/>
          <w14:ligatures w14:val="none"/>
        </w:rPr>
        <w:t xml:space="preserve">i </w:t>
      </w:r>
      <w:r w:rsidRPr="001559C9">
        <w:rPr>
          <w:rFonts w:ascii="Times New Roman" w:eastAsia="Calibri" w:hAnsi="Times New Roman" w:cs="Times New Roman"/>
          <w:kern w:val="0"/>
          <w:sz w:val="24"/>
          <w:szCs w:val="24"/>
          <w14:ligatures w14:val="none"/>
        </w:rPr>
        <w:t xml:space="preserve">pretovarnu stanicu, odlaganje građevinskog otada i građevinskog </w:t>
      </w:r>
      <w:r w:rsidRPr="001559C9">
        <w:rPr>
          <w:rFonts w:ascii="Times New Roman" w:eastAsia="Times New Roman" w:hAnsi="Times New Roman" w:cs="Times New Roman"/>
          <w:kern w:val="0"/>
          <w:sz w:val="24"/>
          <w:szCs w:val="24"/>
          <w:lang w:eastAsia="hr-HR"/>
          <w14:ligatures w14:val="none"/>
        </w:rPr>
        <w:t>otpada koji sadrži azbest</w:t>
      </w:r>
      <w:r w:rsidRPr="001559C9">
        <w:rPr>
          <w:rFonts w:ascii="Times New Roman" w:eastAsia="Calibri" w:hAnsi="Times New Roman" w:cs="Times New Roman"/>
          <w:kern w:val="0"/>
          <w:sz w:val="24"/>
          <w:szCs w:val="24"/>
          <w14:ligatures w14:val="none"/>
        </w:rPr>
        <w:t xml:space="preserve"> i kompostanu mogu se provoditi neposrednom provedbom ovog Plana.</w:t>
      </w:r>
    </w:p>
    <w:p w14:paraId="424B170F"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color w:val="FF0000"/>
          <w:kern w:val="0"/>
          <w:sz w:val="24"/>
          <w:szCs w:val="24"/>
          <w14:ligatures w14:val="none"/>
        </w:rPr>
      </w:pPr>
      <w:r w:rsidRPr="001559C9">
        <w:rPr>
          <w:rFonts w:ascii="Times New Roman" w:eastAsia="Calibri" w:hAnsi="Times New Roman" w:cs="Times New Roman"/>
          <w:kern w:val="0"/>
          <w:sz w:val="24"/>
          <w:szCs w:val="24"/>
          <w14:ligatures w14:val="none"/>
        </w:rPr>
        <w:t>U sklopu sanacije postojećeg deponija komunalnog otpada na lokaciji Sović Laz predviđa se izgradnja kazete za azbestni otpad kapaciteta 900 m3 za potrebe zbrinjavanja građevinskog otpada koji sadrži azbest i to za teritorij 7 jedinica lokalne samouprave i to Grad Delnice, Općine Brod Moravice, Ravna Gora, Skrad, Mrkopalj, Fužine i Lokve.</w:t>
      </w:r>
    </w:p>
    <w:p w14:paraId="55C072A4"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predviđa se u sklopu reciklažnog dvorišta i pretovarne stanice na lokaciji Sović Laz i prostor za odlagalište građevinskog otpada i slično (kazeta za građevinski otpad koji sadrži azbest), te prostor za bio otpad s kompostanom.</w:t>
      </w:r>
    </w:p>
    <w:p w14:paraId="52FACF66"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Moguća je fazna izgradnja svake od predviđenih namjena pojedinačno ili skupno više faza prije realizacije kompletne namjene. Uvjet za realizaciju u fazama je izgradnja osnovne infrastrukture (pristupna cesta i rješenje priključka na struju i vodu) za čitavu zonu.</w:t>
      </w:r>
    </w:p>
    <w:p w14:paraId="7AF36361"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Svaka faza izgradnje mora biti funkcionalna cjelina koja može funkcionirati samostalno i neovisno o drugim fazama realizacije.</w:t>
      </w:r>
    </w:p>
    <w:p w14:paraId="66386C95"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Gradnja u fazama mora se provoditi na način da se ne remete uvjeti gradnje i korištenja na okolnom zemljištu.</w:t>
      </w:r>
    </w:p>
    <w:p w14:paraId="1DAA8325"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Prilikom ishođenja potrebnih dozvola za gradnju potrebno je ishoditi i dozvole za gradnju potrebnih infrastrukturnih građevina (rekonstrukcija pristupne ceste, izgradnja priključka za struju i vodovodnog cjevovoda) koje su potrebne za stavljanje u funkciju pretovarne stanice odnosno reciklažnog dvorišta.</w:t>
      </w:r>
    </w:p>
    <w:p w14:paraId="3175F550" w14:textId="77777777" w:rsidR="003A65AD" w:rsidRPr="001559C9" w:rsidRDefault="003A65AD" w:rsidP="008C50D9">
      <w:pPr>
        <w:numPr>
          <w:ilvl w:val="0"/>
          <w:numId w:val="5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strike/>
          <w:kern w:val="0"/>
          <w:sz w:val="24"/>
          <w:szCs w:val="24"/>
          <w14:ligatures w14:val="none"/>
        </w:rPr>
        <w:t xml:space="preserve"> </w:t>
      </w:r>
      <w:r w:rsidRPr="001559C9">
        <w:rPr>
          <w:rFonts w:ascii="Times New Roman" w:eastAsia="Calibri" w:hAnsi="Times New Roman" w:cs="Times New Roman"/>
          <w:kern w:val="0"/>
          <w:sz w:val="24"/>
          <w:szCs w:val="24"/>
          <w14:ligatures w14:val="none"/>
        </w:rPr>
        <w:t>Uvjeti izgradnje građevina na području Sović Laz:</w:t>
      </w:r>
    </w:p>
    <w:p w14:paraId="1550D3DC" w14:textId="77777777" w:rsidR="003A65AD" w:rsidRPr="001559C9" w:rsidRDefault="003A65AD" w:rsidP="008C50D9">
      <w:pPr>
        <w:numPr>
          <w:ilvl w:val="0"/>
          <w:numId w:val="1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koje se grade moraju biti prizemne, max. visine 3,0 m za upravne zgrade odnosno 5 m za hale ili skladišta, mjereno od najniže kote izravnatog terena do vijenca. Uz građevine mogu se graditi prometne, parkirališne i manipulativne površine kao i druge građevine u nivou terena (vaga, zelene površine, ulazne rampe i sl.).</w:t>
      </w:r>
    </w:p>
    <w:p w14:paraId="58DC5192" w14:textId="6FD347E0" w:rsidR="003A65AD" w:rsidRPr="001559C9" w:rsidRDefault="003A65AD" w:rsidP="008C50D9">
      <w:pPr>
        <w:numPr>
          <w:ilvl w:val="0"/>
          <w:numId w:val="1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Maksimalna izgrađenost parcele – kig max. = 0,30.</w:t>
      </w:r>
    </w:p>
    <w:p w14:paraId="17324627" w14:textId="22C52F6A" w:rsidR="003A65AD" w:rsidRPr="001559C9" w:rsidRDefault="003A65AD" w:rsidP="008C50D9">
      <w:pPr>
        <w:numPr>
          <w:ilvl w:val="0"/>
          <w:numId w:val="1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Minimalna udaljenost građevine od ruba parcele iznosi 3,0 m.</w:t>
      </w:r>
    </w:p>
    <w:p w14:paraId="7EBA0029" w14:textId="01B8AD1C" w:rsidR="003A65AD" w:rsidRPr="001559C9" w:rsidRDefault="003A65AD" w:rsidP="008C50D9">
      <w:pPr>
        <w:numPr>
          <w:ilvl w:val="0"/>
          <w:numId w:val="17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Uvjeti za arhitektonsko oblikovanje građevina prilagođavaju se postojećem ambijentu i tipologiji.</w:t>
      </w:r>
    </w:p>
    <w:p w14:paraId="40A5155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8315CF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8C92556"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 xml:space="preserve">8. MJERE SPREČAVANJA NEPOVOLJNA UTJECAJA NA OKOLIŠ </w:t>
      </w:r>
    </w:p>
    <w:p w14:paraId="74104BD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176.</w:t>
      </w:r>
    </w:p>
    <w:p w14:paraId="30399E2B" w14:textId="77777777" w:rsidR="003A65AD" w:rsidRPr="001559C9" w:rsidRDefault="003A65AD" w:rsidP="008C50D9">
      <w:pPr>
        <w:numPr>
          <w:ilvl w:val="0"/>
          <w:numId w:val="15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 utvrđuje prostorne preduvjete za unapređenje uvjeta života i rada, zaštite okoliša, te zaštite od prirodnih i tehničkih nepogoda, utvrđuje obveze, zadatke i smjernice za zaštitu zraka, vode i prekomjerne buke.</w:t>
      </w:r>
    </w:p>
    <w:p w14:paraId="2D759A3C" w14:textId="77777777" w:rsidR="003A65AD" w:rsidRPr="001559C9" w:rsidRDefault="003A65AD" w:rsidP="008C50D9">
      <w:pPr>
        <w:numPr>
          <w:ilvl w:val="0"/>
          <w:numId w:val="15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Grada Delnice ne mogu se obavljati zahvati u prostoru, na površini zemlje, ispod ili iznad površine zemlje ili graditi građevine koje bi mogle svojim postojanjem ili uporabom ugrožavati život, rad i sigurnost ljudi i imovine, odnosno vrijednosti čovjekova okoliša ili narušavati osnovna obilježja krajobraza.</w:t>
      </w:r>
    </w:p>
    <w:p w14:paraId="13AAB5A2" w14:textId="1B1D008A" w:rsidR="003A65AD" w:rsidRPr="001559C9" w:rsidRDefault="003A65AD" w:rsidP="008C50D9">
      <w:pPr>
        <w:numPr>
          <w:ilvl w:val="0"/>
          <w:numId w:val="15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Svi objekti koji su u kartografskim prikazima označeni kao vodoopskrbni, proizvodni, energetski, zdravstveni, prometni, telekomunikacijski, objekti znanosti, značajni spomenici kulture, svi objekti krupne infrastrukture, definirani su u kartografskim prikazima </w:t>
      </w:r>
      <w:r w:rsidR="00522319" w:rsidRPr="001559C9">
        <w:rPr>
          <w:rFonts w:ascii="Times New Roman" w:eastAsia="Calibri" w:hAnsi="Times New Roman" w:cs="Times New Roman"/>
          <w:kern w:val="0"/>
          <w:sz w:val="24"/>
          <w:szCs w:val="24"/>
          <w14:ligatures w14:val="none"/>
        </w:rPr>
        <w:t>1,</w:t>
      </w:r>
      <w:r w:rsidRPr="001559C9">
        <w:rPr>
          <w:rFonts w:ascii="Times New Roman" w:eastAsia="Calibri" w:hAnsi="Times New Roman" w:cs="Times New Roman"/>
          <w:kern w:val="0"/>
          <w:sz w:val="24"/>
          <w:szCs w:val="24"/>
          <w14:ligatures w14:val="none"/>
        </w:rPr>
        <w:t xml:space="preserve"> 2, </w:t>
      </w:r>
      <w:r w:rsidR="00335D84" w:rsidRPr="001559C9">
        <w:rPr>
          <w:rFonts w:ascii="Times New Roman" w:eastAsia="Calibri" w:hAnsi="Times New Roman" w:cs="Times New Roman"/>
          <w:kern w:val="0"/>
          <w:sz w:val="24"/>
          <w:szCs w:val="24"/>
          <w14:ligatures w14:val="none"/>
        </w:rPr>
        <w:t xml:space="preserve">2b, </w:t>
      </w:r>
      <w:r w:rsidRPr="001559C9">
        <w:rPr>
          <w:rFonts w:ascii="Times New Roman" w:eastAsia="Calibri" w:hAnsi="Times New Roman" w:cs="Times New Roman"/>
          <w:kern w:val="0"/>
          <w:sz w:val="24"/>
          <w:szCs w:val="24"/>
          <w14:ligatures w14:val="none"/>
        </w:rPr>
        <w:lastRenderedPageBreak/>
        <w:t>3A i 3B. Isti trebaju biti označeni u elaboratu Procena ugroženosti ugroženosti stanovništva, materijalnih i kulturnih dobara i okoliša od katastrofa i velikih nesreća za Grada Delnice.</w:t>
      </w:r>
    </w:p>
    <w:p w14:paraId="6423B2AB" w14:textId="77777777" w:rsidR="008523A3" w:rsidRPr="001559C9" w:rsidRDefault="008523A3" w:rsidP="008523A3">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79F6C40B"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8.1. ZAŠTITA ZRAKA</w:t>
      </w:r>
    </w:p>
    <w:p w14:paraId="0ACBDDA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177.</w:t>
      </w:r>
    </w:p>
    <w:p w14:paraId="4A02E253"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Potrebno je poduzeti slijedeće mjere i aktivnosti kako bi se preventivnim mjerama zadržala I kategorija kakvoće zraka.:</w:t>
      </w:r>
    </w:p>
    <w:p w14:paraId="6BB16CC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promicanje upotrebe plina kod korisnika drugog energenta i novog korisnika</w:t>
      </w:r>
    </w:p>
    <w:p w14:paraId="10A629D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svim kotlovnicama koje koriste lož ulje propisti upotrebu nisko-sumpornog lož ulja sa sadržajem sumpora do 1%, odnosno upotrebu plina</w:t>
      </w:r>
    </w:p>
    <w:p w14:paraId="519EFA96"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održavanje javnih površina naselja redovitim čišćenjem</w:t>
      </w:r>
    </w:p>
    <w:p w14:paraId="5B002727"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redovito održavanje uređaja za pročišćavanje otpadnih voda</w:t>
      </w:r>
    </w:p>
    <w:p w14:paraId="65BC0B24" w14:textId="77777777" w:rsidR="009D6DA1" w:rsidRPr="001559C9" w:rsidRDefault="009D6DA1" w:rsidP="009D6DA1">
      <w:pPr>
        <w:autoSpaceDE w:val="0"/>
        <w:autoSpaceDN w:val="0"/>
        <w:adjustRightInd w:val="0"/>
        <w:spacing w:after="0" w:line="240" w:lineRule="auto"/>
        <w:ind w:left="720"/>
        <w:contextualSpacing/>
        <w:rPr>
          <w:rFonts w:ascii="Times New Roman" w:eastAsia="Calibri" w:hAnsi="Times New Roman" w:cs="Times New Roman"/>
          <w:kern w:val="0"/>
          <w:sz w:val="24"/>
          <w:szCs w:val="24"/>
          <w14:ligatures w14:val="none"/>
        </w:rPr>
      </w:pPr>
    </w:p>
    <w:p w14:paraId="7609C0E5" w14:textId="77777777" w:rsidR="00E54F45" w:rsidRPr="001559C9" w:rsidRDefault="00E54F45" w:rsidP="009D6DA1">
      <w:pPr>
        <w:autoSpaceDE w:val="0"/>
        <w:autoSpaceDN w:val="0"/>
        <w:adjustRightInd w:val="0"/>
        <w:spacing w:after="0" w:line="240" w:lineRule="auto"/>
        <w:ind w:left="720"/>
        <w:contextualSpacing/>
        <w:rPr>
          <w:rFonts w:ascii="Times New Roman" w:eastAsia="Calibri" w:hAnsi="Times New Roman" w:cs="Times New Roman"/>
          <w:kern w:val="0"/>
          <w:sz w:val="24"/>
          <w:szCs w:val="24"/>
          <w14:ligatures w14:val="none"/>
        </w:rPr>
      </w:pPr>
    </w:p>
    <w:p w14:paraId="2FEAFB2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4B0F36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178.</w:t>
      </w:r>
    </w:p>
    <w:p w14:paraId="7376D57D" w14:textId="77777777" w:rsidR="003A65AD" w:rsidRPr="001559C9" w:rsidRDefault="003A65AD" w:rsidP="008C50D9">
      <w:pPr>
        <w:numPr>
          <w:ilvl w:val="0"/>
          <w:numId w:val="15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Vršiti mjerenje onečišćenja zraka uz uspoređivanje rezultata “nultog stanja onečišćenja zraka” i novog stanja radi poduzimanja potrebnih mjera za smanjenje štetnih i prekomjernih emisija u smislu važećih propisa.</w:t>
      </w:r>
    </w:p>
    <w:p w14:paraId="30E90E27" w14:textId="77777777" w:rsidR="003A65AD" w:rsidRPr="001559C9" w:rsidRDefault="003A65AD" w:rsidP="008C50D9">
      <w:pPr>
        <w:numPr>
          <w:ilvl w:val="0"/>
          <w:numId w:val="15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Analizirati utjecaj zagađenja zraka na zdravlje ljudi, vegetaciju i akumulacije pitke vode.</w:t>
      </w:r>
    </w:p>
    <w:p w14:paraId="77D0BDD0" w14:textId="77777777" w:rsidR="003A65AD" w:rsidRPr="001559C9" w:rsidRDefault="003A65AD" w:rsidP="008C50D9">
      <w:pPr>
        <w:numPr>
          <w:ilvl w:val="0"/>
          <w:numId w:val="15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utvrđena zagađenja štetnim emisijama iz susjednih područja moraju se uspostavljati kontakti na nivou Gradova, Općina i Županija kako bi se prekomjerna i štetna zagađenja zraka svela u zakonom dozvoljene granice.</w:t>
      </w:r>
    </w:p>
    <w:p w14:paraId="1E0ED7FD" w14:textId="77777777" w:rsidR="003A65AD" w:rsidRPr="001559C9" w:rsidRDefault="003A65AD" w:rsidP="008C50D9">
      <w:pPr>
        <w:numPr>
          <w:ilvl w:val="0"/>
          <w:numId w:val="15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Potencijalnim zagađivačima zraka smatraju se uređaji za pročišćavanje voda, odlagalište otpada, stočne farme, promet autocestom Rijeka-Karlovac za koju je potrebno uspostaviti monitoring onečišćenja zraka na području Grada Delnice.</w:t>
      </w:r>
    </w:p>
    <w:p w14:paraId="3A80CF7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AA3D7C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179.</w:t>
      </w:r>
    </w:p>
    <w:p w14:paraId="7A9ACFED"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cilju smanjenja zagađenosti zraka prometom, pristupiti rekonstrukciji i izgradnji zaobilaznica i bržih magistralnih cesta uz ugrožena naselja.</w:t>
      </w:r>
    </w:p>
    <w:p w14:paraId="2027AC1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D00AA1F"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8.2. ZAŠTITA VODA</w:t>
      </w:r>
    </w:p>
    <w:p w14:paraId="0D8B259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180.</w:t>
      </w:r>
    </w:p>
    <w:p w14:paraId="2E2E6395"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Zone sanitarne zaštite izvorišta vode za piće prikazane su u kartografskom prikazu 3b.</w:t>
      </w:r>
    </w:p>
    <w:p w14:paraId="44AF0E6A"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Radi očuvanja i poboljšanja kakvoće te zaštitu količine vode postojećih i potencijalnih resursa vode za piće, Planom se određuju zone zaštite izvorišta i način postupanja u tim zonama.</w:t>
      </w:r>
    </w:p>
    <w:p w14:paraId="0AC8D6B2"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su određene zone sanitarne zaštite izvorišta (izvor Kupice, Zeleni Vir, Grčac, Mala i Velika Belica i akumulacija Križ) vode za piće (I, II, III , IV zona i dio nedovoljno istraženog sliva)</w:t>
      </w:r>
    </w:p>
    <w:p w14:paraId="55E12A81"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Grada Delnice je, zbog specifičnosti krškog terena, potrebno nastaviti sa hidrogeološkim i hidrološkim istraživanjima u svrhu izrade što točnijeg kartografskog prikaza i prateće Odluke o zaštiti izvorišta vode za piće</w:t>
      </w:r>
    </w:p>
    <w:p w14:paraId="3A286769"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donošenja Odluke, za izgradnju i rekonstrukciju primjenjuju se odredbe ovog Plana uz suglasnost nadležne institucije.</w:t>
      </w:r>
    </w:p>
    <w:p w14:paraId="3B140B19"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Prema “Odluci o zonama sanitarne zaštite izvorišta vode za piće na području Gorskog kotara” (SN 23/04) Grad Delnice se nalazi unutar I,II,II,IV zone, što je uneseno u grafički dio Plana </w:t>
      </w:r>
    </w:p>
    <w:p w14:paraId="0AFAA3C3"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Slivna područja izvorišta (podzemni vodonosnici) podijeljena su prema stupnju opasnosti od zagađivanja i drugih nepovoljnih utjecaja u sljedeće zone zaštite:</w:t>
      </w:r>
    </w:p>
    <w:p w14:paraId="4C6935F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četvrta zona zaštite - zona ograničene zaštite</w:t>
      </w:r>
    </w:p>
    <w:p w14:paraId="7B486BE4"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treća zona zaštite - zona ograničenja i kontrole</w:t>
      </w:r>
    </w:p>
    <w:p w14:paraId="2460134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druga zona zaštite - zona strogog ograničenja</w:t>
      </w:r>
    </w:p>
    <w:p w14:paraId="14CF36D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prva zona zaštite - zona strogog režima</w:t>
      </w:r>
    </w:p>
    <w:p w14:paraId="6C76F572"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Četvrta zona zaštite (u nastavku četvrta zona) obuhvaća sliv izvorišta s mogućim tečenjem kroz krško podzemlje do zahvata vode u razdoblju od 10 do 50 dana u uvjetima velikih voda, odnosno, područje s kojega su utvrđene prividne brzine podzemnih tečenja manje od 1 cm/s, kao i ukupno priljevno područje neovisno o dijelu nakupljanja koje sudjeluje u obnavljanju voda odnosnog izvorišta.</w:t>
      </w:r>
    </w:p>
    <w:p w14:paraId="2AB30A7B"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četvrtoj zoni zabranjuje se:</w:t>
      </w:r>
    </w:p>
    <w:p w14:paraId="31A5D21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ispuštanje nepročišćenih otpadnih voda,</w:t>
      </w:r>
    </w:p>
    <w:p w14:paraId="4179D28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nekontrolirano odlaganje otpada,</w:t>
      </w:r>
    </w:p>
    <w:p w14:paraId="798DC5B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građevina za obrađivanje i odlaganje otpada, osim reciklažnih dvorišta i transfer stanica predviđenih Prostornim planom Primorsko-goranske uz provođenje mjera zaštite tijekom građenja i korištenja građevine,</w:t>
      </w:r>
    </w:p>
    <w:p w14:paraId="4EE75E1D"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industrijskih objekata i postrojenja bazne kemijske i metalurške industrije kao i industrije koja koristi radioaktivne tvari,</w:t>
      </w:r>
    </w:p>
    <w:p w14:paraId="1D126DF5"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industrijskih objekata i postrojenja koja ispuštaju za vodu opasne tvari,</w:t>
      </w:r>
    </w:p>
    <w:p w14:paraId="6711074D"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cjevovoda za tekućine koje su opasne za vodu,</w:t>
      </w:r>
    </w:p>
    <w:p w14:paraId="1351F0C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uskladištenje radioaktivnih i drugih za vodu opasnih tvari,</w:t>
      </w:r>
    </w:p>
    <w:p w14:paraId="498E2FD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uskladištenje nafte i naftnih derivata osim uskladištenja lož ulja za grijanje objekata i</w:t>
      </w:r>
    </w:p>
    <w:p w14:paraId="6ECF5F57"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pogonskih goriva za poljoprivredne strojeve, ako su provedene propisane sigurnosne mjere za građenje, dovoz, punjenje, uskladištenje i uporabu,</w:t>
      </w:r>
    </w:p>
    <w:p w14:paraId="24898AF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rezervoara i pretakališta za naftu i naftne derivate, radioaktivne i druge za vodu opasne tvari,</w:t>
      </w:r>
    </w:p>
    <w:p w14:paraId="4BA3D64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izvođenje istražnih i eksploatacijskih bušotina za naftu, zemni plin, radioaktivne tvari, kao i izrada podzemnih spremišta,</w:t>
      </w:r>
    </w:p>
    <w:p w14:paraId="675F56E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nekontrolirana uporaba tvari opasnih za vodu kod građenja objekata,</w:t>
      </w:r>
    </w:p>
    <w:p w14:paraId="4F94B25B"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građenje državnih cesta bez sustava kontrolirane odvodnje i pročišćavanja oborinskih voda </w:t>
      </w:r>
    </w:p>
    <w:p w14:paraId="168B24E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podzemna i površinska eksploatacija mineralnih sirovina.</w:t>
      </w:r>
    </w:p>
    <w:p w14:paraId="73127AB7"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četvrte zone mjere zaštite provode se na sljedeći način:</w:t>
      </w:r>
    </w:p>
    <w:p w14:paraId="26FABA6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odvodnju i pročišćavanje sanitarnih i tehnoloških otpadnih voda rješavati izgradnjom sustava javne odvodnje s drugim stupnjem pročišćavanja, a gdje nema tehničke ni ekonomske opravdanosti za gradnju sustava javne odvodnje otpadne vode pročišćavati na vlastitom uređaju drugog ili odgovarajućeg stupnja pročišćavanja s ispuštanjem u podzemlje putem upojnog bunara ili drenaže ili ako je moguće ponovno koristiti za tehnološku vodu ili za potrebe navodnjavanja,</w:t>
      </w:r>
    </w:p>
    <w:p w14:paraId="7BCE38C4"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oborinske vode zagađene naftnim derivatima s radnih i manipulativnih površina prihvatiti nepropusnom kanalizacijom i priključiti na sustav javne odvodnje ili nakon pročišćavanja ispustiti disperzno u podzemlje,</w:t>
      </w:r>
    </w:p>
    <w:p w14:paraId="3164A34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industrijskim objektima i postrojenjima koja koriste opasne tvari moraju se provoditi sljedeće mjere zaštite:</w:t>
      </w:r>
    </w:p>
    <w:p w14:paraId="7CD7A56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manipulaciju opasnim tvarima obavljati isključivo na mjestima koja imaju izgrađen propisani sustav zaštite (natkriveni prostor, nepropusna podloga, prihvatni bazen),</w:t>
      </w:r>
    </w:p>
    <w:p w14:paraId="77F0D0AE"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periodično obavljati kontrole radi identifikacije mogućih mjesta propuštanja (procjeđivanja) opasnih tvari,</w:t>
      </w:r>
    </w:p>
    <w:p w14:paraId="6C829E04"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transport opasnih tvari mora se obavljati uz propisane mjere zaštite u skladu sa Zakonom o prijevozu opasnih tvari (»Narodne novine« broj 97/93),</w:t>
      </w:r>
    </w:p>
    <w:p w14:paraId="69F4F49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devastirane površine moraju se urediti i ozeleniti.</w:t>
      </w:r>
    </w:p>
    <w:p w14:paraId="755734EA"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Treća zona zaštite (u nastavku treća zona) obuhvaća dijelove krških slivova izvan vanjskih granica druge zone, s mogućim tečenjem vode kroz krško podzemlje do zahvata vode u razdoblju između 1 i 10 dana u uvjetima visokih vodnih valova, odnosno područja u kojemu su utvrđene prividne brzine podzemnih tečenja između 1-3 cm/s.</w:t>
      </w:r>
    </w:p>
    <w:p w14:paraId="2D95F7D6"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treće zone, uz zabrane iz članka 7. ove Odluke, zabranjuje se:</w:t>
      </w:r>
    </w:p>
    <w:p w14:paraId="6D5185E9"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industrijskih objekata i postrojenja koja koriste kao sirovinu opasne tvari i proizvode opasne tvari,</w:t>
      </w:r>
    </w:p>
    <w:p w14:paraId="6B8B2C2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upotreba pesticida iz A skupine opasnih tvari prema zakonskoj regulativi </w:t>
      </w:r>
    </w:p>
    <w:p w14:paraId="552B00A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županijskih cesta bez sustava kontrolirane odvodnje i pročišćavanja oborinskih voda,</w:t>
      </w:r>
    </w:p>
    <w:p w14:paraId="6DC60BEB"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upotreba kemijskih sredstava pri proizvodnji umjetnog snijega,</w:t>
      </w:r>
    </w:p>
    <w:p w14:paraId="61C4281C"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čista sječa šuma u gospodarenju šumama.</w:t>
      </w:r>
    </w:p>
    <w:p w14:paraId="3D43B02F"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treće zone provode se, uz mjere zaštite iz članka 8. navedene Odluke, i ove mjere zaštite:</w:t>
      </w:r>
    </w:p>
    <w:p w14:paraId="68CAD822"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individualni stambeni objekti i objekti za držanje stoke i peradi u okviru poljoprivrednog seljačkog gospodarstva gdje nema tehničke ni ekonomske opravdanosti za gradnju sustava javne odvodnje moraju imati tipski uređaj drugog ili odgovarajućeg stupnja pročišćavanja s ispuštanjem izvan zone ili disperznim ispuštanjem u podzemlje,</w:t>
      </w:r>
    </w:p>
    <w:p w14:paraId="48D2811E"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uporaba gnojiva mora biti kontrolirana: ne rasprostirati gnojivo neposredno prije ili za kišna vremena ili preko zamrznutog ili snijegom prekrivenog tla; prvenstveno rasprostirati gnojivo rano u sezoni rasta bilja; gnojivo upotrebljavati u što manjim količinama tj. ovisno o potrebama zasađene kulture,</w:t>
      </w:r>
    </w:p>
    <w:p w14:paraId="4EB043E6"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uporaba pesticida mora biti kontrolirana: upotrebljavati biorazgradive, nepostojane i/ili imobilne pesticide; koristiti preporučene doze i metode primjene; izbjegavati primjenu za nepovoljnih vremenskih uvjeta (kiša, jaki vjetar),</w:t>
      </w:r>
    </w:p>
    <w:p w14:paraId="5B29ACE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objekti i prostori za držanje stoke i peradi moraju biti natkriveni. Izgradnjom jaraka i kanala mora se spriječiti dotok vanjske vode na područje za držanje životinja,</w:t>
      </w:r>
    </w:p>
    <w:p w14:paraId="68DA749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postojeći magistralni naftovod za međunarodni transport Omišalj - Sisak mora imati izveden propisani sustav zaštite i kontrole; dozvoljava se njegova rekonstrukcija s ciljem postizanja propisanih mjera zaštite,</w:t>
      </w:r>
    </w:p>
    <w:p w14:paraId="1FB8269E"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izradi novih i reviziji postojećih programa - osnova gospodarenja šumama planirati preborno gospodarenje bez oplodnih sječa. Radove i aktivnosti vezane uz gospodarenje šumama (izgradnja šumskih cesta i vlaka te uporaba mehanizacije) izvoditi uz primjenu mjera zaštite voda.</w:t>
      </w:r>
    </w:p>
    <w:p w14:paraId="76AE39BC"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Druga zona zaštite (u nastavku druga zona) obuhvaća glavne podzemne i površinske drenažne tokove s mogućim tečenjem do zahvata vode do 24 sata, odnosno područja s kojeg su brzine (prividne i stvarne) tečenja veće od 3 cm/s.</w:t>
      </w:r>
    </w:p>
    <w:p w14:paraId="14E9E64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Druga zona obuhvaća i ponore i ponorne zone u slivnom području.</w:t>
      </w:r>
    </w:p>
    <w:p w14:paraId="6C34B4F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Druga zona izvorišta čije je slivno područje podijeljeno u dvije zone obuhvaća cjelokupno preostalo slivno područje izvan prve zone zaštite.</w:t>
      </w:r>
    </w:p>
    <w:p w14:paraId="3D0F733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Granice područja druge zone ucrtane su na topografskoj karti mjerila 1: 50 000 (Karta 2.), a na topografskim kartama MJ 1: 5 000 za izvorišta Donji Žagari, Mandli (Karta 3.), izvorišta Požarnica, Podstene (Karta 4.), izvorišta Kamenje, Hrib I i Hrib II (Karta 5.), izvor Klanc (Karta 6.), te ponornu zonu izvorišta Kupice na području Ravne Gore (Karta 7.).</w:t>
      </w:r>
    </w:p>
    <w:p w14:paraId="14C51A1F"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U drugoj zoni, uz zabrane iz članka 10. ove Odluke, zabranjuje se:</w:t>
      </w:r>
    </w:p>
    <w:p w14:paraId="6887CFC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poljodjelska proizvodnja, osim proizvodnje zdrave hrane,</w:t>
      </w:r>
    </w:p>
    <w:p w14:paraId="3D3A1DAB"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stočarska proizvodnja, osim za potrebe seljačkog gospodarstva, odnosno obiteljskog poljoprivrednog gospodarstva,</w:t>
      </w:r>
    </w:p>
    <w:p w14:paraId="7990FAF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ispaša stoke u ograđenim prostorima,</w:t>
      </w:r>
    </w:p>
    <w:p w14:paraId="49F7D6E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pogona za proizvodnju, skladištenje i transport opasnih tvari,</w:t>
      </w:r>
    </w:p>
    <w:p w14:paraId="43FB3BCC"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svako skladištenje nafte i naftnih derivata,</w:t>
      </w:r>
    </w:p>
    <w:p w14:paraId="1831D495"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gradnja groblja i proširenje postojećih,</w:t>
      </w:r>
    </w:p>
    <w:p w14:paraId="4AB518F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svih industrijskih pogona,</w:t>
      </w:r>
    </w:p>
    <w:p w14:paraId="208AB3F6"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državnih i županijskih cesta,</w:t>
      </w:r>
    </w:p>
    <w:p w14:paraId="0426B91D"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željezničkih pruga,</w:t>
      </w:r>
    </w:p>
    <w:p w14:paraId="5C9851B8"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drugih građevina koje mogu ugroziti kakvoću podzemne i površinske vode,</w:t>
      </w:r>
    </w:p>
    <w:p w14:paraId="5A83E4EC"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prijevoz opasnih tvari lokalnim cestama.</w:t>
      </w:r>
    </w:p>
    <w:p w14:paraId="10F20CDA"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području druge zone mjere zaštite provode se na sljedeći način:</w:t>
      </w:r>
    </w:p>
    <w:p w14:paraId="30E3B5E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izgraditi ili rekonstruirati sustav nepropusne kanalizacije za odvodnju sanitarnih i tehnoloških otpadnih voda i izvesti ih izvan zone,</w:t>
      </w:r>
    </w:p>
    <w:p w14:paraId="2AC5326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svi objekti moraju biti priključeni na javni sustav odvodnje s odvođenjem i ispuštanjem otpadnih voda izvan zone,</w:t>
      </w:r>
    </w:p>
    <w:p w14:paraId="6A2CA0E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individualni stambeni objekti, objekti za držanje stoke ili drugi objekti koje nije moguće priključiti na sustav javne odvodnje zbog tehničkih ili ekonomskih razloga, moraju imati tipski uređaj drugog ili odgovarajućeg stupnja pročišćavanja s ispuštanjem otpadnih voda izvan zone ili izuzetno sakupljati otpadne vode u nepropusnu sabirnu jamu zatvorenog tipa,</w:t>
      </w:r>
    </w:p>
    <w:p w14:paraId="4D2633FB"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postojeće državne i županijske ceste moraju imati zatvoreni sustav odvodnje i bočne branike,</w:t>
      </w:r>
    </w:p>
    <w:p w14:paraId="4DA51181"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transport opasnih tvari moguće je obavljati samo uz propisane mjere zaštite u skladu sa zakonskom regulativom,</w:t>
      </w:r>
    </w:p>
    <w:p w14:paraId="509D5C3A"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postojeći magistralni naftovod za međunarodni transport Omišalj - Sisak mora imati izveden propisani sustav zaštite i kontrole; dozvoljava se njegova rekonstrukcija s ciljem postizanja propisanih mjera zaštite,</w:t>
      </w:r>
    </w:p>
    <w:p w14:paraId="3FE7F928"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rekonstrukcije cesta provoditi sve propisane mjere zaštite,</w:t>
      </w:r>
    </w:p>
    <w:p w14:paraId="414E5670"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objekti i prostori za držanje stoke i peradi moraju biti natkriveni. Izgradnjom jaraka i kanala mora se spriječiti dotok vanjske vode na područje za držanje životinja,</w:t>
      </w:r>
    </w:p>
    <w:p w14:paraId="7556D788"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sve devastirane površine moraju se urediti i ozeleniti,</w:t>
      </w:r>
    </w:p>
    <w:p w14:paraId="1F977C3C"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izradi novih i reviziji postojećih programa - osnova gospodarenja šumama planirati isključivo prebornu sječu, njegu sastojina i sječu sanitara, a radi održivog gospodarenja uz očuvanje prirodne strukture bez oplodnih sječa; radi zaštite šumskog tla od erozije i zamuljivanja vode kroz krško podzemlje dozvoliti izvlačenje sortimenta isključivo lakim traktorima i konjima,</w:t>
      </w:r>
    </w:p>
    <w:p w14:paraId="1185DF25"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granice druge zone označiti natpisima,</w:t>
      </w:r>
    </w:p>
    <w:p w14:paraId="57CE3DA5"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područje ponora i ponornih zona ograditi.</w:t>
      </w:r>
    </w:p>
    <w:p w14:paraId="1E1FCD6B"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Prva zona zaštite (u nastavku: prva zona) utvrđuje se radi zaštite izvorišta, građevina i uređaja za zahvaćanje vode i njegove neposredne okolice od bilo kakvog onečišćenja i zagađenja vode, te drugih namjernih ili slučajnih negativnih utjecaja.</w:t>
      </w:r>
    </w:p>
    <w:p w14:paraId="4518399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Prva zona obuhvaća neposredno naplavno područje zahvata vode, izvor, kaptažu, crpne stanice,</w:t>
      </w:r>
    </w:p>
    <w:p w14:paraId="4D6741A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postrojenja za preradu vode, građevine za pogon, održavanje i čuvanje.</w:t>
      </w:r>
    </w:p>
    <w:p w14:paraId="0D4DB88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Pravna osoba koja upravlja vodozahvatom i obavlja javnu vodoopskrbu (u nastavku: korisnik</w:t>
      </w:r>
    </w:p>
    <w:p w14:paraId="79ACA9E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izvorišta) mora biti nositelj stvarno pravnih ovlasti ili vlasnik zemljišta unutar prve zone.</w:t>
      </w:r>
    </w:p>
    <w:p w14:paraId="6FFE9F63"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prvoj zoni zabranjuju se sve aktivnosti osim onih vezanih za zahvaćanje, pripremu i transport vode prema sustavu vodoopskrbe.</w:t>
      </w:r>
    </w:p>
    <w:p w14:paraId="16359A12"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Područje prve zone mora biti ograđeno.</w:t>
      </w:r>
    </w:p>
    <w:p w14:paraId="216456D1"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Pristup na područje prve zone zaštite izvorišta dopušten je samo uz odobrenje i pratnju ovlaštenih osoba korisnika izvorišta.</w:t>
      </w:r>
    </w:p>
    <w:p w14:paraId="21636532" w14:textId="77777777" w:rsidR="003A65AD" w:rsidRPr="001559C9" w:rsidRDefault="003A65AD" w:rsidP="008C50D9">
      <w:pPr>
        <w:numPr>
          <w:ilvl w:val="0"/>
          <w:numId w:val="15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Područje prve zone mora biti uređeno na sljedeći način:</w:t>
      </w:r>
    </w:p>
    <w:p w14:paraId="7D2DFDC3"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sanitarne otpadne vode moraju se odvesti izvan zone nepropusnom kanalizacijom ili izuzetno sakupljati u nepropusnu sabirnu jamu,</w:t>
      </w:r>
    </w:p>
    <w:p w14:paraId="686D106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oborinske vode iz zaleđa ove zone moraju se provesti izvan zone,</w:t>
      </w:r>
    </w:p>
    <w:p w14:paraId="3B1C500F"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oborinske vode s uređenih površina i krovova objekata unutar zone odvesti izvan zone,</w:t>
      </w:r>
    </w:p>
    <w:p w14:paraId="48383234" w14:textId="77777777" w:rsidR="003A65AD" w:rsidRPr="001559C9" w:rsidRDefault="003A65AD" w:rsidP="008C50D9">
      <w:pPr>
        <w:numPr>
          <w:ilvl w:val="0"/>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objekti i sadržaji unutar zone koji su neophodni za pogon crpilišta moraju biti građeni i</w:t>
      </w:r>
    </w:p>
    <w:p w14:paraId="2EEADE2B"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održavani s najvišim stupnjem sigurnosti u odnosu na zaštitu voda.</w:t>
      </w:r>
    </w:p>
    <w:p w14:paraId="0359D2F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7FF222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181.</w:t>
      </w:r>
    </w:p>
    <w:p w14:paraId="01CEE707" w14:textId="77777777" w:rsidR="003A65AD" w:rsidRPr="001559C9" w:rsidRDefault="003A65AD" w:rsidP="008C50D9">
      <w:pPr>
        <w:numPr>
          <w:ilvl w:val="0"/>
          <w:numId w:val="16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naseljima Delnice, Lučice i Crni Lug potrebno je razvijati mrežu sanitarnih otpadnih voda iz domaćinstava, te iste preko uređaja za pročišćavanje, potrebnog učinka pročišćavanja, upuštati u vodotok ili teren.</w:t>
      </w:r>
    </w:p>
    <w:p w14:paraId="7981A060" w14:textId="77777777" w:rsidR="003A65AD" w:rsidRPr="001559C9" w:rsidRDefault="003A65AD" w:rsidP="008C50D9">
      <w:pPr>
        <w:numPr>
          <w:ilvl w:val="0"/>
          <w:numId w:val="16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naselju Brod na Kupi sagraditi kanalizaciju naselja sa uređajem za pročišćavanje. Do izvedbe istog svi septički taložnici moraju biti nepropusne izvedbe ili se otpadna voda mora dovesti (lokalni manji uređaji) na kategoriju vode vodotoka u koji se upuštaju.</w:t>
      </w:r>
    </w:p>
    <w:p w14:paraId="7CF282DA" w14:textId="77777777" w:rsidR="003A65AD" w:rsidRPr="001559C9" w:rsidRDefault="003A65AD" w:rsidP="008C50D9">
      <w:pPr>
        <w:numPr>
          <w:ilvl w:val="0"/>
          <w:numId w:val="16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Otpadne vode pogona, ukoliko su produkt tehnološkog procesa, potrebno je prije upuštanja u kanalizaciju naselja dovesti preko uređaja za pročišćavanje na “nivo”, sanitarnih otpadnih voda iz domaćinstava.</w:t>
      </w:r>
    </w:p>
    <w:p w14:paraId="7E92DF6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FD1B34" w14:textId="77777777" w:rsidR="00BC2603" w:rsidRPr="001559C9" w:rsidRDefault="00BC260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391562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182.</w:t>
      </w:r>
    </w:p>
    <w:p w14:paraId="59A2C0A7" w14:textId="77777777" w:rsidR="003A65AD" w:rsidRPr="001559C9" w:rsidRDefault="003A65AD" w:rsidP="008C50D9">
      <w:pPr>
        <w:numPr>
          <w:ilvl w:val="0"/>
          <w:numId w:val="1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ispuštanja tehnoloških i drugih otpadnih voda pri obavljanju gospodarskih i poslovnih djelatnosti odgovorne pravne ili fizičke osobe su dužne onečišćene I opasne vode prije odlaganja i ispuštanja u drugi recipijent pročistiti u skladus vodopravnom dozvolom ili rješenjem o objedinjenim uvjetima zaštite okoliša.</w:t>
      </w:r>
    </w:p>
    <w:p w14:paraId="53C5A022" w14:textId="77777777" w:rsidR="003A65AD" w:rsidRPr="001559C9" w:rsidRDefault="003A65AD" w:rsidP="008C50D9">
      <w:pPr>
        <w:numPr>
          <w:ilvl w:val="0"/>
          <w:numId w:val="1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Pravne i fizičke osobe dužne su otpadne vode ispuštati sukladno Odluci o odvodnji otpadnih voda čiji se dijelovi prije donošenja moraju donesti po prethodnom mišljenju Hrvatskih voda. Odlukom o odvodnji otpadnih voda određuje se i rokovi bavezne kontrole ispravnosti. Tehničke elemente za građevine odvodnje otpadnih voda kao i rokove obavezne kontrole ispravnosti propisuje ministar, uz suglasnost ministra za graditeljstvo.</w:t>
      </w:r>
    </w:p>
    <w:p w14:paraId="5F9D0D8B" w14:textId="77777777" w:rsidR="003A65AD" w:rsidRPr="001559C9" w:rsidRDefault="003A65AD" w:rsidP="008C50D9">
      <w:pPr>
        <w:numPr>
          <w:ilvl w:val="0"/>
          <w:numId w:val="1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Pravne i fizičke osobe koje imaju vodopravnu dozvolu za ispuštanje otpadnih voda ili rješenje o objedinjenim uvjetima zaštite okoliša obavezni su osigurati redovito uzorkovanje i ispitivanje sastava voda i o tome voditi očevidnik, a sve u skladu s propisima koji reguliraju ovu tematiku.</w:t>
      </w:r>
    </w:p>
    <w:p w14:paraId="271D7B7E" w14:textId="77777777" w:rsidR="003A65AD" w:rsidRPr="001559C9" w:rsidRDefault="003A65AD" w:rsidP="008C50D9">
      <w:pPr>
        <w:numPr>
          <w:ilvl w:val="0"/>
          <w:numId w:val="1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oborinske odvodnje, cestovnih i željezničkih prometnica, manipulativnih površina gospodarskih, industrijskih i poslovnih zona te benzinskih crpki projektiraju se i grade tako da opasne i druge onečišćujuće tvari ne prelaze granične vrijednosti emisija propisane za otpadne vode, ovisno o lokaciji ispusta. Izravna ispuštanja onečišćujućih tvari u podzemne vode nisu dopušena, izuzev kada je to Zakonom dopušteno.</w:t>
      </w:r>
    </w:p>
    <w:p w14:paraId="31175D20" w14:textId="77777777" w:rsidR="003A65AD" w:rsidRPr="001559C9" w:rsidRDefault="003A65AD" w:rsidP="008C50D9">
      <w:pPr>
        <w:numPr>
          <w:ilvl w:val="0"/>
          <w:numId w:val="16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skladu s zakonskom regulativom za odvodnju s javnih površina I nerazvrstanih prometnica nadležan je upravitelj sustava za odvodnju oborinskih voda odnosno jedinice lokalne samouprave ili komunalno društvo.</w:t>
      </w:r>
    </w:p>
    <w:p w14:paraId="3F12628B" w14:textId="77777777" w:rsidR="00CF15E6" w:rsidRPr="001559C9" w:rsidRDefault="00CF15E6" w:rsidP="00CF15E6">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685C71F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D8DB6D3"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lastRenderedPageBreak/>
        <w:t>8.3. ZAŠTITA OD ŠTETNOG DJELOVANJA VODA – OBRANA OD POPLAVA I BUJIČNIH VODA</w:t>
      </w:r>
    </w:p>
    <w:p w14:paraId="00AB942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183.</w:t>
      </w:r>
    </w:p>
    <w:p w14:paraId="51601574"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Sustav uređenja vodotoka i zaštite od štetnog djelovanja voda dio je cjelovitog sustava uređenja vodotoka i obrane od poplava na vodama područja malog sliva “Gorski kotar”. Koridor sustava linijski obuhvaća sve vodotoke prikazane u kartografskom prikazu “Vodnogospodarski sustav”.</w:t>
      </w:r>
    </w:p>
    <w:p w14:paraId="6E23E931"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Radi preciznijeg utvrđivanja koridora sustava uređenja vodotoka i zaštite od bujičnih voda, planira se za sve vodotoke utvrditi inundacijsko područje te javno vodno dobro i vodno dobro.</w:t>
      </w:r>
    </w:p>
    <w:p w14:paraId="72B5F13D"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utvrđivanja inundacijskog područja (javnog vodnog dobra i vodnog dobra) širina koridora vodotoka obuhvaća prirodno ili uređeno korito vodotoka s obostranim pojasom širine 10 m mjereno od gornjeg ruba korita, vanjske nožice nasipa ili vanjskog ruba građevine uređenja toka.</w:t>
      </w:r>
    </w:p>
    <w:p w14:paraId="48F4957D" w14:textId="1803CAB1"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navedenog koridora planira se dogradnja sustava uređenja vodotoka i zaštite od poplava, njegova mjestimična rekonstrukcij</w:t>
      </w:r>
      <w:r w:rsidR="00D05216" w:rsidRPr="001559C9">
        <w:rPr>
          <w:rFonts w:ascii="Times New Roman" w:eastAsia="Calibri" w:hAnsi="Times New Roman" w:cs="Times New Roman"/>
          <w:kern w:val="0"/>
          <w:sz w:val="24"/>
          <w:szCs w:val="24"/>
          <w14:ligatures w14:val="none"/>
        </w:rPr>
        <w:t>a</w:t>
      </w:r>
      <w:r w:rsidRPr="001559C9">
        <w:rPr>
          <w:rFonts w:ascii="Times New Roman" w:eastAsia="Calibri" w:hAnsi="Times New Roman" w:cs="Times New Roman"/>
          <w:kern w:val="0"/>
          <w:sz w:val="24"/>
          <w:szCs w:val="24"/>
          <w14:ligatures w14:val="none"/>
        </w:rPr>
        <w:t>, sanacija i redovito održavanje korita i vodnih građevina</w:t>
      </w:r>
      <w:r w:rsidR="005F2F51" w:rsidRPr="001559C9">
        <w:rPr>
          <w:rFonts w:ascii="Times New Roman" w:eastAsia="Calibri" w:hAnsi="Times New Roman" w:cs="Times New Roman"/>
          <w:kern w:val="0"/>
          <w:sz w:val="24"/>
          <w:szCs w:val="24"/>
          <w14:ligatures w14:val="none"/>
        </w:rPr>
        <w:t xml:space="preserve"> i drugi zahvati u funkciji zaštite i korištenja voda</w:t>
      </w:r>
      <w:r w:rsidR="00D05216" w:rsidRPr="001559C9">
        <w:rPr>
          <w:rFonts w:ascii="Times New Roman" w:eastAsia="Calibri" w:hAnsi="Times New Roman" w:cs="Times New Roman"/>
          <w:kern w:val="0"/>
          <w:sz w:val="24"/>
          <w:szCs w:val="24"/>
          <w14:ligatures w14:val="none"/>
        </w:rPr>
        <w:t xml:space="preserve"> (npr. obalna šetnica, put, sportsko-rekreacijske površine na prirodnim područjima iz čl. 131a.)</w:t>
      </w:r>
      <w:r w:rsidR="005F2F51" w:rsidRPr="001559C9">
        <w:rPr>
          <w:rFonts w:ascii="Times New Roman" w:eastAsia="Calibri" w:hAnsi="Times New Roman" w:cs="Times New Roman"/>
          <w:kern w:val="0"/>
          <w:sz w:val="24"/>
          <w:szCs w:val="24"/>
          <w14:ligatures w14:val="none"/>
        </w:rPr>
        <w:t xml:space="preserve"> u skladu s uvjetima nadležnog tijela</w:t>
      </w:r>
      <w:r w:rsidRPr="001559C9">
        <w:rPr>
          <w:rFonts w:ascii="Times New Roman" w:eastAsia="Calibri" w:hAnsi="Times New Roman" w:cs="Times New Roman"/>
          <w:kern w:val="0"/>
          <w:sz w:val="24"/>
          <w:szCs w:val="24"/>
          <w14:ligatures w14:val="none"/>
        </w:rPr>
        <w:t>.</w:t>
      </w:r>
    </w:p>
    <w:p w14:paraId="6A17BEA4"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Uređenje vodotoka provodi se na temelju planova Hrvatskih voda, usklađenim s Strategijom upravljanja vodama.</w:t>
      </w:r>
    </w:p>
    <w:p w14:paraId="2BF97870"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Korištenje koridora i svi zavati kojima nije svrha osiguranje protočnosti mogu se vršiti samo sukladno Zakonu o vodama.</w:t>
      </w:r>
    </w:p>
    <w:p w14:paraId="1C8E38E1"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utvrđivanja vodnog dobra i javnog vodnog dobra , kao mjerodavni kartografski podaci uzimaju se oni iz kartografskih prikza ovog Plana.</w:t>
      </w:r>
    </w:p>
    <w:p w14:paraId="1728E190" w14:textId="77777777" w:rsidR="003A65AD" w:rsidRPr="001559C9" w:rsidRDefault="003A65AD" w:rsidP="008C50D9">
      <w:pPr>
        <w:numPr>
          <w:ilvl w:val="0"/>
          <w:numId w:val="16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Operativna obrana od poplava za rijeku Kupu, koja pripada vodama I. reda provodi se temeljem Državnog plana obrane od poplava i Glavnog provedbenog plana obrane od poplava – Sektor E – Sjeverni Jadran, branjeno područje 24 – mali sliv “Gorski kotar”, a za vodotoke : Krašićevica, Turke, Velika Belica, Mala Belica, Kupica, Curak, Delnički potok, Velika Sušica, Mala Sušica, Veliki jarak, Pećinski potok, Veliki potok (Golik), Potok Belo, Čedanj, Vela voda i Bela voda, temeljem “Plana obrane od poplava na vodama II. Reda Primorsko-goranske županije- Sektor E – Sjeverni Jadran – branjeno područje 24 – područje malog sliva “Gorski kotar”</w:t>
      </w:r>
    </w:p>
    <w:p w14:paraId="1662124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B63F3C7"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8.3.1. Zaštita od štetnog djelovanja voda – mjere zaštite od erozije, obrada erodiranih područja</w:t>
      </w:r>
    </w:p>
    <w:p w14:paraId="548BE5C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184.</w:t>
      </w:r>
    </w:p>
    <w:p w14:paraId="15FB880C"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Potrebno je osigurati uređenje devastiranih i erozijom zahvaćenih područja. Svim površinama , naročito šumskim i poljoprivrednim gospodariti na način da se smanji , odnosno ne poveća vodna erozija. Sve građevinske i druge zahvate u prostoru izvoditi na način da se ne poveća erozija, odnosno da se oštećene površine odmah saniraju. Uređenjem vdotoka i drugim antierozijskim mjerama smanjiti eroziju korita vodotoka.</w:t>
      </w:r>
    </w:p>
    <w:p w14:paraId="6D9EEC0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3727A01" w14:textId="77777777" w:rsidR="00BC2603" w:rsidRPr="001559C9" w:rsidRDefault="00BC260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4D1C72D"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8.4. ZAŠTITA OD BUKE</w:t>
      </w:r>
    </w:p>
    <w:p w14:paraId="7ED2BBE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185.</w:t>
      </w:r>
    </w:p>
    <w:p w14:paraId="75803DE0" w14:textId="77777777" w:rsidR="003A65AD" w:rsidRPr="001559C9" w:rsidRDefault="003A65AD" w:rsidP="008C50D9">
      <w:pPr>
        <w:numPr>
          <w:ilvl w:val="0"/>
          <w:numId w:val="1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Unutar područja naselja, turističih zona, kampova i zona odgojno obrazovnih institucija najveća</w:t>
      </w:r>
    </w:p>
    <w:p w14:paraId="53D29F01"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dopuštena 15 minutna razina buke u dB-ima je : za dan 55 , a za noć 45.</w:t>
      </w:r>
    </w:p>
    <w:p w14:paraId="522AC11B" w14:textId="77777777" w:rsidR="003A65AD" w:rsidRPr="001559C9" w:rsidRDefault="003A65AD" w:rsidP="008C50D9">
      <w:pPr>
        <w:numPr>
          <w:ilvl w:val="0"/>
          <w:numId w:val="16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Unutar poslovno-stambenih zona s objektima javne namjene te u zonama duž autoputa najviša</w:t>
      </w:r>
    </w:p>
    <w:p w14:paraId="4D3EF72F"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dopuštena 15 minutna razina buke u dB-ima je : za dan 65 , a za noć 50 </w:t>
      </w:r>
    </w:p>
    <w:p w14:paraId="039D9FC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106E5F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186.</w:t>
      </w:r>
    </w:p>
    <w:p w14:paraId="10B009D3" w14:textId="77777777" w:rsidR="003A65AD" w:rsidRPr="001559C9" w:rsidRDefault="003A65AD" w:rsidP="008C50D9">
      <w:pPr>
        <w:numPr>
          <w:ilvl w:val="0"/>
          <w:numId w:val="1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osnovi rezultata snimanja i odredbi Zakona o buci donjeti Odluku o zaštiti od buke kojom se regulira dozvoljeni nivo buke, ovisno o namjeni prostora.</w:t>
      </w:r>
    </w:p>
    <w:p w14:paraId="4C758AC4" w14:textId="77777777" w:rsidR="003A65AD" w:rsidRPr="001559C9" w:rsidRDefault="003A65AD" w:rsidP="008C50D9">
      <w:pPr>
        <w:numPr>
          <w:ilvl w:val="0"/>
          <w:numId w:val="1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Naselje Delnice sjecište je prometnih tokova državnog, županijskog i lokalnog ranga. Buku, uzrokovanu tom činjenicom, potrebno je smanjiti izgradnjom obilaznice. Ugroženi dijelovi – Zalesina od utjecaja buke s autoceste, Delnice – Lujzinska zbog buke od prometa. Novi moment je pruga u blizini Delnica – lokomotive na dizel gorivo proizvode veliku buku.</w:t>
      </w:r>
    </w:p>
    <w:p w14:paraId="545953FF" w14:textId="77777777" w:rsidR="003A65AD" w:rsidRPr="001559C9" w:rsidRDefault="003A65AD" w:rsidP="008C50D9">
      <w:pPr>
        <w:numPr>
          <w:ilvl w:val="0"/>
          <w:numId w:val="16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Zaštita od buke treba se odvijati u skladu s mjerama zaštite:</w:t>
      </w:r>
    </w:p>
    <w:p w14:paraId="01F852D4"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 izradi prostornih planova niže razine, te projekata pojedinih građevina treba zadržati nivo buke u dopustivim granicama (45 - 65 dB)</w:t>
      </w:r>
    </w:p>
    <w:p w14:paraId="2E8E45CA"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pozicionirati pojedine bučnije sadržaje što dalje od stambenih i turističko smještajnih građevina</w:t>
      </w:r>
    </w:p>
    <w:p w14:paraId="231827C2"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zonama pretežito stambene izgradnje treba podizati zelenilo penjačica i živica kako bi se amortizirala tranzitna buka uz županijske i državne prometnice</w:t>
      </w:r>
    </w:p>
    <w:p w14:paraId="70BA11FE"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uz granicu zone proizvodnih sadržaja treba formirati zeleni pojas srednjeg i visokog zelenila, naročito uz bučnije radionice</w:t>
      </w:r>
    </w:p>
    <w:p w14:paraId="200F4A5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187.</w:t>
      </w:r>
    </w:p>
    <w:p w14:paraId="05A299A9" w14:textId="77777777" w:rsidR="003A65AD" w:rsidRPr="001559C9" w:rsidRDefault="003A65AD" w:rsidP="008C50D9">
      <w:pPr>
        <w:numPr>
          <w:ilvl w:val="0"/>
          <w:numId w:val="1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Kao dopunsko sredstvo za zaštitu od buke koristiti nasad kao pojas zelenila ili paravane od prirodnog materijala (drvo).</w:t>
      </w:r>
    </w:p>
    <w:p w14:paraId="49ED9D85" w14:textId="77777777" w:rsidR="003A65AD" w:rsidRPr="001559C9" w:rsidRDefault="003A65AD" w:rsidP="008C50D9">
      <w:pPr>
        <w:numPr>
          <w:ilvl w:val="0"/>
          <w:numId w:val="17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 donošenja propisa iz čl.6 Zakona o zaštiti od buke primjenjuju se vrijednosti iz Pravilnika o najvišim dopuštenim razinama buke u sredini u kojoj ljudi rade i borave.</w:t>
      </w:r>
    </w:p>
    <w:p w14:paraId="3BC0C8D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DE5AB8E"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8.5. ZAŠTITA TLA</w:t>
      </w:r>
    </w:p>
    <w:p w14:paraId="1EF3636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188.</w:t>
      </w:r>
    </w:p>
    <w:p w14:paraId="7A39CB05" w14:textId="77777777" w:rsidR="003A65AD" w:rsidRPr="001559C9" w:rsidRDefault="003A65AD" w:rsidP="008C50D9">
      <w:pPr>
        <w:numPr>
          <w:ilvl w:val="0"/>
          <w:numId w:val="17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prostorima šumskih i poljoprivrednih površina nije dopuštena gradnja stambenih i poslovnoproizvodnih građevina, osim kada je to dozvoljeno prema odredbama ovog plana koje propisuju gradnju van granica građevinskih područja.</w:t>
      </w:r>
    </w:p>
    <w:p w14:paraId="162E8624" w14:textId="77777777" w:rsidR="003A65AD" w:rsidRPr="001559C9" w:rsidRDefault="003A65AD" w:rsidP="008C50D9">
      <w:pPr>
        <w:numPr>
          <w:ilvl w:val="0"/>
          <w:numId w:val="17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Iznimno se mogu graditi građevine u funkciji zaštite i korištenja ovih prostora.</w:t>
      </w:r>
    </w:p>
    <w:p w14:paraId="11DCC85B" w14:textId="77777777" w:rsidR="003A65AD" w:rsidRPr="001559C9" w:rsidRDefault="003A65AD" w:rsidP="008C50D9">
      <w:pPr>
        <w:numPr>
          <w:ilvl w:val="0"/>
          <w:numId w:val="17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Zaštita tla od zagađenja neophodna je zbog zagađenja podzemnih voda kojima obiluje područje Grada Delnice. Uvjeti zaštite tla od zagađenja sadržani su u Odluci o zaštiti izvorišta vode za piće.</w:t>
      </w:r>
    </w:p>
    <w:p w14:paraId="5DFF042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B4F35BF"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8.6. MJERE POSEBNE ZAŠTITE</w:t>
      </w:r>
    </w:p>
    <w:p w14:paraId="48CD913D"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8.6.1. Zaštita od poplave</w:t>
      </w:r>
    </w:p>
    <w:p w14:paraId="1149BB7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189.</w:t>
      </w:r>
    </w:p>
    <w:p w14:paraId="54AA5438"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Opasnost od poplava i pojava preljevanja rijeka van korita prisutna je u dolini rijeke Kupe gdje postoje naselja uz samo korito. Posebno se izdvaja naselje Brod na Kupi koje je ugroženo od mogućih poplava rijeke Kupe kao i plavljenja okolnih bujičnih potoka.</w:t>
      </w:r>
    </w:p>
    <w:p w14:paraId="256DCFD2"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Obrana od poplava se provodi u skladu s Planom obrane od poplava koji se donosi u skladu sa Zakonom o vodama.</w:t>
      </w:r>
    </w:p>
    <w:p w14:paraId="00CA7F37"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Građenje i rekonstrukcija u području preljevanja rijeka iz Plana obrane od poplava provode se prema Odredbama ovog Plana uz suglasnost Hrvatskih voda.</w:t>
      </w:r>
    </w:p>
    <w:p w14:paraId="737EFEE0"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Zabranjena je svaka gradnja i druge radnje kojima se onemogućava izgradnja i održavanje vodnih građevina ili na bilo koji način umanjuje protočnost korita i pogoršava vodni režim.</w:t>
      </w:r>
    </w:p>
    <w:p w14:paraId="6A04C36C"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Zabranjeno je odlagati zemlju, kamen, otpadne i druge tvari, te obavljati druge radnje kojima se može utjecati na promjenu vodotoka, vodostaja, količine ili kakvoće vode ili otežavati održavanje vodnog sustava, te povećavati stupanj ugroženosti od štetnog djelovanja vodotoka.</w:t>
      </w:r>
    </w:p>
    <w:p w14:paraId="53C9E8C4" w14:textId="77777777" w:rsidR="003A65AD" w:rsidRPr="001559C9" w:rsidRDefault="003A65AD" w:rsidP="008C50D9">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kartografskom prikazu 3b prikazane su površine mogućeg plavljenja.</w:t>
      </w:r>
    </w:p>
    <w:p w14:paraId="03F37B9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31FDB4" w14:textId="77777777" w:rsidR="00BC2603" w:rsidRPr="001559C9" w:rsidRDefault="00BC2603"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ED87E1C"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8.6.2. Zaštita od požara</w:t>
      </w:r>
    </w:p>
    <w:p w14:paraId="426ACB7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190.</w:t>
      </w:r>
    </w:p>
    <w:p w14:paraId="160D7A04"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Zaštita od požara se provodi po Planu zaštite od požara na bazi Procjene ugroženosti od požara i tehnoloških eksplozija Grada Delnice.</w:t>
      </w:r>
    </w:p>
    <w:p w14:paraId="1E0EABBE"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 bazi procjene iz stavke (1) odredit će se građevine i zahvati za koje je potrebno predvidjeti određene mjere zaštite od požara.</w:t>
      </w:r>
    </w:p>
    <w:p w14:paraId="33DF6C05"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Projektiranje građevina i infrastrukture s aspekta zaštite od požara provodi se prema pozitivnim hrvatskim zakonima i propisima iz područja zaštite od požara.</w:t>
      </w:r>
    </w:p>
    <w:p w14:paraId="1D3FC70C"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Rekonstrukciju postojećih građevina i izgradnju novih potrebno je projektirati na način da se ne povećava ukupno požarno opterećenje.</w:t>
      </w:r>
    </w:p>
    <w:p w14:paraId="32C3D8EC"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Požarno rizične namjene treba dislocirati iz pretežito stambene izgradnje.</w:t>
      </w:r>
    </w:p>
    <w:p w14:paraId="1E65AD1A"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Pri izgradnji vodovodne mreže ili pri rekonstrukciji postojeće u naselju, obavezno je planiranje hidrantskog razvoda i postave nadzemnih hidranata. U naseljima i dijelovima naselja obuhvaćenih Planom u kojim nije izgrađena ili je nedovoljna pokrivenost hidrantskom mrežom prilikom proširenja ili rekonstrukcije vodovodnih mreža izgraditi vanjsku hidrantsku mrežu </w:t>
      </w:r>
    </w:p>
    <w:p w14:paraId="3DAE9058"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svrhu zaštite od požara šuma i poljoprivrednih površina propisuje se:</w:t>
      </w:r>
    </w:p>
    <w:p w14:paraId="6CE447E6"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organizacija (prema Pravilniku o izradi procjene ugroženosti od požara i tehnoloških eksplozija) osmatračko-dojavne službe</w:t>
      </w:r>
    </w:p>
    <w:p w14:paraId="0CA72AC9"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osiguranje prohodnosti puteva i staza kroz šumsko zemljište</w:t>
      </w:r>
    </w:p>
    <w:p w14:paraId="0421079D"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zabrana loženja vatre izvan naselja i mjesta koja su posebno označena za tu namjenu, a u svemu prema važećoj regulativi.</w:t>
      </w:r>
    </w:p>
    <w:p w14:paraId="022DB40F"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Kod projektiranja građevina, prilikom procjene ugroženosti od požara, u prikazu mjera zaštite od požara kao sastavnom dijelu projektne dokumentacije potrebno je primjenjivati odredbe Pravilnika o otpornosti na požar i drugim zahtjevima koje građevine moraju zadovoljiti u slučaju požara. </w:t>
      </w:r>
    </w:p>
    <w:p w14:paraId="2E614265"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Kod određivanja međusobne udaljenosti objekata voditi računa o požarnom opterećenju objekata, intenzitetu toplinskog zračenja kroz otvore objekata, vatrootpornosti objekata i fasadnih zidova, meteorološkim uvjetima i dr. Ako se izvode građevine s malim požarnim opterećenjem, njihova međusobna udaljenost trebala bi biti minimalno 3,0m Ako je jedna od susjednih građevina sa srednjim ili velikim požarnim opterećenjem, međusobna sigurnosna udaljenost određuje se proračunom. Ukoliko se ne može postići minimalna propisana udaljenost među objektima potrebno je predvidjeti dodatne, pojačane mjere zaštite od požara sukladno glavi V Pravilnika o otpornosti na požar i drugim zahtjevima koje građevine moraju zadovoljiti u slučaju požara.</w:t>
      </w:r>
    </w:p>
    <w:p w14:paraId="643CF735"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Za gradnju građevina i postrojenja za skladištenje i promet zapaljivih tekućina i/ili plinova moraju se poštivati odredbe zakonske regulative </w:t>
      </w:r>
    </w:p>
    <w:p w14:paraId="11E486EC"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Dosljedno se pridržavati važeće zakonske regulative i pravila tehničke prakse iz područja zaštite od požara i prijedloga tehničkih i organizacijskih mjera iz Procjene ugroženosti od požara za Primorsko-goransku županiju.</w:t>
      </w:r>
    </w:p>
    <w:p w14:paraId="0718B6F9"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Kod projektiranja novih prometnica i mjesnih ulica ili rekonstrukcije postojećih, obavezno je planiranje vatrogasnih pristupa koji imaju propisanu širinu , nagibe, okretišta, nosivosti i radijuse zaokretanja, a sve u skladu sa zakonskom regulativom </w:t>
      </w:r>
    </w:p>
    <w:p w14:paraId="5A301A83"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 xml:space="preserve">Prilikom gradnje i rekonstrukcije vodoopskrbnih sustava obvezno je planiranje izgradnje hidrantske mreže sukladno zakonskoj regulativi </w:t>
      </w:r>
    </w:p>
    <w:p w14:paraId="02760C4E"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projektiranja i gradnje garaža, zbog nedostatka domaćih propisa primjeniti austrijske smjernice TVRB N 106.</w:t>
      </w:r>
    </w:p>
    <w:p w14:paraId="05C2B15B"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Sukladno zakonskoj regulativi potrebno je izraditi elaborat zaštite od požara za složenije građevine (građevine skupne 2).</w:t>
      </w:r>
    </w:p>
    <w:p w14:paraId="191A9933" w14:textId="77777777" w:rsidR="003A65AD" w:rsidRPr="001559C9" w:rsidRDefault="003A65AD" w:rsidP="008C50D9">
      <w:pPr>
        <w:numPr>
          <w:ilvl w:val="0"/>
          <w:numId w:val="17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Elektroenergetska postrojenja locirati na način propisan Pravilnikom o temeljnim zahtjevima za zaštitu od požara elektroenergetskih postrojenja i uređaja.</w:t>
      </w:r>
    </w:p>
    <w:p w14:paraId="2C73F94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82F1FD9"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8.6.3. Zaštita od potresa</w:t>
      </w:r>
    </w:p>
    <w:p w14:paraId="42E5C47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191.</w:t>
      </w:r>
    </w:p>
    <w:p w14:paraId="03AF4920"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SymbolMT"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Podatak iz seizmološke karte iz 1987. godine za period od 500 godina, za područje Grada Delnice utvrđuje I</w:t>
      </w:r>
      <w:r w:rsidRPr="001559C9">
        <w:rPr>
          <w:rFonts w:ascii="Times New Roman" w:eastAsia="SymbolMT" w:hAnsi="Times New Roman" w:cs="Times New Roman"/>
          <w:kern w:val="0"/>
          <w:sz w:val="24"/>
          <w:szCs w:val="24"/>
          <w14:ligatures w14:val="none"/>
        </w:rPr>
        <w:t xml:space="preserve"> </w:t>
      </w:r>
      <w:r w:rsidRPr="001559C9">
        <w:rPr>
          <w:rFonts w:ascii="Times New Roman" w:eastAsia="Calibri" w:hAnsi="Times New Roman" w:cs="Times New Roman"/>
          <w:kern w:val="0"/>
          <w:sz w:val="24"/>
          <w:szCs w:val="24"/>
          <w14:ligatures w14:val="none"/>
        </w:rPr>
        <w:t>= 7°</w:t>
      </w:r>
      <w:r w:rsidRPr="001559C9">
        <w:rPr>
          <w:rFonts w:ascii="Times New Roman" w:eastAsia="SymbolMT" w:hAnsi="Times New Roman" w:cs="Times New Roman"/>
          <w:kern w:val="0"/>
          <w:sz w:val="24"/>
          <w:szCs w:val="24"/>
          <w14:ligatures w14:val="none"/>
        </w:rPr>
        <w:t>.</w:t>
      </w:r>
    </w:p>
    <w:p w14:paraId="76950B11"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Radi zaštite od potresa, protiv potresno projektiranje građevina sukladno postojećoj regulativi i tehničkim normativima, temelji se na seizološkom podatku iz stavke (1).</w:t>
      </w:r>
    </w:p>
    <w:p w14:paraId="4ED67F17"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Prilikom izdavanja lokacijskih dozvola za rekonstrukcije starijih građevina koje nisu projektirane u skladu s propisima za protupotresno projektiranje i građenje potrebno je uvjetovati analizu otpornosti na rušilačko djelovanje potresa, a izdavanje dozvole za građenje treba uvjetovati ojačavanjem konstruktivnih elemenata na djelovanje potresa.</w:t>
      </w:r>
    </w:p>
    <w:p w14:paraId="15D66F33"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Projektiranje, građenje i rekonstrukcija važnih građevina mora se provesti tako da građevine budu otporne na potres. Potrebno je za svaku određenu lokaciju, uz korištenje karata seizmičkog zoniranja, obaviti detaljna seizmička , geomehanička i geofizička istraživanja. Važne građevine su veće stambene građevine i građevine društvene i gospodarske namjene, energetske građevine i sl.</w:t>
      </w:r>
    </w:p>
    <w:p w14:paraId="5E74A2D6"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Potrebno je osigurati dovoljno široke i sigurne evakuacijske puteve, omogućiti nesmetan pristup svih vrsta pomoći u skladu s propisima na snazi o zaštiti od požara, elementarnih nepogoda i ratnih opasnosti.</w:t>
      </w:r>
    </w:p>
    <w:p w14:paraId="3B97C522"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Građevine društvene infrastrukture, športsko-rekreacijske, zdravstvene i slične građevine koje koristi veći broj različitih korisnika , javne prometne površine i sl. moraju biti građene ili uređene na način da se spriječi stvaranje arhitektonsko-urbanističkih barijera.</w:t>
      </w:r>
    </w:p>
    <w:p w14:paraId="48727794"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Najugroženije područje grada Delnica od potresa je najnaseljeniji dio, centar grada Delnica.</w:t>
      </w:r>
    </w:p>
    <w:p w14:paraId="6A623484"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slučajevima velikih topografskih razlika za građevinska područja planirane izgradnje obavezno je geološko ispitivanje tla.</w:t>
      </w:r>
    </w:p>
    <w:p w14:paraId="54859E4B"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zoni naselja / grada Delnica (centar) potrebno je kroz UPU definirati obavezu zoniranja po tipu konstrukcije.</w:t>
      </w:r>
    </w:p>
    <w:p w14:paraId="25168421"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planovima nižeg reda (UPU) mora se definirati zoniranje planirane postojeće gradnje po tipu konstrukcije i starosti građevina.</w:t>
      </w:r>
    </w:p>
    <w:p w14:paraId="6BD7BA81"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Sukladno ugroženosti od potresa u planove nižeg reda mora se definirati maksimalna visina (v), gustoća izgrađenosti (Gig), javno zelenilo, prirodno zelenilo i sl.</w:t>
      </w:r>
    </w:p>
    <w:p w14:paraId="4E1AE2DE"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Protupotresno projektiranje građevina kao i građenje treba provoditi sukladno Zakonu o građenju i pozitivnim tehničkim propisima.</w:t>
      </w:r>
    </w:p>
    <w:p w14:paraId="787E5029"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Područje Grada Delnice nalazi se u zoni VII stupnja intenziteta potresa MSK ljestvice. Za tu je zonu potrebno osigurati zaštitu od potresa VII stupnja MSK ljestvice, što je potres koji može izazvati lakše do srednje teške posljedice. Prostor na kojem se nalaze objekti starije gradnje spada u zonu jake ugroženosti od potresa, dok prostor nove izgradnje predstavlja zonu male ugroženosti od potresa. Kategorizacija zona ranjivosti od potresa određuje se na bazi izgrađenosti zemljišta, te vrste konstrukcije objekata neotpornih na dinamičke utjecaje. Proračun rušenja definira domet urušavanja objekata/ruševina (d), koji može iznositi do H/2 (pola visine objekta) u svakom presjeku objekta. Prostor izvan dometa </w:t>
      </w:r>
      <w:r w:rsidRPr="001559C9">
        <w:rPr>
          <w:rFonts w:ascii="Times New Roman" w:eastAsia="Calibri" w:hAnsi="Times New Roman" w:cs="Times New Roman"/>
          <w:kern w:val="0"/>
          <w:sz w:val="24"/>
          <w:szCs w:val="24"/>
          <w14:ligatures w14:val="none"/>
        </w:rPr>
        <w:lastRenderedPageBreak/>
        <w:t>ruševina je realan prostor pristupa građevini. Zaštita od potresa definira se kroz mogućnost pristupa objektima, vodoopskrbu, te kroz razne tehničke mjere.</w:t>
      </w:r>
    </w:p>
    <w:p w14:paraId="20D63C38"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Da bi se spriječile teže posljedice potresa potrebno je planirati i projektirati rekonstrukciju/obnovu i izgradnju građevina otpornih na predviđenu jačinu potresa, tako da se predvide otporne za nove građevine, te ugradnja pojačanih konstruktivnih rješenja u povijesne kamene građevine ili u nove građevine građene prije 1964. godine. Zgrade građene nakon 1964. godine u načelu su otporne na potres jačine VIII stupnja MSK ljestvice. Planirani objekti moraju biti projektirani za stupanj više od najvećeg povratnog potresa tj. za potres IX stupnja po MSK ljestvici.</w:t>
      </w:r>
    </w:p>
    <w:p w14:paraId="55D0E59E" w14:textId="77777777" w:rsidR="003A65AD" w:rsidRPr="001559C9" w:rsidRDefault="003A65AD"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Grad Delnice primjenjuju se mjere zaštite od katastrofa i velikih nesreća, prvenstveno potresa prema važećem Zakonu o prostornom uređenju i gradnji, sukladno važećem Zakonu o zaštiti i spašavanju, Zakonu o zaštiti od elementarnih nepogoda, te Pravilniku o mjerama zaštite od elementarnih nepogoda i ratnih opasnosti u prostornom planiranju i uređivanju prostora i Pravilniku o tehničkim normativima za izgradnju objekata visokogradnje u seizmičkim područjima.</w:t>
      </w:r>
    </w:p>
    <w:p w14:paraId="2DBDF5D7" w14:textId="5CC89DB9" w:rsidR="00441C6A" w:rsidRPr="001559C9" w:rsidRDefault="00441C6A"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U planovima nižeg reda moraju se na kartografskom prikazu odrediti površine za privremeno odlaganje materijala od urušavanja i zone pogodne za prikupljanje evakuiranih ljudi</w:t>
      </w:r>
    </w:p>
    <w:p w14:paraId="1FE8C2E9" w14:textId="19819FE3" w:rsidR="005B5C92" w:rsidRPr="001559C9" w:rsidRDefault="006C2C1F" w:rsidP="008C50D9">
      <w:pPr>
        <w:numPr>
          <w:ilvl w:val="0"/>
          <w:numId w:val="17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 L</w:t>
      </w:r>
      <w:r w:rsidR="005B5C92" w:rsidRPr="001559C9">
        <w:rPr>
          <w:rFonts w:ascii="Times New Roman" w:eastAsia="Calibri" w:hAnsi="Times New Roman" w:cs="Times New Roman"/>
          <w:kern w:val="0"/>
          <w:sz w:val="24"/>
          <w:szCs w:val="24"/>
          <w14:ligatures w14:val="none"/>
        </w:rPr>
        <w:t xml:space="preserve">okacija s privremenom mogućnosti za deponiranje građevinskog otpada od urušavanja građevina nalazi se unutar građevinskog područja </w:t>
      </w:r>
      <w:r w:rsidRPr="001559C9">
        <w:rPr>
          <w:rFonts w:ascii="Times New Roman" w:eastAsia="Calibri" w:hAnsi="Times New Roman" w:cs="Times New Roman"/>
          <w:kern w:val="0"/>
          <w:sz w:val="24"/>
          <w:szCs w:val="24"/>
          <w14:ligatures w14:val="none"/>
        </w:rPr>
        <w:t xml:space="preserve">K1-1, </w:t>
      </w:r>
      <w:r w:rsidR="005B5C92" w:rsidRPr="001559C9">
        <w:rPr>
          <w:rFonts w:ascii="Times New Roman" w:eastAsia="Calibri" w:hAnsi="Times New Roman" w:cs="Times New Roman"/>
          <w:kern w:val="0"/>
          <w:sz w:val="24"/>
          <w:szCs w:val="24"/>
          <w14:ligatures w14:val="none"/>
        </w:rPr>
        <w:t>prikaz</w:t>
      </w:r>
      <w:r w:rsidR="009A30FB" w:rsidRPr="001559C9">
        <w:rPr>
          <w:rFonts w:ascii="Times New Roman" w:eastAsia="Calibri" w:hAnsi="Times New Roman" w:cs="Times New Roman"/>
          <w:kern w:val="0"/>
          <w:sz w:val="24"/>
          <w:szCs w:val="24"/>
          <w14:ligatures w14:val="none"/>
        </w:rPr>
        <w:t>ana je na kartografskom prikazu 3a. Uvjeti za korištenje, uređenje i zaštitu prostora – Uvjeti korištenja i zaštite prostora.</w:t>
      </w:r>
    </w:p>
    <w:p w14:paraId="4A05BDD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9516422"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8.6.4. Zaštita od rušenja</w:t>
      </w:r>
    </w:p>
    <w:p w14:paraId="227B439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192.</w:t>
      </w:r>
    </w:p>
    <w:p w14:paraId="6DDBFBF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Prometnice unutar novih dijelova naselja moraju se projektirati na način da eventualno rušenje građevina ne blokira prometnicu radi omogućavanja evakuacije ljudi i pristupa interventnih vozila.</w:t>
      </w:r>
    </w:p>
    <w:p w14:paraId="2B5F5C2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Kod projektiranja prometnih čvorova u dvije razine, mora se osigurati isti režim prometa na jednoj razini.</w:t>
      </w:r>
    </w:p>
    <w:p w14:paraId="045FEB9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Zaštita od rušenja podrazumjeva prvenstveno preventivne mjere kojih se treba pridržavati kod izrade planova niže razine i projektiranja prometnica, građevina i ostalih sadržaja. U zonama potencijalnih klizišta potrebno je izraditi prethodna ispitivanja stabilnosti tla i izbjegavati naznačene zone za veće građevinske zahvate. Prilikom izrade detaljnih planova uređenja za stare, gušće izgrađene jezgre naselja koje nisu izgrađene prema protupotresnim propisima, treba analizirati otpornost tih jezgri na rušenje i predvidjeti detaljnije mjere zaštite.</w:t>
      </w:r>
    </w:p>
    <w:p w14:paraId="6EDEA18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4. Unutar građevinskog područja naselja, minimalna udaljenost stambenih i poslovnih građevina od ruba građevne čestice mora biti pola visine građevine mjereno od najniže kote terena do vijenca.</w:t>
      </w:r>
    </w:p>
    <w:p w14:paraId="6DE79A6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5. Nove građevine treba projektirati u skladu s utvrđenim stupnjem MSC ljestvice koristeći tzv. projektnu seizmičnost.</w:t>
      </w:r>
    </w:p>
    <w:p w14:paraId="691C0E1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6. Rekonstrukcije građevina treba podvrgnuti analizi statičkim proračunom i dokazati otpornost na rušenje odn. predvidjeti odgovarajuću sanaciju i mjere zaštite od rušenja.</w:t>
      </w:r>
    </w:p>
    <w:p w14:paraId="7455F8C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136A5E5"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8.6.5. Zaštita od opasnosti prirodnih uzroka</w:t>
      </w:r>
    </w:p>
    <w:p w14:paraId="4886F85D"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8.6.5.1. Tuča i olujno i orkansko nevrijeme</w:t>
      </w:r>
    </w:p>
    <w:p w14:paraId="7CF2EE2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193.</w:t>
      </w:r>
    </w:p>
    <w:p w14:paraId="0EA69334"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Na području Grada Delnice u največem broju slučajeva prevladava slab vjetar. U određenim vremenskim situacijama javlja se tuča s jakim ili olujnim vjetrom. S obzirom na svoje rušilačko djelovanje posebno su ugrožene građevine</w:t>
      </w:r>
    </w:p>
    <w:p w14:paraId="2769E75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2. Prilikom projektiranja objekata voditi računa da iste izdrže opterećenja sukladno zakonskoj regulativi.</w:t>
      </w:r>
    </w:p>
    <w:p w14:paraId="08DDB757" w14:textId="77777777" w:rsidR="00E44401" w:rsidRPr="001559C9" w:rsidRDefault="00E44401"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4DBD57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098CAD7"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8.6.5.2. Zaštita od snježnih oborina</w:t>
      </w:r>
    </w:p>
    <w:p w14:paraId="20AA4BB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194.</w:t>
      </w:r>
    </w:p>
    <w:p w14:paraId="4027420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Područje Gorskog kotara spada u najsnježnije područje Hrvatske po trajanju i intenzitetu snježnih oborina.</w:t>
      </w:r>
    </w:p>
    <w:p w14:paraId="3D1D209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r w:rsidRPr="001559C9">
        <w:rPr>
          <w:rFonts w:ascii="Times New Roman" w:eastAsia="Calibri" w:hAnsi="Times New Roman" w:cs="Times New Roman"/>
          <w:kern w:val="0"/>
          <w:sz w:val="24"/>
          <w:szCs w:val="24"/>
          <w14:ligatures w14:val="none"/>
        </w:rPr>
        <w:t xml:space="preserve">2. Prilikom projektiranja objekata voditi računa da iste izdrže opterećenja sukladno zakonskoj regulativi </w:t>
      </w:r>
    </w:p>
    <w:p w14:paraId="1FFF901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A48AB49" w14:textId="77777777" w:rsidR="003A65AD" w:rsidRPr="001559C9" w:rsidRDefault="003A65AD" w:rsidP="00595CF1">
      <w:pPr>
        <w:pStyle w:val="Naslov5"/>
        <w:rPr>
          <w:rFonts w:ascii="Times New Roman" w:hAnsi="Times New Roman" w:cs="Times New Roman"/>
          <w:sz w:val="24"/>
          <w:szCs w:val="24"/>
        </w:rPr>
      </w:pPr>
      <w:r w:rsidRPr="001559C9">
        <w:rPr>
          <w:rFonts w:ascii="Times New Roman" w:hAnsi="Times New Roman" w:cs="Times New Roman"/>
          <w:sz w:val="24"/>
          <w:szCs w:val="24"/>
        </w:rPr>
        <w:t>8.6.5.3. Klizišta</w:t>
      </w:r>
    </w:p>
    <w:p w14:paraId="40DFE7E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 xml:space="preserve">Članak 195. </w:t>
      </w:r>
    </w:p>
    <w:p w14:paraId="68D1A28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S obzirom na reljef i geološke pokazatelje pojava klizišta na području grada je moguća. Klizište</w:t>
      </w:r>
    </w:p>
    <w:p w14:paraId="4D55D62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ppostoji u dijelu naselja Zalesina.</w:t>
      </w:r>
    </w:p>
    <w:p w14:paraId="7106B68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Prilikom projektiranja objekata voditi računa da iste izdrže opterećenja sukladno </w:t>
      </w:r>
      <w:bookmarkStart w:id="66" w:name="_Hlk81820902"/>
      <w:r w:rsidRPr="001559C9">
        <w:rPr>
          <w:rFonts w:ascii="Times New Roman" w:eastAsia="Calibri" w:hAnsi="Times New Roman" w:cs="Times New Roman"/>
          <w:kern w:val="0"/>
          <w:sz w:val="24"/>
          <w:szCs w:val="24"/>
          <w14:ligatures w14:val="none"/>
        </w:rPr>
        <w:t>zakonskoj regulativi</w:t>
      </w:r>
      <w:bookmarkEnd w:id="66"/>
      <w:r w:rsidRPr="001559C9">
        <w:rPr>
          <w:rFonts w:ascii="Times New Roman" w:eastAsia="Calibri" w:hAnsi="Times New Roman" w:cs="Times New Roman"/>
          <w:kern w:val="0"/>
          <w:sz w:val="24"/>
          <w:szCs w:val="24"/>
          <w14:ligatures w14:val="none"/>
        </w:rPr>
        <w:t>.</w:t>
      </w:r>
    </w:p>
    <w:p w14:paraId="2995DAC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4F797F4"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8.6.6. Zaštita od tehničko-tehnološke katastrofe i velike nesreće izazvane nesrećom u</w:t>
      </w:r>
    </w:p>
    <w:p w14:paraId="598D4F4B"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gospodarskim objektima i prometu</w:t>
      </w:r>
    </w:p>
    <w:p w14:paraId="1D27E09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196.</w:t>
      </w:r>
    </w:p>
    <w:p w14:paraId="1DDED8D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Sukladno Uredbi o sprečavanju velikih nesreća koje uključuju opasne tvari (NN 114/08) na području grada Delnice nema postrojenja čije količine opasnih tvari mogu uzrokovati velike nesreće prema odredbama Seveso II Direktive.</w:t>
      </w:r>
    </w:p>
    <w:p w14:paraId="09328D5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Na području Grada od značajnih objekata gdje se skladišti određena količina opasnih tvari, a predstavljaju stvarnu ili potencijalnu opasnost koja može izazvati iznenadni događaj s negativnim posljedicama po stanovništvo i okoliš su benzinske postaje.</w:t>
      </w:r>
    </w:p>
    <w:p w14:paraId="73655AD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Promet opasnim tvarima (naftovod, plinovod) odvija se uz koridor autoceste Rijeka – Zagreb. Ostali promet opasnim i eksplozivnim tvarima odvija se prometnicama (autocestom, državnim cestama) i magistralnom željezničkom prugom, a u skladu s važećom regulativom.</w:t>
      </w:r>
    </w:p>
    <w:p w14:paraId="125B875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4. U planovima nižeg reda moraju se definirati zone dometa istjecanja opasnih tvari u okoliš (zrak, tlo, površinske i podzemne vode).</w:t>
      </w:r>
    </w:p>
    <w:p w14:paraId="5C649B61"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5. Nove objekte koji se planiraju graditi, a u kojima se pojavljuju opasne tvari potrebno je graditi isključivo u gospodarskim ili industrijskim zonama. Takve objekte potrebno je graditi što dalje od stambenih objekata.</w:t>
      </w:r>
    </w:p>
    <w:p w14:paraId="1AA9B29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6. Nove prometnice kojima se prevoze opasne tvari potrebno je planirati izvan stambenih naselja.</w:t>
      </w:r>
    </w:p>
    <w:p w14:paraId="7B359A0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 Svi objekti koji imaju opasne tvari treba predvidjeti obavezu imanja vlastitog internog sustava za</w:t>
      </w:r>
    </w:p>
    <w:p w14:paraId="526307D0"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C2F8769" w14:textId="77777777" w:rsidR="003A65AD" w:rsidRPr="001559C9" w:rsidRDefault="003A65AD" w:rsidP="00595CF1">
      <w:pPr>
        <w:pStyle w:val="Naslov4"/>
        <w:rPr>
          <w:rFonts w:ascii="Times New Roman" w:hAnsi="Times New Roman" w:cs="Times New Roman"/>
          <w:sz w:val="24"/>
          <w:szCs w:val="24"/>
        </w:rPr>
      </w:pPr>
      <w:r w:rsidRPr="001559C9">
        <w:rPr>
          <w:rFonts w:ascii="Times New Roman" w:hAnsi="Times New Roman" w:cs="Times New Roman"/>
          <w:sz w:val="24"/>
          <w:szCs w:val="24"/>
        </w:rPr>
        <w:t>8.6.7. Sklanjanje ljudi</w:t>
      </w:r>
    </w:p>
    <w:p w14:paraId="066AA09D"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197.</w:t>
      </w:r>
    </w:p>
    <w:p w14:paraId="43A055DE"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Prema Procjeni ugroženosti stanovništva, materijalnih i kulturnih dobara i okoliša od katastrofa i velikih nesreća za Grada Delnice u Gradu Delnice ne postoji obveza izgradnje skloništa osnovne zaštite, osim u sklopu građevina od značaja za Republiku Hrvatsku za koje se lokacija i posebni uvjeti građenja utvrđuju na razini Republike Hrvatske. Mjera sklanjana provodi na način da se korište već izgrađena skloništa (ako ih ima) ili da se ljudi sklanjaju u za to podesnim prostorima.</w:t>
      </w:r>
    </w:p>
    <w:p w14:paraId="790AED47"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Mjera sklanjanja može se provoditi i izradom zaklona rovovskog tipa u trenutku neposredne opasnosti po ljude ili na način da se izmještaju ljudi iz ugroženih područja. U Gradu većina stambenih građevina ima izgrađen podrum, koji se može prilagoditi za sklanjanje.</w:t>
      </w:r>
    </w:p>
    <w:p w14:paraId="333DAF8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2. Način provođenja mjere sklanjana definiran je u Planu zaštite i spašavanja grada Delnice i potrebno je mjere provoditi sukladno navedenom dokumentu, a kako slijedi: „Na području Grada nema skloništa osnovne namjene te će se u slučaju potrebe koristiti skloništa dopunske namjene (podrumi i što niže etaže zgrada gdje je potrebno izvršiti brtvljenje prostora za sklanjanje).</w:t>
      </w:r>
    </w:p>
    <w:p w14:paraId="6082EBA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Podrumske zaklone u zajedničkim stambenim građevinama treba očistiti, pripremiti i prilagoditi za sklanjanje. Po potrebi izvršiti će se potpora stropne konstrukcije s daskama (fosnama) i odgovarajućim podupiračima. Isto tako izvršiti će se pojačanje ili zaštita ulaza, te zaštita svih otvora (prozora) na odgovarajući način. Za provođenje navedenih zadaća zaduženo je stanovništvo Grada Delnice, upute daju povjerenici civilne zaštite (predsjednici mjesnih odbora).“</w:t>
      </w:r>
    </w:p>
    <w:p w14:paraId="19979FA5"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3. Sklanjanje ljudi se osigurava privremenim izmještanjem, prilagođavanjem pogodnih prirodnih, podrumskih i drugih pogodnih građevina za funkciju sklanjanja ljudi u određenim zonama što se utvrđuje planom djelovanja zaštite i spašavanja za Grad Delnice.</w:t>
      </w:r>
    </w:p>
    <w:p w14:paraId="68D429F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4. Skloništa osnovne i dopunske zaštite, u sklopu građevina od značaja za Republiku Hrvatsku, projektiraju se kao dvonamjenske građevine s prvenstvenom mirnodopskom funkcijom sukladnom osnovnoj namjeni građevine s otpornošću od 100 kPa za osnovnu i 50 kPa za dopunsku zaštitu.</w:t>
      </w:r>
    </w:p>
    <w:p w14:paraId="2E5B15AB"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5. U skladu s Planom civilne zaštite smjernice za organizaciju sklanjanja i organizacije u skloništu je kako slijedi:</w:t>
      </w:r>
    </w:p>
    <w:p w14:paraId="775AFD49"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zaposjedanje skloništa treba izvršiti prije nastupanja opasnosti</w:t>
      </w:r>
    </w:p>
    <w:p w14:paraId="78B3D440"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smještanje ljudi u skloniste mora započeti od najudaljenijih prostorija u skloništu</w:t>
      </w:r>
    </w:p>
    <w:p w14:paraId="25E28979"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nije dozvoljena galama, uznemiravanje drugih, paljenje svijetla</w:t>
      </w:r>
    </w:p>
    <w:p w14:paraId="7EC0A1EC"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zabranjeno je unošenje domaćih životinja, velikih predmeta, lako zapaljivih</w:t>
      </w:r>
    </w:p>
    <w:p w14:paraId="3F10D910"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materijala, nadražujućih i jako mirisnih materijala</w:t>
      </w:r>
    </w:p>
    <w:p w14:paraId="04641E3F"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napuštanje skloništa vrši se po prestanku opasnosti.</w:t>
      </w:r>
    </w:p>
    <w:p w14:paraId="0FE90BCA"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6. U skladu s Planom civilne zaštite mjere evakuacije su kako slijedi:</w:t>
      </w:r>
    </w:p>
    <w:p w14:paraId="7A7600FF"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Evakuacija će se provoditi u slučaju potrebe iz Grada Delnice</w:t>
      </w:r>
    </w:p>
    <w:p w14:paraId="1C1134D2"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Evakuacija stanovništva izvršit će se s područja ugroženih potresima.</w:t>
      </w:r>
    </w:p>
    <w:p w14:paraId="5B240B45"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 ostalih naselja evakuacija se neće provoditi niti planirati, osim u slučaju opasnosti od opasnih tvari uzrokovanih prometnim nesrećama.</w:t>
      </w:r>
    </w:p>
    <w:p w14:paraId="10D12BA3"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Evakuacija će se vršiti prema navedenom elaboratu: poglavlja 2.1., 2.2., 2.3.</w:t>
      </w:r>
    </w:p>
    <w:p w14:paraId="4383D05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7. Sva mjesta okupljanja većeg broja ljudi (škole, vrtići, zdravstveni objekti, prometni terminali, sportske dvorane, trgovački centri, turistički objekti, gospodarske zone) moraju imati definiranu obvezu sustava uzbunjivanja sukladno Pravilniku o postupanju uzbunjivanja stanovništva (NN 47/06)</w:t>
      </w:r>
    </w:p>
    <w:p w14:paraId="32DBDE4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8. Pri projektiranju građevina javne namjene u kojima se okuplja veći broj ljudi potrebno je predvidjeti slobodan neizgrađeni prostor namjenjen za njihovo okupljanje i evakuaciju.</w:t>
      </w:r>
    </w:p>
    <w:p w14:paraId="37EA8F93"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9. U planovima nižeg reda (UPU) potrebno je locirati pogodne lokacije za instaliranje sirena zauzbunjivanje stanovništva na kartografskom prikazu te na istome naznačiti glavne puteve evakuacije u izvanrednim uvjetima (evakuacije ljudi - cestovni).</w:t>
      </w:r>
    </w:p>
    <w:p w14:paraId="23166D1A" w14:textId="77777777" w:rsidR="003A65AD" w:rsidRPr="001559C9" w:rsidRDefault="003A65AD" w:rsidP="00595CF1">
      <w:pPr>
        <w:pStyle w:val="Naslov2"/>
        <w:rPr>
          <w:rFonts w:ascii="Times New Roman" w:hAnsi="Times New Roman" w:cs="Times New Roman"/>
          <w:szCs w:val="24"/>
        </w:rPr>
      </w:pPr>
      <w:r w:rsidRPr="001559C9">
        <w:rPr>
          <w:rFonts w:ascii="Times New Roman" w:hAnsi="Times New Roman" w:cs="Times New Roman"/>
          <w:szCs w:val="24"/>
        </w:rPr>
        <w:t>9. MJERE PROVEDBE PLANA</w:t>
      </w:r>
    </w:p>
    <w:p w14:paraId="54FE7ADA"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9.1. OBVEZA IZRADE PROSTORNIH PLANOVA</w:t>
      </w:r>
    </w:p>
    <w:p w14:paraId="41BBF1D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198.</w:t>
      </w:r>
    </w:p>
    <w:p w14:paraId="266C3CC8" w14:textId="5ED25A83" w:rsidR="00E44401" w:rsidRPr="001559C9" w:rsidRDefault="00E44401" w:rsidP="008C50D9">
      <w:pPr>
        <w:pStyle w:val="Odlomakpopisa"/>
        <w:numPr>
          <w:ilvl w:val="1"/>
          <w:numId w:val="1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Ovim Planom propisana je izrada sljedećih urbanističkih planova uređenja:</w:t>
      </w:r>
    </w:p>
    <w:p w14:paraId="6EC12E23" w14:textId="01773F2E"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67" w:name="_Hlk179739935"/>
      <w:r w:rsidRPr="001559C9">
        <w:rPr>
          <w:rFonts w:ascii="Times New Roman" w:eastAsia="Calibri" w:hAnsi="Times New Roman" w:cs="Times New Roman"/>
          <w:kern w:val="0"/>
          <w:sz w:val="24"/>
          <w:szCs w:val="24"/>
          <w14:ligatures w14:val="none"/>
        </w:rPr>
        <w:t>UPU 1 – UPU naselja Delnice, područja poslovn</w:t>
      </w:r>
      <w:r w:rsidR="00584F73" w:rsidRPr="001559C9">
        <w:rPr>
          <w:rFonts w:ascii="Times New Roman" w:eastAsia="Calibri" w:hAnsi="Times New Roman" w:cs="Times New Roman"/>
          <w:kern w:val="0"/>
          <w:sz w:val="24"/>
          <w:szCs w:val="24"/>
          <w14:ligatures w14:val="none"/>
        </w:rPr>
        <w:t>e</w:t>
      </w:r>
      <w:r w:rsidRPr="001559C9">
        <w:rPr>
          <w:rFonts w:ascii="Times New Roman" w:eastAsia="Calibri" w:hAnsi="Times New Roman" w:cs="Times New Roman"/>
          <w:kern w:val="0"/>
          <w:sz w:val="24"/>
          <w:szCs w:val="24"/>
          <w14:ligatures w14:val="none"/>
        </w:rPr>
        <w:t xml:space="preserve"> namjene K-1 i K-2</w:t>
      </w:r>
    </w:p>
    <w:bookmarkEnd w:id="67"/>
    <w:p w14:paraId="1F2FAA71" w14:textId="57FBF30E"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UPU3a – UPU neizgrađenog dijela građevinskog područja naselja Brod na Kupi</w:t>
      </w:r>
    </w:p>
    <w:p w14:paraId="06D8585B" w14:textId="054024C5"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4 – UPU građevinskog područja proizvodna namjene I1-3 Lučice</w:t>
      </w:r>
    </w:p>
    <w:p w14:paraId="12E57B04" w14:textId="0A9057D0"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5 – UPU građevinskih područja I1-4 (proizvodne namjene) i K-3 (poslovne namjene) na prostoru bivšeg vojnog skladišta V-3</w:t>
      </w:r>
    </w:p>
    <w:p w14:paraId="42963892" w14:textId="2AFC1C56"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6- UPU građevinskog područja proizvodne namjene I2-6 Dedin</w:t>
      </w:r>
    </w:p>
    <w:p w14:paraId="085DD017" w14:textId="6B5710E4"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7 – UPU građevinskog područja ugostiteljsko-turističke namjene T3-1 Vela Voda</w:t>
      </w:r>
    </w:p>
    <w:p w14:paraId="4D99B959" w14:textId="0D093E05"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9 – UPU građevinskog područja ugostiteljsko-turističke namjene T2-2 Velike Polane</w:t>
      </w:r>
    </w:p>
    <w:p w14:paraId="1D6869D2" w14:textId="5C08028A"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10 – UPU građevinskog područja ugostiteljsko-turističke namjene T2-3 Male Polane</w:t>
      </w:r>
    </w:p>
    <w:p w14:paraId="731EE199" w14:textId="0BB14E0F"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11 – UPU građevinskog područja ugostiteljsko-turističke namjene T1-4 i dijela naselja Delnice</w:t>
      </w:r>
    </w:p>
    <w:p w14:paraId="6D456A0E" w14:textId="46811055"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UPU 12 - UPU građevinskog područja proizvodne namjene I2-7 Javornik </w:t>
      </w:r>
    </w:p>
    <w:p w14:paraId="3F3E1AF5" w14:textId="526A3DBC"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13 - UPU građevinskog područja proizvodne namjene I1-8 Kendar</w:t>
      </w:r>
    </w:p>
    <w:p w14:paraId="4F3AF06D" w14:textId="3F993A24" w:rsidR="00E44401" w:rsidRPr="001559C9" w:rsidRDefault="00E44401"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UPU 16 - UPU etnološke zone Velika Lešnica</w:t>
      </w:r>
    </w:p>
    <w:p w14:paraId="72A124A1" w14:textId="57118629" w:rsidR="00281AF2" w:rsidRPr="001559C9" w:rsidRDefault="00281AF2" w:rsidP="008C50D9">
      <w:pPr>
        <w:pStyle w:val="Odlomakpopisa"/>
        <w:numPr>
          <w:ilvl w:val="1"/>
          <w:numId w:val="1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skladu sa Prostornim planom Primorsko-goranske županije propisana je izrada Prostornog plana područja posebnih obilježja za područje Doline Kupe. Do izrade tog plana primjenjuju se uvjeti i odredbe ovoga Plana.</w:t>
      </w:r>
    </w:p>
    <w:p w14:paraId="0DE00705" w14:textId="0DC2F0B8" w:rsidR="00281AF2" w:rsidRPr="001559C9" w:rsidRDefault="00281AF2" w:rsidP="008C50D9">
      <w:pPr>
        <w:pStyle w:val="Odlomakpopisa"/>
        <w:numPr>
          <w:ilvl w:val="1"/>
          <w:numId w:val="1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Za područje Nacionalnog parka Risnjak propisana je izrada Prostornog plana područja posebnih obilježja.</w:t>
      </w:r>
    </w:p>
    <w:p w14:paraId="3F5DD658" w14:textId="77777777" w:rsidR="00281AF2" w:rsidRPr="001559C9" w:rsidRDefault="00281AF2" w:rsidP="00281AF2">
      <w:pPr>
        <w:pStyle w:val="Odlomakpopisa"/>
        <w:autoSpaceDE w:val="0"/>
        <w:autoSpaceDN w:val="0"/>
        <w:adjustRightInd w:val="0"/>
        <w:spacing w:after="0" w:line="240" w:lineRule="auto"/>
        <w:ind w:left="502"/>
        <w:rPr>
          <w:rFonts w:ascii="Times New Roman" w:eastAsia="Calibri" w:hAnsi="Times New Roman" w:cs="Times New Roman"/>
          <w:color w:val="009DD9" w:themeColor="accent2"/>
          <w:kern w:val="0"/>
          <w:sz w:val="24"/>
          <w:szCs w:val="24"/>
          <w14:ligatures w14:val="none"/>
        </w:rPr>
      </w:pPr>
    </w:p>
    <w:p w14:paraId="3AE8A372"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199.</w:t>
      </w:r>
    </w:p>
    <w:p w14:paraId="07EA5E7C" w14:textId="153A327E" w:rsidR="00770E92" w:rsidRPr="001559C9" w:rsidRDefault="00770E92" w:rsidP="00770E92">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3F194D0E" w14:textId="77777777" w:rsidR="003A65AD" w:rsidRPr="001559C9" w:rsidRDefault="003A65AD" w:rsidP="003A65AD">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p>
    <w:p w14:paraId="48ADF31F" w14:textId="77777777" w:rsidR="003A65AD" w:rsidRPr="001559C9" w:rsidRDefault="003A65AD" w:rsidP="003A65AD">
      <w:pPr>
        <w:shd w:val="clear" w:color="auto" w:fill="FFFFFF"/>
        <w:spacing w:after="0" w:line="240" w:lineRule="auto"/>
        <w:jc w:val="left"/>
        <w:rPr>
          <w:rFonts w:ascii="Times New Roman" w:eastAsia="Times New Roman" w:hAnsi="Times New Roman" w:cs="Times New Roman"/>
          <w:b/>
          <w:bCs/>
          <w:kern w:val="0"/>
          <w:sz w:val="24"/>
          <w:szCs w:val="24"/>
          <w:lang w:eastAsia="hr-HR"/>
          <w14:ligatures w14:val="none"/>
        </w:rPr>
      </w:pPr>
      <w:r w:rsidRPr="001559C9">
        <w:rPr>
          <w:rFonts w:ascii="Times New Roman" w:eastAsia="Times New Roman" w:hAnsi="Times New Roman" w:cs="Times New Roman"/>
          <w:b/>
          <w:bCs/>
          <w:kern w:val="0"/>
          <w:sz w:val="24"/>
          <w:szCs w:val="24"/>
          <w:lang w:eastAsia="hr-HR"/>
          <w14:ligatures w14:val="none"/>
        </w:rPr>
        <w:t>Članak 199a</w:t>
      </w:r>
    </w:p>
    <w:p w14:paraId="686BADE6" w14:textId="52736FB5" w:rsidR="00C52F5A" w:rsidRPr="001559C9" w:rsidRDefault="00C52F5A" w:rsidP="00C52F5A">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Brisan</w:t>
      </w:r>
    </w:p>
    <w:p w14:paraId="63AD39BF" w14:textId="77777777" w:rsidR="00F05AB8" w:rsidRPr="001559C9" w:rsidRDefault="00F05AB8" w:rsidP="003A65AD">
      <w:pPr>
        <w:shd w:val="clear" w:color="auto" w:fill="FFFFFF"/>
        <w:spacing w:after="0" w:line="240" w:lineRule="auto"/>
        <w:rPr>
          <w:rFonts w:ascii="Times New Roman" w:eastAsia="Times New Roman" w:hAnsi="Times New Roman" w:cs="Times New Roman"/>
          <w:color w:val="00B050"/>
          <w:kern w:val="0"/>
          <w:sz w:val="24"/>
          <w:szCs w:val="24"/>
          <w:lang w:eastAsia="hr-HR"/>
          <w14:ligatures w14:val="none"/>
        </w:rPr>
      </w:pPr>
    </w:p>
    <w:p w14:paraId="6AB47088" w14:textId="77777777" w:rsidR="003A65AD" w:rsidRPr="001559C9" w:rsidRDefault="003A65AD" w:rsidP="00595CF1">
      <w:pPr>
        <w:pStyle w:val="Naslov3"/>
        <w:rPr>
          <w:rFonts w:ascii="Times New Roman" w:eastAsia="Calibri" w:hAnsi="Times New Roman" w:cs="Times New Roman"/>
          <w:szCs w:val="24"/>
        </w:rPr>
      </w:pPr>
      <w:r w:rsidRPr="001559C9">
        <w:rPr>
          <w:rFonts w:ascii="Times New Roman" w:eastAsia="Calibri" w:hAnsi="Times New Roman" w:cs="Times New Roman"/>
          <w:szCs w:val="24"/>
        </w:rPr>
        <w:t>9.2. PRIMJENA POSEBNIH RAZVOJNIH I DRUGIH MJERA</w:t>
      </w:r>
    </w:p>
    <w:p w14:paraId="274DF78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200.</w:t>
      </w:r>
    </w:p>
    <w:p w14:paraId="751E0C59"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U svrhu provedbe ciljeva i smjernica zaštite i razvitka prostora Grada Delnice definiranih ovim Planom donosi se izvješće o stanju u prostoru za četverogodišnje plansko razdoblje temeljem kojeg Gradsko vijeće Grada Delnica donosi godišnji plan rada gradskih tijela i službi.</w:t>
      </w:r>
    </w:p>
    <w:p w14:paraId="1CCC9A69"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04C6D28"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201.</w:t>
      </w:r>
    </w:p>
    <w:p w14:paraId="3F048E85" w14:textId="77777777" w:rsidR="003A65AD" w:rsidRPr="001559C9" w:rsidRDefault="003A65AD" w:rsidP="008C50D9">
      <w:pPr>
        <w:numPr>
          <w:ilvl w:val="0"/>
          <w:numId w:val="16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Sukladno Državnim, Županijskim i Gradskim razvojno-strateškim opredjeljenjima Gradsko vijeće utvrđuje mjere stimulacije i područja njene primjene iz nadležnosti Grada.</w:t>
      </w:r>
    </w:p>
    <w:p w14:paraId="2CDC48E1" w14:textId="77777777" w:rsidR="003A65AD" w:rsidRPr="001559C9" w:rsidRDefault="003A65AD" w:rsidP="008C50D9">
      <w:pPr>
        <w:numPr>
          <w:ilvl w:val="0"/>
          <w:numId w:val="16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Planom je određena potreba provođenja sustavnih istraživanja i praćenja pojava i procesa u prostoru. Praćenje treba obuhvatiti cjelovit sklop pojava koje utječu na stanje okoliša, naročito na kakvoću vode, tla, zraka i šumske vegetacije.</w:t>
      </w:r>
    </w:p>
    <w:p w14:paraId="19E49AE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2188954" w14:textId="77777777" w:rsidR="003A65AD" w:rsidRPr="001559C9" w:rsidRDefault="003A65AD" w:rsidP="00595CF1">
      <w:pPr>
        <w:pStyle w:val="Naslov3"/>
        <w:rPr>
          <w:rFonts w:ascii="Times New Roman" w:eastAsia="Calibri" w:hAnsi="Times New Roman" w:cs="Times New Roman"/>
          <w:color w:val="7030A0"/>
          <w:szCs w:val="24"/>
        </w:rPr>
      </w:pPr>
      <w:r w:rsidRPr="001559C9">
        <w:rPr>
          <w:rFonts w:ascii="Times New Roman" w:eastAsia="Calibri" w:hAnsi="Times New Roman" w:cs="Times New Roman"/>
          <w:szCs w:val="24"/>
        </w:rPr>
        <w:t xml:space="preserve">9.3. REKONSTRUKCIJA GRAĐEVINA ČIJA JE NAMJENA PROTIVNA PLANIRANOJ NAMJENI </w:t>
      </w:r>
    </w:p>
    <w:p w14:paraId="325958CC"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202.</w:t>
      </w:r>
    </w:p>
    <w:p w14:paraId="28B05890" w14:textId="77777777" w:rsidR="003A65AD" w:rsidRPr="001559C9"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Rekonstrukcija postojećih građevina čija namjena nije u skladu s namjenom prostora utvrđenom ovim Planom moguća je u svrhu osiguranja neophodnih uvjeta života i rada. Rekonstrukcijom u svrhu poboljšanja nužnih uvjeta života i rada za stambene i stambeno-poslovne građevine smatraju se:</w:t>
      </w:r>
    </w:p>
    <w:p w14:paraId="1042469C"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funkcionalne preinake zbog boljih uvjeta stanovanja, bez povećanja stambenog prostora</w:t>
      </w:r>
    </w:p>
    <w:p w14:paraId="599B8E49"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lastRenderedPageBreak/>
        <w:t>prenamjene građevine ili dijela građevine</w:t>
      </w:r>
    </w:p>
    <w:p w14:paraId="3FAE6887"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izgradnja manjih pomoćnih ili poljoprivrednih građevina ukupne površine do 20m2</w:t>
      </w:r>
    </w:p>
    <w:p w14:paraId="20ECCD00"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priključci na građevine i uređaje komunalne infrastrukture</w:t>
      </w:r>
    </w:p>
    <w:p w14:paraId="37813731" w14:textId="77777777" w:rsidR="003A65AD" w:rsidRPr="001559C9" w:rsidRDefault="003A65AD" w:rsidP="008C50D9">
      <w:pPr>
        <w:numPr>
          <w:ilvl w:val="0"/>
          <w:numId w:val="16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sanacije postojećih ograda i gradnje potpornih zidova radi sanacije terena</w:t>
      </w:r>
    </w:p>
    <w:p w14:paraId="732F237F"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271B106" w14:textId="77777777" w:rsidR="003A65AD" w:rsidRPr="001559C9"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1559C9">
        <w:rPr>
          <w:rFonts w:ascii="Times New Roman" w:eastAsia="Calibri" w:hAnsi="Times New Roman" w:cs="Times New Roman"/>
          <w:b/>
          <w:bCs/>
          <w:kern w:val="0"/>
          <w:sz w:val="24"/>
          <w:szCs w:val="24"/>
          <w14:ligatures w14:val="none"/>
        </w:rPr>
        <w:t>Članak 203.</w:t>
      </w:r>
    </w:p>
    <w:p w14:paraId="0EA136FB" w14:textId="77777777" w:rsidR="003A65AD" w:rsidRPr="001559C9" w:rsidRDefault="003A65AD" w:rsidP="003A65AD">
      <w:pPr>
        <w:autoSpaceDE w:val="0"/>
        <w:autoSpaceDN w:val="0"/>
        <w:adjustRightInd w:val="0"/>
        <w:spacing w:after="0" w:line="240" w:lineRule="auto"/>
        <w:contextualSpacing/>
        <w:rPr>
          <w:rFonts w:ascii="Times New Roman" w:eastAsia="Times New Roman" w:hAnsi="Times New Roman" w:cs="Times New Roman"/>
          <w:kern w:val="0"/>
          <w:sz w:val="24"/>
          <w:szCs w:val="24"/>
          <w:lang w:eastAsia="hr-HR"/>
          <w14:ligatures w14:val="none"/>
        </w:rPr>
      </w:pPr>
      <w:r w:rsidRPr="001559C9">
        <w:rPr>
          <w:rFonts w:ascii="Times New Roman" w:eastAsia="Calibri" w:hAnsi="Times New Roman" w:cs="Times New Roman"/>
          <w:kern w:val="0"/>
          <w:sz w:val="24"/>
          <w:szCs w:val="24"/>
          <w14:ligatures w14:val="none"/>
        </w:rPr>
        <w:t>Rekonstrukcija u prometnim i infrastrukturnim koridorima i površinama infrastrukturnih građevina je moguća uz posebne uvjete i suglasnost nadležnih institucija</w:t>
      </w:r>
    </w:p>
    <w:p w14:paraId="2838A1D3" w14:textId="77777777" w:rsidR="00B07B27" w:rsidRPr="001559C9" w:rsidRDefault="00B07B27" w:rsidP="00B17C8F">
      <w:pPr>
        <w:rPr>
          <w:rFonts w:ascii="Times New Roman" w:hAnsi="Times New Roman" w:cs="Times New Roman"/>
          <w:sz w:val="24"/>
          <w:szCs w:val="24"/>
        </w:rPr>
      </w:pPr>
    </w:p>
    <w:p w14:paraId="320D646C" w14:textId="0A458874" w:rsidR="00C73A2E" w:rsidRPr="001559C9" w:rsidRDefault="002B37B3" w:rsidP="002B37B3">
      <w:pPr>
        <w:pStyle w:val="Odlomakpopisa"/>
        <w:widowControl w:val="0"/>
        <w:tabs>
          <w:tab w:val="left" w:pos="567"/>
          <w:tab w:val="left" w:pos="1134"/>
        </w:tabs>
        <w:spacing w:after="0" w:line="276" w:lineRule="auto"/>
        <w:ind w:left="1080" w:hanging="1080"/>
        <w:outlineLvl w:val="0"/>
        <w:rPr>
          <w:rFonts w:ascii="Times New Roman" w:eastAsia="Times New Roman" w:hAnsi="Times New Roman" w:cs="Times New Roman"/>
          <w:b/>
          <w:kern w:val="0"/>
          <w:sz w:val="24"/>
          <w:szCs w:val="24"/>
          <w14:ligatures w14:val="none"/>
        </w:rPr>
      </w:pPr>
      <w:r w:rsidRPr="001559C9">
        <w:rPr>
          <w:rFonts w:ascii="Times New Roman" w:eastAsia="Times New Roman" w:hAnsi="Times New Roman" w:cs="Times New Roman"/>
          <w:b/>
          <w:kern w:val="0"/>
          <w:sz w:val="24"/>
          <w:szCs w:val="24"/>
          <w14:ligatures w14:val="none"/>
        </w:rPr>
        <w:t xml:space="preserve">III. </w:t>
      </w:r>
      <w:r w:rsidR="00B07B27" w:rsidRPr="001559C9">
        <w:rPr>
          <w:rFonts w:ascii="Times New Roman" w:eastAsia="Times New Roman" w:hAnsi="Times New Roman" w:cs="Times New Roman"/>
          <w:b/>
          <w:kern w:val="0"/>
          <w:sz w:val="24"/>
          <w:szCs w:val="24"/>
          <w14:ligatures w14:val="none"/>
        </w:rPr>
        <w:t>PRIJELAZNE I ZAVRŠNE ODREDBE</w:t>
      </w:r>
    </w:p>
    <w:p w14:paraId="0A815FF8" w14:textId="52D7ADB8" w:rsidR="00C06673" w:rsidRPr="001559C9" w:rsidRDefault="00487F78" w:rsidP="00C06673">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b/>
          <w:bCs/>
          <w:i/>
          <w:iCs/>
          <w:kern w:val="0"/>
          <w:sz w:val="24"/>
          <w:szCs w:val="24"/>
          <w14:ligatures w14:val="none"/>
        </w:rPr>
        <w:t>Odluka o donošenju Prostornog plana uređenja Grada Delnica</w:t>
      </w:r>
      <w:r w:rsidRPr="001559C9">
        <w:rPr>
          <w:rFonts w:ascii="Times New Roman" w:eastAsia="Calibri" w:hAnsi="Times New Roman" w:cs="Times New Roman"/>
          <w:kern w:val="0"/>
          <w:sz w:val="24"/>
          <w:szCs w:val="24"/>
          <w14:ligatures w14:val="none"/>
        </w:rPr>
        <w:t xml:space="preserve"> </w:t>
      </w:r>
      <w:r w:rsidRPr="001559C9">
        <w:rPr>
          <w:rFonts w:ascii="Times New Roman" w:eastAsia="Calibri" w:hAnsi="Times New Roman" w:cs="Times New Roman"/>
          <w:b/>
          <w:bCs/>
          <w:i/>
          <w:iCs/>
          <w:kern w:val="0"/>
          <w:sz w:val="24"/>
          <w:szCs w:val="24"/>
          <w14:ligatures w14:val="none"/>
        </w:rPr>
        <w:t>(Službene novine Primorsko-goranske županije br. 24/02) koja je stupila na snagu 26. studenog 2002. godine.</w:t>
      </w:r>
    </w:p>
    <w:p w14:paraId="0190427B" w14:textId="77777777" w:rsidR="00702138" w:rsidRPr="001559C9" w:rsidRDefault="00702138" w:rsidP="00C823EB">
      <w:pPr>
        <w:spacing w:after="0" w:line="276" w:lineRule="auto"/>
        <w:jc w:val="center"/>
        <w:rPr>
          <w:rFonts w:ascii="Times New Roman" w:eastAsia="Times New Roman" w:hAnsi="Times New Roman" w:cs="Times New Roman"/>
          <w:b/>
          <w:snapToGrid w:val="0"/>
          <w:kern w:val="0"/>
          <w:sz w:val="24"/>
          <w:szCs w:val="24"/>
          <w14:ligatures w14:val="none"/>
        </w:rPr>
      </w:pPr>
    </w:p>
    <w:p w14:paraId="797CBEF2" w14:textId="1B5E091C" w:rsidR="00C823EB" w:rsidRPr="001559C9" w:rsidRDefault="00C823EB" w:rsidP="00C823EB">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Članak 152.</w:t>
      </w:r>
    </w:p>
    <w:p w14:paraId="41B64AF1" w14:textId="2324179F" w:rsidR="00C823EB" w:rsidRPr="001559C9" w:rsidRDefault="00C823EB" w:rsidP="00C823E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 iz članka 1. ove Odluke ovjeren je pečatom i potpisom Gradskog vijeća Grada Delnica.</w:t>
      </w:r>
    </w:p>
    <w:p w14:paraId="544E10EE" w14:textId="77777777" w:rsidR="00487F78" w:rsidRPr="001559C9" w:rsidRDefault="00487F78" w:rsidP="00C823EB">
      <w:pPr>
        <w:spacing w:after="0" w:line="276" w:lineRule="auto"/>
        <w:jc w:val="center"/>
        <w:rPr>
          <w:rFonts w:ascii="Times New Roman" w:eastAsia="Times New Roman" w:hAnsi="Times New Roman" w:cs="Times New Roman"/>
          <w:b/>
          <w:snapToGrid w:val="0"/>
          <w:kern w:val="0"/>
          <w:sz w:val="24"/>
          <w:szCs w:val="24"/>
          <w14:ligatures w14:val="none"/>
        </w:rPr>
      </w:pPr>
    </w:p>
    <w:p w14:paraId="0965D14D" w14:textId="37305588" w:rsidR="00C823EB" w:rsidRPr="001559C9" w:rsidRDefault="00C823EB" w:rsidP="00C823EB">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Članak 153.</w:t>
      </w:r>
    </w:p>
    <w:p w14:paraId="221B30F8" w14:textId="64032A6F" w:rsidR="00C823EB" w:rsidRPr="001559C9" w:rsidRDefault="00C823EB" w:rsidP="00C823E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Tekstualni dio ove Odluke objavit će se u službenom glasilu Primorsko-goranske županije. Odluka stupa na snagu</w:t>
      </w:r>
    </w:p>
    <w:p w14:paraId="08326434" w14:textId="4138D373" w:rsidR="00C823EB" w:rsidRPr="001559C9" w:rsidRDefault="00C823EB" w:rsidP="00C823E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osmog dana po objavi u »Službenim novinama«.</w:t>
      </w:r>
    </w:p>
    <w:p w14:paraId="103AC4A8" w14:textId="3903154F" w:rsidR="00C823EB" w:rsidRPr="001559C9" w:rsidRDefault="00C823EB" w:rsidP="00C823EB">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Članak 154.</w:t>
      </w:r>
    </w:p>
    <w:p w14:paraId="18C3EAFE" w14:textId="52076A85" w:rsidR="00C823EB" w:rsidRPr="001559C9" w:rsidRDefault="00C823EB" w:rsidP="00C823E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Prostorni plan uređenja Grada Delnica s Odlukom čuva se u pismohrani Upravnog odjela Grada Delnica, u dokumentaciji prostora županijskog Zavoda za razvoj, prostorno uređenje i zaštitu okoliša i u Uredu za prostorno uređenje, stambeno-komunalne poslove, graditeljstvo i zaštitu okoliša - ispostava Delnice, koji je nadležan za njegovo provođenje.</w:t>
      </w:r>
    </w:p>
    <w:p w14:paraId="00D8BE1A" w14:textId="77777777" w:rsidR="005A25D0" w:rsidRPr="001559C9" w:rsidRDefault="005A25D0" w:rsidP="005A25D0">
      <w:pPr>
        <w:pBdr>
          <w:bottom w:val="single" w:sz="4" w:space="1" w:color="auto"/>
        </w:pBd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5101E3F" w14:textId="77777777" w:rsidR="00C51982" w:rsidRPr="001559C9" w:rsidRDefault="00C51982" w:rsidP="00C51982">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D16C459" w14:textId="5FE23D5C" w:rsidR="007F4E67" w:rsidRPr="001559C9" w:rsidRDefault="007F4E67" w:rsidP="00C51982">
      <w:pPr>
        <w:autoSpaceDE w:val="0"/>
        <w:autoSpaceDN w:val="0"/>
        <w:adjustRightInd w:val="0"/>
        <w:spacing w:after="0" w:line="240" w:lineRule="auto"/>
        <w:contextualSpacing/>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Odluka o donošenju II. Izmjena i dopuna Prostornog plana uređenja Grada Delnica (Službene novine Grada Delnica br. 11/21) koja je stupila na snagu 7 siječnja 2022. godine).</w:t>
      </w:r>
    </w:p>
    <w:p w14:paraId="1C7B8432" w14:textId="77777777" w:rsidR="00C06673" w:rsidRPr="001559C9" w:rsidRDefault="00C06673" w:rsidP="00C06673">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F6EB368" w14:textId="77777777" w:rsidR="007F4E67" w:rsidRPr="001559C9" w:rsidRDefault="007F4E67" w:rsidP="007F4E67">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 xml:space="preserve">Članak 89. </w:t>
      </w:r>
    </w:p>
    <w:p w14:paraId="7D49328D" w14:textId="4B3DDDB1" w:rsidR="00C06673" w:rsidRPr="001559C9" w:rsidRDefault="007F4E67" w:rsidP="00C06673">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Plan je izrađen u četiri izvornika ovjerenih pečatom Gradskog vijeća Grada Delnica i potpisom predsjednika Gradskog vijeća Grada Delnica. Izvornici Planova se čuvaju u pismohrani Grada Delnica, Upravnom odjelu za prostorno uređenje, graditeljstvo i zaštitu okoliša Primorsko-goranske županije - Ispostava Delnice i Javnoj ustanovi Zavodu za prostorno uređenje Primorsko-goranske županije.  Nakon donošenja i stupanja na snagu ove Odluke pristupiti će se izradi Pročišćenog teksta Plana. Ova Odluka stupa na snagu osmog dana od dana objave u „Službenim novinama Grada Delnica“.</w:t>
      </w:r>
    </w:p>
    <w:p w14:paraId="605B1A62" w14:textId="77777777" w:rsidR="00C06673" w:rsidRPr="001559C9" w:rsidRDefault="00C06673" w:rsidP="00C51982">
      <w:pPr>
        <w:pBdr>
          <w:bottom w:val="single" w:sz="4" w:space="1" w:color="auto"/>
        </w:pBd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0E981DD" w14:textId="77777777" w:rsidR="00216380" w:rsidRPr="001559C9" w:rsidRDefault="00216380" w:rsidP="00C51982">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509E6A2" w14:textId="4558307E" w:rsidR="00C06673" w:rsidRPr="001559C9" w:rsidRDefault="00C06673" w:rsidP="00C51982">
      <w:pPr>
        <w:autoSpaceDE w:val="0"/>
        <w:autoSpaceDN w:val="0"/>
        <w:adjustRightInd w:val="0"/>
        <w:spacing w:after="0" w:line="240" w:lineRule="auto"/>
        <w:contextualSpacing/>
        <w:rPr>
          <w:rFonts w:ascii="Times New Roman" w:eastAsia="Calibri" w:hAnsi="Times New Roman" w:cs="Times New Roman"/>
          <w:b/>
          <w:bCs/>
          <w:i/>
          <w:iCs/>
          <w:kern w:val="0"/>
          <w:sz w:val="24"/>
          <w:szCs w:val="24"/>
          <w14:ligatures w14:val="none"/>
        </w:rPr>
      </w:pPr>
      <w:r w:rsidRPr="001559C9">
        <w:rPr>
          <w:rFonts w:ascii="Times New Roman" w:eastAsia="Calibri" w:hAnsi="Times New Roman" w:cs="Times New Roman"/>
          <w:b/>
          <w:bCs/>
          <w:i/>
          <w:iCs/>
          <w:kern w:val="0"/>
          <w:sz w:val="24"/>
          <w:szCs w:val="24"/>
          <w14:ligatures w14:val="none"/>
        </w:rPr>
        <w:t>Odluka o donošenju III. Izmjena i dopuna Prostornog plana uređenja Grada Delnica (Službene novine GradaDelnica br. 12/24) koja je stupila na snagu 4. prosinca 2024. godine).</w:t>
      </w:r>
    </w:p>
    <w:p w14:paraId="5BEAE08C" w14:textId="77777777" w:rsidR="005A25D0" w:rsidRPr="001559C9" w:rsidRDefault="005A25D0" w:rsidP="005B48D7">
      <w:pPr>
        <w:spacing w:after="0" w:line="276" w:lineRule="auto"/>
        <w:jc w:val="center"/>
        <w:rPr>
          <w:rFonts w:ascii="Times New Roman" w:eastAsia="Times New Roman" w:hAnsi="Times New Roman" w:cs="Times New Roman"/>
          <w:b/>
          <w:snapToGrid w:val="0"/>
          <w:kern w:val="0"/>
          <w:sz w:val="24"/>
          <w:szCs w:val="24"/>
          <w14:ligatures w14:val="none"/>
        </w:rPr>
      </w:pPr>
    </w:p>
    <w:p w14:paraId="2662AA35" w14:textId="59B04F9B" w:rsidR="005B48D7" w:rsidRPr="001559C9" w:rsidRDefault="005B48D7" w:rsidP="005B48D7">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 xml:space="preserve">Članak </w:t>
      </w:r>
      <w:r w:rsidR="00DB33C5" w:rsidRPr="001559C9">
        <w:rPr>
          <w:rFonts w:ascii="Times New Roman" w:eastAsia="Times New Roman" w:hAnsi="Times New Roman" w:cs="Times New Roman"/>
          <w:b/>
          <w:snapToGrid w:val="0"/>
          <w:kern w:val="0"/>
          <w:sz w:val="24"/>
          <w:szCs w:val="24"/>
          <w14:ligatures w14:val="none"/>
        </w:rPr>
        <w:t>86</w:t>
      </w:r>
      <w:r w:rsidRPr="001559C9">
        <w:rPr>
          <w:rFonts w:ascii="Times New Roman" w:eastAsia="Times New Roman" w:hAnsi="Times New Roman" w:cs="Times New Roman"/>
          <w:b/>
          <w:snapToGrid w:val="0"/>
          <w:kern w:val="0"/>
          <w:sz w:val="24"/>
          <w:szCs w:val="24"/>
          <w14:ligatures w14:val="none"/>
        </w:rPr>
        <w:t xml:space="preserve">. </w:t>
      </w:r>
    </w:p>
    <w:p w14:paraId="3C86079B" w14:textId="44158E3E" w:rsidR="005B48D7" w:rsidRPr="001559C9" w:rsidRDefault="00B17C8F"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(1) Do donošenja urbanističkih planova uređenja temeljem ovog Plana</w:t>
      </w:r>
      <w:r w:rsidR="00A3704B"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važeći urbanistički planovi uređenja odnosno detaljni planovi uređenja primjenjuju se u dijelu u kojem su usklađeni s odredbama ovog Plana, osim u slučajevima određenim stavcima 2. do 5. ovog članka.</w:t>
      </w:r>
    </w:p>
    <w:p w14:paraId="670603C3" w14:textId="312F3D18" w:rsidR="00B34D78" w:rsidRPr="001559C9" w:rsidRDefault="00B34D78" w:rsidP="00B34D78">
      <w:pPr>
        <w:spacing w:after="0"/>
        <w:rPr>
          <w:rFonts w:ascii="Times New Roman" w:hAnsi="Times New Roman" w:cs="Times New Roman"/>
          <w:sz w:val="24"/>
          <w:szCs w:val="24"/>
        </w:rPr>
      </w:pPr>
      <w:r w:rsidRPr="001559C9">
        <w:rPr>
          <w:rFonts w:ascii="Times New Roman" w:eastAsia="Calibri" w:hAnsi="Times New Roman" w:cs="Times New Roman"/>
          <w:kern w:val="0"/>
          <w:sz w:val="24"/>
          <w:szCs w:val="24"/>
          <w14:ligatures w14:val="none"/>
        </w:rPr>
        <w:lastRenderedPageBreak/>
        <w:t>(2) Izvan granice obuhvata UPU 1 određenog ovim Planom, ne vrijede uvjeti određeni u UPU 1 – UPU naselja Delnice, područja poslovne namjene K-1 i K-2, ("Službene novine Primorsko-goranske županije" broj 07/05 i 23/11 i "Službene novine Grada Delnica" broj 2/16, 3/17, 3/17-PT, 3/23 i 6/23-pročišćeni tekst).</w:t>
      </w:r>
    </w:p>
    <w:p w14:paraId="5C6D9648" w14:textId="3D794BAD" w:rsidR="00B17C8F" w:rsidRPr="001559C9" w:rsidRDefault="00B17C8F"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B34D78" w:rsidRPr="001559C9">
        <w:rPr>
          <w:rFonts w:ascii="Times New Roman" w:eastAsia="Calibri" w:hAnsi="Times New Roman" w:cs="Times New Roman"/>
          <w:kern w:val="0"/>
          <w:sz w:val="24"/>
          <w:szCs w:val="24"/>
          <w14:ligatures w14:val="none"/>
        </w:rPr>
        <w:t>3</w:t>
      </w:r>
      <w:r w:rsidRPr="001559C9">
        <w:rPr>
          <w:rFonts w:ascii="Times New Roman" w:eastAsia="Calibri" w:hAnsi="Times New Roman" w:cs="Times New Roman"/>
          <w:kern w:val="0"/>
          <w:sz w:val="24"/>
          <w:szCs w:val="24"/>
          <w14:ligatures w14:val="none"/>
        </w:rPr>
        <w:t>) Unutar obuhvata UPU 1 – UPU naselja Delnice, područja poslovne namjene K-1 i K-2</w:t>
      </w:r>
      <w:r w:rsidR="00D60BC3" w:rsidRPr="001559C9">
        <w:rPr>
          <w:rFonts w:ascii="Times New Roman" w:eastAsia="Calibri" w:hAnsi="Times New Roman" w:cs="Times New Roman"/>
          <w:kern w:val="0"/>
          <w:sz w:val="24"/>
          <w:szCs w:val="24"/>
          <w14:ligatures w14:val="none"/>
        </w:rPr>
        <w:t>,</w:t>
      </w:r>
      <w:r w:rsidRPr="001559C9">
        <w:rPr>
          <w:rFonts w:ascii="Times New Roman" w:eastAsia="Calibri" w:hAnsi="Times New Roman" w:cs="Times New Roman"/>
          <w:kern w:val="0"/>
          <w:sz w:val="24"/>
          <w:szCs w:val="24"/>
          <w14:ligatures w14:val="none"/>
        </w:rPr>
        <w:t xml:space="preserve"> </w:t>
      </w:r>
      <w:r w:rsidR="00D60BC3" w:rsidRPr="001559C9">
        <w:rPr>
          <w:rFonts w:ascii="Times New Roman" w:eastAsia="Calibri" w:hAnsi="Times New Roman" w:cs="Times New Roman"/>
          <w:kern w:val="0"/>
          <w:sz w:val="24"/>
          <w:szCs w:val="24"/>
          <w14:ligatures w14:val="none"/>
        </w:rPr>
        <w:t xml:space="preserve">do donošenja  izmjena i dopuna temeljem ovog Plana, </w:t>
      </w:r>
      <w:r w:rsidRPr="001559C9">
        <w:rPr>
          <w:rFonts w:ascii="Times New Roman" w:eastAsia="Calibri" w:hAnsi="Times New Roman" w:cs="Times New Roman"/>
          <w:kern w:val="0"/>
          <w:sz w:val="24"/>
          <w:szCs w:val="24"/>
          <w14:ligatures w14:val="none"/>
        </w:rPr>
        <w:t xml:space="preserve">za gradnju </w:t>
      </w:r>
      <w:r w:rsidR="00472B9E" w:rsidRPr="001559C9">
        <w:rPr>
          <w:rFonts w:ascii="Times New Roman" w:eastAsia="Calibri" w:hAnsi="Times New Roman" w:cs="Times New Roman"/>
          <w:kern w:val="0"/>
          <w:sz w:val="24"/>
          <w:szCs w:val="24"/>
          <w14:ligatures w14:val="none"/>
        </w:rPr>
        <w:t xml:space="preserve"> višestambene građevine </w:t>
      </w:r>
      <w:r w:rsidR="008B7B21" w:rsidRPr="001559C9">
        <w:rPr>
          <w:rFonts w:ascii="Times New Roman" w:eastAsia="Calibri" w:hAnsi="Times New Roman" w:cs="Times New Roman"/>
          <w:kern w:val="0"/>
          <w:sz w:val="24"/>
          <w:szCs w:val="24"/>
          <w14:ligatures w14:val="none"/>
        </w:rPr>
        <w:t xml:space="preserve">na građevnoj čestici koja se može formirati na katastarskim česticama k.č. 15700/1, 15697, 15699/2, 15979/7 k.o. Delnice </w:t>
      </w:r>
      <w:r w:rsidR="00472B9E" w:rsidRPr="001559C9">
        <w:rPr>
          <w:rFonts w:ascii="Times New Roman" w:eastAsia="Calibri" w:hAnsi="Times New Roman" w:cs="Times New Roman"/>
          <w:kern w:val="0"/>
          <w:sz w:val="24"/>
          <w:szCs w:val="24"/>
          <w14:ligatures w14:val="none"/>
        </w:rPr>
        <w:t>primjenjuju se uvjeti određeni ovim Planom</w:t>
      </w:r>
      <w:r w:rsidR="008B7B21" w:rsidRPr="001559C9">
        <w:rPr>
          <w:rFonts w:ascii="Times New Roman" w:eastAsia="Calibri" w:hAnsi="Times New Roman" w:cs="Times New Roman"/>
          <w:kern w:val="0"/>
          <w:sz w:val="24"/>
          <w:szCs w:val="24"/>
          <w14:ligatures w14:val="none"/>
        </w:rPr>
        <w:t>.</w:t>
      </w:r>
    </w:p>
    <w:p w14:paraId="59F6ED3E" w14:textId="67B7BB9D" w:rsidR="00B34D78" w:rsidRPr="001559C9" w:rsidRDefault="00B34D78"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(4) Unutar obuhvata UPU 1 – UPU naselja Delnice, područja poslovne namjene K-1 i K-2, do donošenja  izmjena i dopuna temeljem ovog Plana, </w:t>
      </w:r>
      <w:r w:rsidR="006144CC" w:rsidRPr="001559C9">
        <w:rPr>
          <w:rFonts w:ascii="Times New Roman" w:eastAsia="Calibri" w:hAnsi="Times New Roman" w:cs="Times New Roman"/>
          <w:kern w:val="0"/>
          <w:sz w:val="24"/>
          <w:szCs w:val="24"/>
          <w14:ligatures w14:val="none"/>
        </w:rPr>
        <w:t xml:space="preserve">ne vrijede uvjeti za gradnju </w:t>
      </w:r>
      <w:r w:rsidR="001D346A" w:rsidRPr="001559C9">
        <w:rPr>
          <w:rFonts w:ascii="Times New Roman" w:eastAsia="Calibri" w:hAnsi="Times New Roman" w:cs="Times New Roman"/>
          <w:kern w:val="0"/>
          <w:sz w:val="24"/>
          <w:szCs w:val="24"/>
          <w14:ligatures w14:val="none"/>
        </w:rPr>
        <w:t xml:space="preserve">na području zone </w:t>
      </w:r>
      <w:r w:rsidR="00934DC8" w:rsidRPr="001559C9">
        <w:rPr>
          <w:rFonts w:ascii="Times New Roman" w:eastAsia="Calibri" w:hAnsi="Times New Roman" w:cs="Times New Roman"/>
          <w:kern w:val="0"/>
          <w:sz w:val="24"/>
          <w:szCs w:val="24"/>
          <w14:ligatures w14:val="none"/>
        </w:rPr>
        <w:t xml:space="preserve">K2-2-IS </w:t>
      </w:r>
      <w:r w:rsidR="002141A0" w:rsidRPr="001559C9">
        <w:rPr>
          <w:rFonts w:ascii="Times New Roman" w:eastAsia="Calibri" w:hAnsi="Times New Roman" w:cs="Times New Roman"/>
          <w:kern w:val="0"/>
          <w:sz w:val="24"/>
          <w:szCs w:val="24"/>
          <w14:ligatures w14:val="none"/>
        </w:rPr>
        <w:t xml:space="preserve">koja je </w:t>
      </w:r>
      <w:r w:rsidR="00934DC8" w:rsidRPr="001559C9">
        <w:rPr>
          <w:rFonts w:ascii="Times New Roman" w:eastAsia="Calibri" w:hAnsi="Times New Roman" w:cs="Times New Roman"/>
          <w:kern w:val="0"/>
          <w:sz w:val="24"/>
          <w:szCs w:val="24"/>
          <w14:ligatures w14:val="none"/>
        </w:rPr>
        <w:t>određen</w:t>
      </w:r>
      <w:r w:rsidR="002141A0" w:rsidRPr="001559C9">
        <w:rPr>
          <w:rFonts w:ascii="Times New Roman" w:eastAsia="Calibri" w:hAnsi="Times New Roman" w:cs="Times New Roman"/>
          <w:kern w:val="0"/>
          <w:sz w:val="24"/>
          <w:szCs w:val="24"/>
          <w14:ligatures w14:val="none"/>
        </w:rPr>
        <w:t>a</w:t>
      </w:r>
      <w:r w:rsidR="00934DC8" w:rsidRPr="001559C9">
        <w:rPr>
          <w:rFonts w:ascii="Times New Roman" w:eastAsia="Calibri" w:hAnsi="Times New Roman" w:cs="Times New Roman"/>
          <w:kern w:val="0"/>
          <w:sz w:val="24"/>
          <w:szCs w:val="24"/>
          <w14:ligatures w14:val="none"/>
        </w:rPr>
        <w:t xml:space="preserve"> ovim Planom.</w:t>
      </w:r>
    </w:p>
    <w:p w14:paraId="7BB93535" w14:textId="7C13FFAC" w:rsidR="005B48D7" w:rsidRPr="001559C9" w:rsidRDefault="00472B9E" w:rsidP="005B48D7">
      <w:pPr>
        <w:rPr>
          <w:rFonts w:ascii="Times New Roman" w:hAnsi="Times New Roman" w:cs="Times New Roman"/>
          <w:sz w:val="24"/>
          <w:szCs w:val="24"/>
        </w:rPr>
      </w:pPr>
      <w:r w:rsidRPr="001559C9">
        <w:rPr>
          <w:rFonts w:ascii="Times New Roman" w:eastAsia="Calibri" w:hAnsi="Times New Roman" w:cs="Times New Roman"/>
          <w:kern w:val="0"/>
          <w:sz w:val="24"/>
          <w:szCs w:val="24"/>
          <w14:ligatures w14:val="none"/>
        </w:rPr>
        <w:t>(</w:t>
      </w:r>
      <w:r w:rsidR="00B34D78" w:rsidRPr="001559C9">
        <w:rPr>
          <w:rFonts w:ascii="Times New Roman" w:eastAsia="Calibri" w:hAnsi="Times New Roman" w:cs="Times New Roman"/>
          <w:kern w:val="0"/>
          <w:sz w:val="24"/>
          <w:szCs w:val="24"/>
          <w14:ligatures w14:val="none"/>
        </w:rPr>
        <w:t>5</w:t>
      </w:r>
      <w:r w:rsidRPr="001559C9">
        <w:rPr>
          <w:rFonts w:ascii="Times New Roman" w:eastAsia="Calibri" w:hAnsi="Times New Roman" w:cs="Times New Roman"/>
          <w:kern w:val="0"/>
          <w:sz w:val="24"/>
          <w:szCs w:val="24"/>
          <w14:ligatures w14:val="none"/>
        </w:rPr>
        <w:t xml:space="preserve">) </w:t>
      </w:r>
      <w:r w:rsidR="00D82C47" w:rsidRPr="001559C9">
        <w:rPr>
          <w:rFonts w:ascii="Times New Roman" w:eastAsia="Calibri" w:hAnsi="Times New Roman" w:cs="Times New Roman"/>
          <w:kern w:val="0"/>
          <w:sz w:val="24"/>
          <w:szCs w:val="24"/>
          <w14:ligatures w14:val="none"/>
        </w:rPr>
        <w:t>Izvan granice obuhvata UPU 10 određenog ovim Planom, ne vrijede uvjeti određeni Urbanističkim planom plana uređenja građevinskog područja turističko-ugostiteljske namjene T2-3 Male Polane (</w:t>
      </w:r>
      <w:r w:rsidR="007378AB" w:rsidRPr="001559C9">
        <w:rPr>
          <w:rFonts w:ascii="Times New Roman" w:eastAsia="Calibri" w:hAnsi="Times New Roman" w:cs="Times New Roman"/>
          <w:kern w:val="0"/>
          <w:sz w:val="24"/>
          <w:szCs w:val="24"/>
          <w14:ligatures w14:val="none"/>
        </w:rPr>
        <w:t>„</w:t>
      </w:r>
      <w:r w:rsidR="00D82C47" w:rsidRPr="001559C9">
        <w:rPr>
          <w:rFonts w:ascii="Times New Roman" w:eastAsia="Calibri" w:hAnsi="Times New Roman" w:cs="Times New Roman"/>
          <w:kern w:val="0"/>
          <w:sz w:val="24"/>
          <w:szCs w:val="24"/>
          <w14:ligatures w14:val="none"/>
        </w:rPr>
        <w:t>Službene novine Primorsko-goranske županije</w:t>
      </w:r>
      <w:r w:rsidR="007378AB" w:rsidRPr="001559C9">
        <w:rPr>
          <w:rFonts w:ascii="Times New Roman" w:eastAsia="Calibri" w:hAnsi="Times New Roman" w:cs="Times New Roman"/>
          <w:kern w:val="0"/>
          <w:sz w:val="24"/>
          <w:szCs w:val="24"/>
          <w14:ligatures w14:val="none"/>
        </w:rPr>
        <w:t xml:space="preserve">“ </w:t>
      </w:r>
      <w:r w:rsidR="00D82C47" w:rsidRPr="001559C9">
        <w:rPr>
          <w:rFonts w:ascii="Times New Roman" w:eastAsia="Calibri" w:hAnsi="Times New Roman" w:cs="Times New Roman"/>
          <w:kern w:val="0"/>
          <w:sz w:val="24"/>
          <w:szCs w:val="24"/>
          <w14:ligatures w14:val="none"/>
        </w:rPr>
        <w:t>33/08, 15/14)</w:t>
      </w:r>
      <w:r w:rsidR="00A23741" w:rsidRPr="001559C9">
        <w:rPr>
          <w:rFonts w:ascii="Times New Roman" w:eastAsia="Calibri" w:hAnsi="Times New Roman" w:cs="Times New Roman"/>
          <w:kern w:val="0"/>
          <w:sz w:val="24"/>
          <w:szCs w:val="24"/>
          <w14:ligatures w14:val="none"/>
        </w:rPr>
        <w:t>.</w:t>
      </w:r>
    </w:p>
    <w:p w14:paraId="203E1DB4" w14:textId="29B971B2" w:rsidR="005B48D7" w:rsidRPr="001559C9" w:rsidRDefault="005B48D7" w:rsidP="005B48D7">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 xml:space="preserve">Članak </w:t>
      </w:r>
      <w:r w:rsidR="00DB33C5" w:rsidRPr="001559C9">
        <w:rPr>
          <w:rFonts w:ascii="Times New Roman" w:eastAsia="Times New Roman" w:hAnsi="Times New Roman" w:cs="Times New Roman"/>
          <w:b/>
          <w:snapToGrid w:val="0"/>
          <w:kern w:val="0"/>
          <w:sz w:val="24"/>
          <w:szCs w:val="24"/>
          <w14:ligatures w14:val="none"/>
        </w:rPr>
        <w:t>87</w:t>
      </w:r>
      <w:r w:rsidRPr="001559C9">
        <w:rPr>
          <w:rFonts w:ascii="Times New Roman" w:eastAsia="Times New Roman" w:hAnsi="Times New Roman" w:cs="Times New Roman"/>
          <w:b/>
          <w:snapToGrid w:val="0"/>
          <w:kern w:val="0"/>
          <w:sz w:val="24"/>
          <w:szCs w:val="24"/>
          <w14:ligatures w14:val="none"/>
        </w:rPr>
        <w:t xml:space="preserve">. </w:t>
      </w:r>
    </w:p>
    <w:p w14:paraId="55FADA66" w14:textId="77777777" w:rsidR="005A1EBA" w:rsidRPr="001559C9" w:rsidRDefault="005B48D7"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(1) Plan je izrađen u četiri izvornika ovjerenih pečatom Gradskog vijeća Grada Delnica i potpisom predsjednika Gradskog vijeća Grada Delnica. </w:t>
      </w:r>
    </w:p>
    <w:p w14:paraId="757D0890" w14:textId="58BE7ADD" w:rsidR="005A25D0" w:rsidRPr="001559C9" w:rsidRDefault="005A1EBA"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 xml:space="preserve">(2) </w:t>
      </w:r>
      <w:r w:rsidR="005B48D7" w:rsidRPr="001559C9">
        <w:rPr>
          <w:rFonts w:ascii="Times New Roman" w:eastAsia="Calibri" w:hAnsi="Times New Roman" w:cs="Times New Roman"/>
          <w:kern w:val="0"/>
          <w:sz w:val="24"/>
          <w:szCs w:val="24"/>
          <w14:ligatures w14:val="none"/>
        </w:rPr>
        <w:t xml:space="preserve">Izvornici </w:t>
      </w:r>
      <w:r w:rsidRPr="001559C9">
        <w:rPr>
          <w:rFonts w:ascii="Times New Roman" w:eastAsia="Calibri" w:hAnsi="Times New Roman" w:cs="Times New Roman"/>
          <w:kern w:val="0"/>
          <w:sz w:val="24"/>
          <w:szCs w:val="24"/>
          <w14:ligatures w14:val="none"/>
        </w:rPr>
        <w:t>iz stavka (1)</w:t>
      </w:r>
      <w:r w:rsidR="005B48D7" w:rsidRPr="001559C9">
        <w:rPr>
          <w:rFonts w:ascii="Times New Roman" w:eastAsia="Calibri" w:hAnsi="Times New Roman" w:cs="Times New Roman"/>
          <w:kern w:val="0"/>
          <w:sz w:val="24"/>
          <w:szCs w:val="24"/>
          <w14:ligatures w14:val="none"/>
        </w:rPr>
        <w:t xml:space="preserve"> čuvaju</w:t>
      </w:r>
      <w:r w:rsidRPr="001559C9">
        <w:rPr>
          <w:rFonts w:ascii="Times New Roman" w:eastAsia="Calibri" w:hAnsi="Times New Roman" w:cs="Times New Roman"/>
          <w:kern w:val="0"/>
          <w:sz w:val="24"/>
          <w:szCs w:val="24"/>
          <w14:ligatures w14:val="none"/>
        </w:rPr>
        <w:t xml:space="preserve"> se</w:t>
      </w:r>
      <w:r w:rsidR="005B48D7" w:rsidRPr="001559C9">
        <w:rPr>
          <w:rFonts w:ascii="Times New Roman" w:eastAsia="Calibri" w:hAnsi="Times New Roman" w:cs="Times New Roman"/>
          <w:kern w:val="0"/>
          <w:sz w:val="24"/>
          <w:szCs w:val="24"/>
          <w14:ligatures w14:val="none"/>
        </w:rPr>
        <w:t xml:space="preserve"> u pismohrani Grada Delnica</w:t>
      </w:r>
      <w:r w:rsidRPr="001559C9">
        <w:rPr>
          <w:rFonts w:ascii="Times New Roman" w:eastAsia="Calibri" w:hAnsi="Times New Roman" w:cs="Times New Roman"/>
          <w:kern w:val="0"/>
          <w:sz w:val="24"/>
          <w:szCs w:val="24"/>
          <w14:ligatures w14:val="none"/>
        </w:rPr>
        <w:t xml:space="preserve"> (1 izvornik)</w:t>
      </w:r>
      <w:r w:rsidR="005B48D7" w:rsidRPr="001559C9">
        <w:rPr>
          <w:rFonts w:ascii="Times New Roman" w:eastAsia="Calibri" w:hAnsi="Times New Roman" w:cs="Times New Roman"/>
          <w:kern w:val="0"/>
          <w:sz w:val="24"/>
          <w:szCs w:val="24"/>
          <w14:ligatures w14:val="none"/>
        </w:rPr>
        <w:t>, Upravnom odjelu za prostorno uređenje, graditeljstvo i zaštitu okoliša Primorsko-goranske županije - Ispostava Delnice</w:t>
      </w:r>
      <w:r w:rsidRPr="001559C9">
        <w:rPr>
          <w:rFonts w:ascii="Times New Roman" w:eastAsia="Calibri" w:hAnsi="Times New Roman" w:cs="Times New Roman"/>
          <w:kern w:val="0"/>
          <w:sz w:val="24"/>
          <w:szCs w:val="24"/>
          <w14:ligatures w14:val="none"/>
        </w:rPr>
        <w:t xml:space="preserve"> (1 izvornik),</w:t>
      </w:r>
      <w:r w:rsidR="005B48D7" w:rsidRPr="001559C9">
        <w:rPr>
          <w:rFonts w:ascii="Times New Roman" w:eastAsia="Calibri" w:hAnsi="Times New Roman" w:cs="Times New Roman"/>
          <w:kern w:val="0"/>
          <w:sz w:val="24"/>
          <w:szCs w:val="24"/>
          <w14:ligatures w14:val="none"/>
        </w:rPr>
        <w:t xml:space="preserve"> Javnoj ustanovi Zavodu za prostorno uređenje Primorsko-goranske županije</w:t>
      </w:r>
      <w:r w:rsidRPr="001559C9">
        <w:rPr>
          <w:rFonts w:ascii="Times New Roman" w:eastAsia="Calibri" w:hAnsi="Times New Roman" w:cs="Times New Roman"/>
          <w:kern w:val="0"/>
          <w:sz w:val="24"/>
          <w:szCs w:val="24"/>
          <w14:ligatures w14:val="none"/>
        </w:rPr>
        <w:t>(1 izvornik i Ministarstvu prostornoga uređenja, graditeljstva i državne imovine (1 izvornik)</w:t>
      </w:r>
      <w:r w:rsidR="005B48D7" w:rsidRPr="001559C9">
        <w:rPr>
          <w:rFonts w:ascii="Times New Roman" w:eastAsia="Calibri" w:hAnsi="Times New Roman" w:cs="Times New Roman"/>
          <w:kern w:val="0"/>
          <w:sz w:val="24"/>
          <w:szCs w:val="24"/>
          <w14:ligatures w14:val="none"/>
        </w:rPr>
        <w:t>.</w:t>
      </w:r>
    </w:p>
    <w:p w14:paraId="25C38ACB" w14:textId="77777777" w:rsidR="005A25D0" w:rsidRPr="001559C9" w:rsidRDefault="005A25D0"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E91583C" w14:textId="46D39B62" w:rsidR="003170ED" w:rsidRPr="001559C9" w:rsidRDefault="003170ED" w:rsidP="003170ED">
      <w:pPr>
        <w:spacing w:after="0" w:line="276" w:lineRule="auto"/>
        <w:jc w:val="center"/>
        <w:rPr>
          <w:rFonts w:ascii="Times New Roman" w:eastAsia="Times New Roman" w:hAnsi="Times New Roman" w:cs="Times New Roman"/>
          <w:b/>
          <w:snapToGrid w:val="0"/>
          <w:kern w:val="0"/>
          <w:sz w:val="24"/>
          <w:szCs w:val="24"/>
          <w14:ligatures w14:val="none"/>
        </w:rPr>
      </w:pPr>
      <w:r w:rsidRPr="001559C9">
        <w:rPr>
          <w:rFonts w:ascii="Times New Roman" w:eastAsia="Times New Roman" w:hAnsi="Times New Roman" w:cs="Times New Roman"/>
          <w:b/>
          <w:snapToGrid w:val="0"/>
          <w:kern w:val="0"/>
          <w:sz w:val="24"/>
          <w:szCs w:val="24"/>
          <w14:ligatures w14:val="none"/>
        </w:rPr>
        <w:t xml:space="preserve">Članak </w:t>
      </w:r>
      <w:r w:rsidR="00DB33C5" w:rsidRPr="001559C9">
        <w:rPr>
          <w:rFonts w:ascii="Times New Roman" w:eastAsia="Times New Roman" w:hAnsi="Times New Roman" w:cs="Times New Roman"/>
          <w:b/>
          <w:snapToGrid w:val="0"/>
          <w:kern w:val="0"/>
          <w:sz w:val="24"/>
          <w:szCs w:val="24"/>
          <w14:ligatures w14:val="none"/>
        </w:rPr>
        <w:t>88</w:t>
      </w:r>
      <w:r w:rsidRPr="001559C9">
        <w:rPr>
          <w:rFonts w:ascii="Times New Roman" w:eastAsia="Times New Roman" w:hAnsi="Times New Roman" w:cs="Times New Roman"/>
          <w:b/>
          <w:snapToGrid w:val="0"/>
          <w:kern w:val="0"/>
          <w:sz w:val="24"/>
          <w:szCs w:val="24"/>
          <w14:ligatures w14:val="none"/>
        </w:rPr>
        <w:t xml:space="preserve">. </w:t>
      </w:r>
    </w:p>
    <w:p w14:paraId="00FDA379" w14:textId="4A39CC9E" w:rsidR="005B48D7" w:rsidRPr="001559C9" w:rsidRDefault="005B48D7"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1559C9">
        <w:rPr>
          <w:rFonts w:ascii="Times New Roman" w:eastAsia="Calibri" w:hAnsi="Times New Roman" w:cs="Times New Roman"/>
          <w:kern w:val="0"/>
          <w:sz w:val="24"/>
          <w:szCs w:val="24"/>
          <w14:ligatures w14:val="none"/>
        </w:rPr>
        <w:t>(</w:t>
      </w:r>
      <w:r w:rsidR="003170ED" w:rsidRPr="001559C9">
        <w:rPr>
          <w:rFonts w:ascii="Times New Roman" w:eastAsia="Calibri" w:hAnsi="Times New Roman" w:cs="Times New Roman"/>
          <w:kern w:val="0"/>
          <w:sz w:val="24"/>
          <w:szCs w:val="24"/>
          <w14:ligatures w14:val="none"/>
        </w:rPr>
        <w:t>1</w:t>
      </w:r>
      <w:r w:rsidRPr="001559C9">
        <w:rPr>
          <w:rFonts w:ascii="Times New Roman" w:eastAsia="Calibri" w:hAnsi="Times New Roman" w:cs="Times New Roman"/>
          <w:kern w:val="0"/>
          <w:sz w:val="24"/>
          <w:szCs w:val="24"/>
          <w14:ligatures w14:val="none"/>
        </w:rPr>
        <w:t>) Ova Odluka stupa na snagu osmog dana od dana objave u „Službenim novinama Grada Delnica“</w:t>
      </w:r>
    </w:p>
    <w:p w14:paraId="0A0630F9" w14:textId="09C73B39" w:rsidR="003170ED" w:rsidRPr="001559C9" w:rsidRDefault="003170ED" w:rsidP="003170ED">
      <w:pPr>
        <w:autoSpaceDE w:val="0"/>
        <w:autoSpaceDN w:val="0"/>
        <w:adjustRightInd w:val="0"/>
        <w:spacing w:after="0" w:line="240" w:lineRule="auto"/>
        <w:rPr>
          <w:rFonts w:ascii="Times New Roman" w:hAnsi="Times New Roman" w:cs="Times New Roman"/>
          <w:sz w:val="24"/>
          <w:szCs w:val="24"/>
        </w:rPr>
      </w:pPr>
      <w:r w:rsidRPr="001559C9">
        <w:rPr>
          <w:rFonts w:ascii="Times New Roman" w:eastAsia="Calibri" w:hAnsi="Times New Roman" w:cs="Times New Roman"/>
          <w:kern w:val="0"/>
          <w:sz w:val="24"/>
          <w:szCs w:val="24"/>
          <w14:ligatures w14:val="none"/>
        </w:rPr>
        <w:t>(2) Sukladno čl. 113. Zakona o prostornom uređenju (Narodne novine, 153/13, 65/17, 114/18, 39/19, 98/19,67/23) u roku od 30 dana objavit će se i pročišćeni tekst Odredbi za provedbu Plana.</w:t>
      </w:r>
    </w:p>
    <w:p w14:paraId="070F6F56" w14:textId="77777777" w:rsidR="005B48D7" w:rsidRPr="001559C9" w:rsidRDefault="005B48D7" w:rsidP="005B48D7">
      <w:pPr>
        <w:autoSpaceDE w:val="0"/>
        <w:autoSpaceDN w:val="0"/>
        <w:adjustRightInd w:val="0"/>
        <w:spacing w:after="0" w:line="240" w:lineRule="auto"/>
        <w:rPr>
          <w:rFonts w:ascii="Times New Roman" w:hAnsi="Times New Roman" w:cs="Times New Roman"/>
          <w:sz w:val="24"/>
          <w:szCs w:val="24"/>
          <w:highlight w:val="yellow"/>
        </w:rPr>
      </w:pPr>
    </w:p>
    <w:p w14:paraId="7EF1DD1A" w14:textId="46555ACA" w:rsidR="001B1BB8" w:rsidRPr="002E61FC" w:rsidRDefault="001B1BB8" w:rsidP="001B1BB8"/>
    <w:sectPr w:rsidR="001B1BB8" w:rsidRPr="002E61FC" w:rsidSect="0038438A">
      <w:footerReference w:type="default" r:id="rId8"/>
      <w:pgSz w:w="11906" w:h="16838"/>
      <w:pgMar w:top="1440" w:right="1440" w:bottom="1440" w:left="1440" w:header="708" w:footer="1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342AD" w14:textId="77777777" w:rsidR="008C50D9" w:rsidRDefault="008C50D9" w:rsidP="00C3591C">
      <w:pPr>
        <w:spacing w:after="0" w:line="240" w:lineRule="auto"/>
      </w:pPr>
      <w:r>
        <w:separator/>
      </w:r>
    </w:p>
  </w:endnote>
  <w:endnote w:type="continuationSeparator" w:id="0">
    <w:p w14:paraId="41F499BD" w14:textId="77777777" w:rsidR="008C50D9" w:rsidRDefault="008C50D9" w:rsidP="00C3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eteo">
    <w:altName w:val="Calibri"/>
    <w:charset w:val="00"/>
    <w:family w:val="auto"/>
    <w:pitch w:val="variable"/>
    <w:sig w:usb0="20002A87" w:usb1="00000000" w:usb2="00000000" w:usb3="00000000" w:csb0="000001FF" w:csb1="00000000"/>
  </w:font>
  <w:font w:name="ArialMT">
    <w:altName w:val="Yu Gothic"/>
    <w:charset w:val="00"/>
    <w:family w:val="swiss"/>
    <w:pitch w:val="default"/>
    <w:sig w:usb0="00000003" w:usb1="08070000" w:usb2="00000010" w:usb3="00000000" w:csb0="00020001"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 w:name="Source Sans Pro">
    <w:charset w:val="00"/>
    <w:family w:val="swiss"/>
    <w:pitch w:val="variable"/>
    <w:sig w:usb0="600002F7" w:usb1="02000001" w:usb2="00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842114"/>
      <w:docPartObj>
        <w:docPartGallery w:val="Page Numbers (Bottom of Page)"/>
        <w:docPartUnique/>
      </w:docPartObj>
    </w:sdtPr>
    <w:sdtContent>
      <w:p w14:paraId="156EBF40" w14:textId="11C5ABC4" w:rsidR="001559C9" w:rsidRDefault="001559C9" w:rsidP="007B2EF8">
        <w:pPr>
          <w:pStyle w:val="Podnoje"/>
        </w:pPr>
        <w:r>
          <w:tab/>
        </w:r>
        <w:r>
          <w:fldChar w:fldCharType="begin"/>
        </w:r>
        <w:r>
          <w:instrText>PAGE   \* MERGEFORMAT</w:instrText>
        </w:r>
        <w:r>
          <w:fldChar w:fldCharType="separate"/>
        </w:r>
        <w:r>
          <w:t>1</w:t>
        </w:r>
        <w:r>
          <w:fldChar w:fldCharType="end"/>
        </w:r>
      </w:p>
      <w:p w14:paraId="01AE9214" w14:textId="50CDFF02" w:rsidR="001559C9" w:rsidRDefault="001559C9" w:rsidP="00C24F32">
        <w:pPr>
          <w:pStyle w:val="Podnoje"/>
        </w:pPr>
      </w:p>
    </w:sdtContent>
  </w:sdt>
  <w:p w14:paraId="50A51A76" w14:textId="77777777" w:rsidR="001559C9" w:rsidRDefault="001559C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4BE6C" w14:textId="77777777" w:rsidR="008C50D9" w:rsidRDefault="008C50D9" w:rsidP="00C3591C">
      <w:pPr>
        <w:spacing w:after="0" w:line="240" w:lineRule="auto"/>
      </w:pPr>
      <w:r>
        <w:separator/>
      </w:r>
    </w:p>
  </w:footnote>
  <w:footnote w:type="continuationSeparator" w:id="0">
    <w:p w14:paraId="6D3E1C98" w14:textId="77777777" w:rsidR="008C50D9" w:rsidRDefault="008C50D9" w:rsidP="00C359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397"/>
        </w:tabs>
        <w:ind w:left="397" w:hanging="397"/>
      </w:pPr>
      <w:rPr>
        <w:rFonts w:hint="default"/>
        <w:strike/>
        <w:color w:val="auto"/>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397"/>
        </w:tabs>
        <w:ind w:left="397" w:hanging="397"/>
      </w:pPr>
      <w:rPr>
        <w:rFonts w:hint="default"/>
        <w:strike/>
        <w:color w:val="auto"/>
        <w:sz w:val="20"/>
        <w:szCs w:val="20"/>
      </w:rPr>
    </w:lvl>
  </w:abstractNum>
  <w:abstractNum w:abstractNumId="2" w15:restartNumberingAfterBreak="0">
    <w:nsid w:val="00000004"/>
    <w:multiLevelType w:val="singleLevel"/>
    <w:tmpl w:val="00000004"/>
    <w:name w:val="WW8Num4"/>
    <w:lvl w:ilvl="0">
      <w:start w:val="1"/>
      <w:numFmt w:val="decimal"/>
      <w:lvlText w:val="(%1)"/>
      <w:lvlJc w:val="left"/>
      <w:pPr>
        <w:tabs>
          <w:tab w:val="num" w:pos="397"/>
        </w:tabs>
        <w:ind w:left="397" w:hanging="397"/>
      </w:pPr>
      <w:rPr>
        <w:rFonts w:hint="default"/>
        <w:strike/>
        <w:color w:val="auto"/>
        <w:sz w:val="20"/>
        <w:szCs w:val="20"/>
      </w:rPr>
    </w:lvl>
  </w:abstractNum>
  <w:abstractNum w:abstractNumId="3" w15:restartNumberingAfterBreak="0">
    <w:nsid w:val="00000005"/>
    <w:multiLevelType w:val="singleLevel"/>
    <w:tmpl w:val="00000005"/>
    <w:name w:val="WW8Num5"/>
    <w:lvl w:ilvl="0">
      <w:start w:val="1"/>
      <w:numFmt w:val="decimal"/>
      <w:lvlText w:val="(%1)"/>
      <w:lvlJc w:val="left"/>
      <w:pPr>
        <w:tabs>
          <w:tab w:val="num" w:pos="397"/>
        </w:tabs>
        <w:ind w:left="397" w:hanging="397"/>
      </w:pPr>
      <w:rPr>
        <w:rFonts w:hint="default"/>
        <w:color w:val="auto"/>
        <w:sz w:val="20"/>
        <w:szCs w:val="20"/>
      </w:rPr>
    </w:lvl>
  </w:abstractNum>
  <w:abstractNum w:abstractNumId="4" w15:restartNumberingAfterBreak="0">
    <w:nsid w:val="00000006"/>
    <w:multiLevelType w:val="singleLevel"/>
    <w:tmpl w:val="00000006"/>
    <w:name w:val="WW8Num6"/>
    <w:lvl w:ilvl="0">
      <w:start w:val="1"/>
      <w:numFmt w:val="decimal"/>
      <w:lvlText w:val="(%1)"/>
      <w:lvlJc w:val="left"/>
      <w:pPr>
        <w:tabs>
          <w:tab w:val="num" w:pos="397"/>
        </w:tabs>
        <w:ind w:left="397" w:hanging="397"/>
      </w:pPr>
      <w:rPr>
        <w:rFonts w:hint="default"/>
        <w:color w:val="auto"/>
        <w:sz w:val="20"/>
        <w:szCs w:val="20"/>
      </w:rPr>
    </w:lvl>
  </w:abstractNum>
  <w:abstractNum w:abstractNumId="5" w15:restartNumberingAfterBreak="0">
    <w:nsid w:val="00000008"/>
    <w:multiLevelType w:val="singleLevel"/>
    <w:tmpl w:val="00000008"/>
    <w:name w:val="WW8Num8"/>
    <w:lvl w:ilvl="0">
      <w:start w:val="1"/>
      <w:numFmt w:val="decimal"/>
      <w:lvlText w:val="(%1)"/>
      <w:lvlJc w:val="left"/>
      <w:pPr>
        <w:tabs>
          <w:tab w:val="num" w:pos="397"/>
        </w:tabs>
        <w:ind w:left="397" w:hanging="397"/>
      </w:pPr>
      <w:rPr>
        <w:rFonts w:hint="default"/>
        <w:color w:val="auto"/>
        <w:sz w:val="20"/>
        <w:szCs w:val="20"/>
      </w:rPr>
    </w:lvl>
  </w:abstractNum>
  <w:abstractNum w:abstractNumId="6" w15:restartNumberingAfterBreak="0">
    <w:nsid w:val="00000009"/>
    <w:multiLevelType w:val="singleLevel"/>
    <w:tmpl w:val="00000009"/>
    <w:name w:val="WW8Num9"/>
    <w:lvl w:ilvl="0">
      <w:start w:val="1"/>
      <w:numFmt w:val="decimal"/>
      <w:lvlText w:val="(%1)"/>
      <w:lvlJc w:val="left"/>
      <w:pPr>
        <w:tabs>
          <w:tab w:val="num" w:pos="397"/>
        </w:tabs>
        <w:ind w:left="397" w:hanging="397"/>
      </w:pPr>
      <w:rPr>
        <w:rFonts w:hint="default"/>
        <w:color w:val="auto"/>
        <w:sz w:val="20"/>
        <w:szCs w:val="20"/>
      </w:rPr>
    </w:lvl>
  </w:abstractNum>
  <w:abstractNum w:abstractNumId="7" w15:restartNumberingAfterBreak="0">
    <w:nsid w:val="0000000A"/>
    <w:multiLevelType w:val="singleLevel"/>
    <w:tmpl w:val="0000000A"/>
    <w:name w:val="WW8Num10"/>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8" w15:restartNumberingAfterBreak="0">
    <w:nsid w:val="0000000B"/>
    <w:multiLevelType w:val="singleLevel"/>
    <w:tmpl w:val="0000000B"/>
    <w:name w:val="WW8Num11"/>
    <w:lvl w:ilvl="0">
      <w:numFmt w:val="bullet"/>
      <w:lvlText w:val="-"/>
      <w:lvlJc w:val="left"/>
      <w:pPr>
        <w:tabs>
          <w:tab w:val="num" w:pos="794"/>
        </w:tabs>
        <w:ind w:left="794" w:hanging="397"/>
      </w:pPr>
      <w:rPr>
        <w:rFonts w:ascii="Arial" w:hAnsi="Arial" w:cs="Arial" w:hint="default"/>
      </w:rPr>
    </w:lvl>
  </w:abstractNum>
  <w:abstractNum w:abstractNumId="9" w15:restartNumberingAfterBreak="0">
    <w:nsid w:val="0000000C"/>
    <w:multiLevelType w:val="singleLevel"/>
    <w:tmpl w:val="0000000C"/>
    <w:name w:val="WW8Num12"/>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10" w15:restartNumberingAfterBreak="0">
    <w:nsid w:val="0000000D"/>
    <w:multiLevelType w:val="singleLevel"/>
    <w:tmpl w:val="0000000D"/>
    <w:name w:val="WW8Num13"/>
    <w:lvl w:ilvl="0">
      <w:start w:val="1"/>
      <w:numFmt w:val="decimal"/>
      <w:lvlText w:val="(%1)"/>
      <w:lvlJc w:val="left"/>
      <w:pPr>
        <w:tabs>
          <w:tab w:val="num" w:pos="397"/>
        </w:tabs>
        <w:ind w:left="397" w:hanging="397"/>
      </w:pPr>
      <w:rPr>
        <w:rFonts w:hint="default"/>
        <w:color w:val="auto"/>
        <w:sz w:val="20"/>
        <w:szCs w:val="20"/>
      </w:rPr>
    </w:lvl>
  </w:abstractNum>
  <w:abstractNum w:abstractNumId="11"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color w:val="FF0000"/>
        <w:szCs w:val="20"/>
      </w:rPr>
    </w:lvl>
  </w:abstractNum>
  <w:abstractNum w:abstractNumId="12" w15:restartNumberingAfterBreak="0">
    <w:nsid w:val="0000000F"/>
    <w:multiLevelType w:val="singleLevel"/>
    <w:tmpl w:val="0000000F"/>
    <w:name w:val="WW8Num15"/>
    <w:lvl w:ilvl="0">
      <w:start w:val="1"/>
      <w:numFmt w:val="decimal"/>
      <w:lvlText w:val="(%1)"/>
      <w:lvlJc w:val="left"/>
      <w:pPr>
        <w:tabs>
          <w:tab w:val="num" w:pos="397"/>
        </w:tabs>
        <w:ind w:left="397" w:hanging="397"/>
      </w:pPr>
      <w:rPr>
        <w:rFonts w:hint="default"/>
        <w:color w:val="auto"/>
        <w:sz w:val="20"/>
        <w:szCs w:val="20"/>
      </w:rPr>
    </w:lvl>
  </w:abstractNum>
  <w:abstractNum w:abstractNumId="13" w15:restartNumberingAfterBreak="0">
    <w:nsid w:val="00000010"/>
    <w:multiLevelType w:val="singleLevel"/>
    <w:tmpl w:val="00000010"/>
    <w:name w:val="WW8Num16"/>
    <w:lvl w:ilvl="0">
      <w:start w:val="1"/>
      <w:numFmt w:val="decimal"/>
      <w:lvlText w:val="(%1)"/>
      <w:lvlJc w:val="left"/>
      <w:pPr>
        <w:tabs>
          <w:tab w:val="num" w:pos="397"/>
        </w:tabs>
        <w:ind w:left="397" w:hanging="397"/>
      </w:pPr>
      <w:rPr>
        <w:rFonts w:hint="default"/>
        <w:color w:val="auto"/>
        <w:sz w:val="20"/>
        <w:szCs w:val="20"/>
      </w:rPr>
    </w:lvl>
  </w:abstractNum>
  <w:abstractNum w:abstractNumId="14" w15:restartNumberingAfterBreak="0">
    <w:nsid w:val="00000011"/>
    <w:multiLevelType w:val="singleLevel"/>
    <w:tmpl w:val="00000011"/>
    <w:name w:val="WW8Num17"/>
    <w:lvl w:ilvl="0">
      <w:start w:val="1"/>
      <w:numFmt w:val="bullet"/>
      <w:lvlText w:val=""/>
      <w:lvlJc w:val="left"/>
      <w:pPr>
        <w:tabs>
          <w:tab w:val="num" w:pos="1191"/>
        </w:tabs>
        <w:ind w:left="1191" w:hanging="397"/>
      </w:pPr>
      <w:rPr>
        <w:rFonts w:ascii="Symbol" w:hAnsi="Symbol" w:cs="Symbol" w:hint="default"/>
        <w:color w:val="FF0000"/>
        <w:sz w:val="20"/>
        <w:szCs w:val="20"/>
      </w:rPr>
    </w:lvl>
  </w:abstractNum>
  <w:abstractNum w:abstractNumId="15" w15:restartNumberingAfterBreak="0">
    <w:nsid w:val="00000012"/>
    <w:multiLevelType w:val="singleLevel"/>
    <w:tmpl w:val="00000012"/>
    <w:name w:val="WW8Num18"/>
    <w:lvl w:ilvl="0">
      <w:start w:val="1"/>
      <w:numFmt w:val="bullet"/>
      <w:lvlText w:val=""/>
      <w:lvlJc w:val="left"/>
      <w:pPr>
        <w:tabs>
          <w:tab w:val="num" w:pos="1191"/>
        </w:tabs>
        <w:ind w:left="1191" w:hanging="397"/>
      </w:pPr>
      <w:rPr>
        <w:rFonts w:ascii="Symbol" w:hAnsi="Symbol" w:cs="Symbol" w:hint="default"/>
        <w:strike/>
        <w:color w:val="auto"/>
        <w:sz w:val="20"/>
        <w:szCs w:val="20"/>
      </w:rPr>
    </w:lvl>
  </w:abstractNum>
  <w:abstractNum w:abstractNumId="16" w15:restartNumberingAfterBreak="0">
    <w:nsid w:val="00000013"/>
    <w:multiLevelType w:val="singleLevel"/>
    <w:tmpl w:val="00000013"/>
    <w:name w:val="WW8Num19"/>
    <w:lvl w:ilvl="0">
      <w:start w:val="1"/>
      <w:numFmt w:val="decimal"/>
      <w:lvlText w:val="(%1)"/>
      <w:lvlJc w:val="left"/>
      <w:pPr>
        <w:tabs>
          <w:tab w:val="num" w:pos="397"/>
        </w:tabs>
        <w:ind w:left="397" w:hanging="397"/>
      </w:pPr>
      <w:rPr>
        <w:rFonts w:hint="default"/>
        <w:color w:val="auto"/>
        <w:sz w:val="20"/>
        <w:szCs w:val="20"/>
      </w:rPr>
    </w:lvl>
  </w:abstractNum>
  <w:abstractNum w:abstractNumId="17" w15:restartNumberingAfterBreak="0">
    <w:nsid w:val="00000014"/>
    <w:multiLevelType w:val="singleLevel"/>
    <w:tmpl w:val="00000014"/>
    <w:name w:val="WW8Num20"/>
    <w:lvl w:ilvl="0">
      <w:start w:val="1"/>
      <w:numFmt w:val="decimal"/>
      <w:lvlText w:val="(%1)"/>
      <w:lvlJc w:val="left"/>
      <w:pPr>
        <w:tabs>
          <w:tab w:val="num" w:pos="397"/>
        </w:tabs>
        <w:ind w:left="397" w:hanging="397"/>
      </w:pPr>
      <w:rPr>
        <w:rFonts w:hint="default"/>
        <w:color w:val="auto"/>
        <w:sz w:val="20"/>
        <w:szCs w:val="20"/>
      </w:rPr>
    </w:lvl>
  </w:abstractNum>
  <w:abstractNum w:abstractNumId="18" w15:restartNumberingAfterBreak="0">
    <w:nsid w:val="00000015"/>
    <w:multiLevelType w:val="singleLevel"/>
    <w:tmpl w:val="00000015"/>
    <w:name w:val="WW8Num21"/>
    <w:lvl w:ilvl="0">
      <w:start w:val="1"/>
      <w:numFmt w:val="decimal"/>
      <w:lvlText w:val="(%1)"/>
      <w:lvlJc w:val="left"/>
      <w:pPr>
        <w:tabs>
          <w:tab w:val="num" w:pos="397"/>
        </w:tabs>
        <w:ind w:left="397" w:hanging="397"/>
      </w:pPr>
      <w:rPr>
        <w:rFonts w:hint="default"/>
        <w:strike/>
        <w:color w:val="auto"/>
        <w:sz w:val="20"/>
        <w:szCs w:val="20"/>
      </w:rPr>
    </w:lvl>
  </w:abstractNum>
  <w:abstractNum w:abstractNumId="19" w15:restartNumberingAfterBreak="0">
    <w:nsid w:val="00000016"/>
    <w:multiLevelType w:val="singleLevel"/>
    <w:tmpl w:val="00000016"/>
    <w:name w:val="WW8Num22"/>
    <w:lvl w:ilvl="0">
      <w:start w:val="1"/>
      <w:numFmt w:val="decimal"/>
      <w:lvlText w:val="(%1)"/>
      <w:lvlJc w:val="left"/>
      <w:pPr>
        <w:tabs>
          <w:tab w:val="num" w:pos="397"/>
        </w:tabs>
        <w:ind w:left="397" w:hanging="397"/>
      </w:pPr>
      <w:rPr>
        <w:rFonts w:hint="default"/>
        <w:color w:val="auto"/>
        <w:sz w:val="20"/>
        <w:szCs w:val="20"/>
      </w:rPr>
    </w:lvl>
  </w:abstractNum>
  <w:abstractNum w:abstractNumId="20" w15:restartNumberingAfterBreak="0">
    <w:nsid w:val="00000017"/>
    <w:multiLevelType w:val="singleLevel"/>
    <w:tmpl w:val="00000017"/>
    <w:name w:val="WW8Num23"/>
    <w:lvl w:ilvl="0">
      <w:start w:val="1"/>
      <w:numFmt w:val="decimal"/>
      <w:lvlText w:val="(%1)"/>
      <w:lvlJc w:val="left"/>
      <w:pPr>
        <w:tabs>
          <w:tab w:val="num" w:pos="397"/>
        </w:tabs>
        <w:ind w:left="397" w:hanging="397"/>
      </w:pPr>
      <w:rPr>
        <w:rFonts w:hint="default"/>
        <w:color w:val="auto"/>
        <w:sz w:val="20"/>
        <w:szCs w:val="20"/>
      </w:rPr>
    </w:lvl>
  </w:abstractNum>
  <w:abstractNum w:abstractNumId="21" w15:restartNumberingAfterBreak="0">
    <w:nsid w:val="00000018"/>
    <w:multiLevelType w:val="singleLevel"/>
    <w:tmpl w:val="00000018"/>
    <w:name w:val="WW8Num24"/>
    <w:lvl w:ilvl="0">
      <w:start w:val="1"/>
      <w:numFmt w:val="bullet"/>
      <w:lvlText w:val=""/>
      <w:lvlJc w:val="left"/>
      <w:pPr>
        <w:tabs>
          <w:tab w:val="num" w:pos="1191"/>
        </w:tabs>
        <w:ind w:left="1191" w:hanging="397"/>
      </w:pPr>
      <w:rPr>
        <w:rFonts w:ascii="Symbol" w:hAnsi="Symbol" w:cs="Symbol" w:hint="default"/>
        <w:strike/>
        <w:color w:val="FF0000"/>
        <w:sz w:val="20"/>
        <w:szCs w:val="20"/>
      </w:rPr>
    </w:lvl>
  </w:abstractNum>
  <w:abstractNum w:abstractNumId="22" w15:restartNumberingAfterBreak="0">
    <w:nsid w:val="00000019"/>
    <w:multiLevelType w:val="singleLevel"/>
    <w:tmpl w:val="00000019"/>
    <w:name w:val="WW8Num25"/>
    <w:lvl w:ilvl="0">
      <w:start w:val="1"/>
      <w:numFmt w:val="bullet"/>
      <w:lvlText w:val=""/>
      <w:lvlJc w:val="left"/>
      <w:pPr>
        <w:tabs>
          <w:tab w:val="num" w:pos="794"/>
        </w:tabs>
        <w:ind w:left="794" w:hanging="397"/>
      </w:pPr>
      <w:rPr>
        <w:rFonts w:ascii="Symbol" w:hAnsi="Symbol" w:cs="Symbol" w:hint="default"/>
        <w:color w:val="FF0000"/>
        <w:sz w:val="20"/>
        <w:szCs w:val="20"/>
      </w:rPr>
    </w:lvl>
  </w:abstractNum>
  <w:abstractNum w:abstractNumId="23" w15:restartNumberingAfterBreak="0">
    <w:nsid w:val="0000001B"/>
    <w:multiLevelType w:val="singleLevel"/>
    <w:tmpl w:val="0000001B"/>
    <w:name w:val="WW8Num27"/>
    <w:lvl w:ilvl="0">
      <w:start w:val="1"/>
      <w:numFmt w:val="decimal"/>
      <w:lvlText w:val="(%1)"/>
      <w:lvlJc w:val="left"/>
      <w:pPr>
        <w:tabs>
          <w:tab w:val="num" w:pos="397"/>
        </w:tabs>
        <w:ind w:left="397" w:hanging="397"/>
      </w:pPr>
      <w:rPr>
        <w:rFonts w:hint="default"/>
        <w:color w:val="auto"/>
        <w:sz w:val="20"/>
        <w:szCs w:val="20"/>
      </w:rPr>
    </w:lvl>
  </w:abstractNum>
  <w:abstractNum w:abstractNumId="24" w15:restartNumberingAfterBreak="0">
    <w:nsid w:val="0000001C"/>
    <w:multiLevelType w:val="singleLevel"/>
    <w:tmpl w:val="0000001C"/>
    <w:name w:val="WW8Num28"/>
    <w:lvl w:ilvl="0">
      <w:start w:val="1"/>
      <w:numFmt w:val="decimal"/>
      <w:lvlText w:val="(%1)"/>
      <w:lvlJc w:val="left"/>
      <w:pPr>
        <w:tabs>
          <w:tab w:val="num" w:pos="397"/>
        </w:tabs>
        <w:ind w:left="397" w:hanging="397"/>
      </w:pPr>
      <w:rPr>
        <w:rFonts w:hint="default"/>
        <w:color w:val="auto"/>
        <w:sz w:val="20"/>
        <w:szCs w:val="20"/>
      </w:rPr>
    </w:lvl>
  </w:abstractNum>
  <w:abstractNum w:abstractNumId="25" w15:restartNumberingAfterBreak="0">
    <w:nsid w:val="0000001D"/>
    <w:multiLevelType w:val="singleLevel"/>
    <w:tmpl w:val="0000001D"/>
    <w:name w:val="WW8Num29"/>
    <w:lvl w:ilvl="0">
      <w:start w:val="1"/>
      <w:numFmt w:val="decimal"/>
      <w:lvlText w:val="(%1)"/>
      <w:lvlJc w:val="left"/>
      <w:pPr>
        <w:tabs>
          <w:tab w:val="num" w:pos="397"/>
        </w:tabs>
        <w:ind w:left="397" w:hanging="397"/>
      </w:pPr>
      <w:rPr>
        <w:rFonts w:hint="default"/>
        <w:color w:val="auto"/>
        <w:sz w:val="20"/>
        <w:szCs w:val="20"/>
      </w:rPr>
    </w:lvl>
  </w:abstractNum>
  <w:abstractNum w:abstractNumId="26" w15:restartNumberingAfterBreak="0">
    <w:nsid w:val="0000001E"/>
    <w:multiLevelType w:val="singleLevel"/>
    <w:tmpl w:val="0000001E"/>
    <w:name w:val="WW8Num30"/>
    <w:lvl w:ilvl="0">
      <w:start w:val="1"/>
      <w:numFmt w:val="decimal"/>
      <w:lvlText w:val="(%1)"/>
      <w:lvlJc w:val="left"/>
      <w:pPr>
        <w:tabs>
          <w:tab w:val="num" w:pos="397"/>
        </w:tabs>
        <w:ind w:left="397" w:hanging="397"/>
      </w:pPr>
      <w:rPr>
        <w:rFonts w:hint="default"/>
        <w:strike/>
        <w:color w:val="auto"/>
        <w:sz w:val="20"/>
        <w:szCs w:val="20"/>
      </w:rPr>
    </w:lvl>
  </w:abstractNum>
  <w:abstractNum w:abstractNumId="27" w15:restartNumberingAfterBreak="0">
    <w:nsid w:val="0000001F"/>
    <w:multiLevelType w:val="singleLevel"/>
    <w:tmpl w:val="0000001F"/>
    <w:name w:val="WW8Num31"/>
    <w:lvl w:ilvl="0">
      <w:start w:val="1"/>
      <w:numFmt w:val="decimal"/>
      <w:lvlText w:val="(%1)"/>
      <w:lvlJc w:val="left"/>
      <w:pPr>
        <w:tabs>
          <w:tab w:val="num" w:pos="397"/>
        </w:tabs>
        <w:ind w:left="397" w:hanging="397"/>
      </w:pPr>
      <w:rPr>
        <w:rFonts w:hint="default"/>
        <w:strike/>
        <w:color w:val="auto"/>
        <w:sz w:val="20"/>
        <w:szCs w:val="20"/>
      </w:rPr>
    </w:lvl>
  </w:abstractNum>
  <w:abstractNum w:abstractNumId="28" w15:restartNumberingAfterBreak="0">
    <w:nsid w:val="00000020"/>
    <w:multiLevelType w:val="singleLevel"/>
    <w:tmpl w:val="00000020"/>
    <w:name w:val="WW8Num32"/>
    <w:lvl w:ilvl="0">
      <w:start w:val="1"/>
      <w:numFmt w:val="bullet"/>
      <w:lvlText w:val=""/>
      <w:lvlJc w:val="left"/>
      <w:pPr>
        <w:tabs>
          <w:tab w:val="num" w:pos="794"/>
        </w:tabs>
        <w:ind w:left="794" w:hanging="397"/>
      </w:pPr>
      <w:rPr>
        <w:rFonts w:ascii="Symbol" w:hAnsi="Symbol" w:cs="Symbol" w:hint="default"/>
        <w:strike/>
        <w:color w:val="0070C0"/>
        <w:sz w:val="20"/>
        <w:szCs w:val="20"/>
      </w:rPr>
    </w:lvl>
  </w:abstractNum>
  <w:abstractNum w:abstractNumId="29" w15:restartNumberingAfterBreak="0">
    <w:nsid w:val="00000021"/>
    <w:multiLevelType w:val="singleLevel"/>
    <w:tmpl w:val="00000021"/>
    <w:name w:val="WW8Num33"/>
    <w:lvl w:ilvl="0">
      <w:start w:val="1"/>
      <w:numFmt w:val="decimal"/>
      <w:lvlText w:val="(%1)"/>
      <w:lvlJc w:val="left"/>
      <w:pPr>
        <w:tabs>
          <w:tab w:val="num" w:pos="397"/>
        </w:tabs>
        <w:ind w:left="397" w:hanging="397"/>
      </w:pPr>
      <w:rPr>
        <w:rFonts w:hint="default"/>
        <w:sz w:val="20"/>
        <w:szCs w:val="20"/>
      </w:rPr>
    </w:lvl>
  </w:abstractNum>
  <w:abstractNum w:abstractNumId="30" w15:restartNumberingAfterBreak="0">
    <w:nsid w:val="00000022"/>
    <w:multiLevelType w:val="singleLevel"/>
    <w:tmpl w:val="00000022"/>
    <w:name w:val="WW8Num34"/>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31" w15:restartNumberingAfterBreak="0">
    <w:nsid w:val="00000023"/>
    <w:multiLevelType w:val="singleLevel"/>
    <w:tmpl w:val="00000023"/>
    <w:name w:val="WW8Num35"/>
    <w:lvl w:ilvl="0">
      <w:start w:val="1"/>
      <w:numFmt w:val="decimal"/>
      <w:lvlText w:val="(%1)"/>
      <w:lvlJc w:val="left"/>
      <w:pPr>
        <w:tabs>
          <w:tab w:val="num" w:pos="397"/>
        </w:tabs>
        <w:ind w:left="397" w:hanging="397"/>
      </w:pPr>
      <w:rPr>
        <w:rFonts w:cs="Arial" w:hint="default"/>
        <w:color w:val="auto"/>
        <w:sz w:val="20"/>
        <w:szCs w:val="20"/>
      </w:rPr>
    </w:lvl>
  </w:abstractNum>
  <w:abstractNum w:abstractNumId="32"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hint="default"/>
        <w:strike/>
        <w:color w:val="auto"/>
        <w:sz w:val="20"/>
        <w:szCs w:val="20"/>
      </w:rPr>
    </w:lvl>
  </w:abstractNum>
  <w:abstractNum w:abstractNumId="33" w15:restartNumberingAfterBreak="0">
    <w:nsid w:val="00000025"/>
    <w:multiLevelType w:val="singleLevel"/>
    <w:tmpl w:val="00000025"/>
    <w:name w:val="WW8Num37"/>
    <w:lvl w:ilvl="0">
      <w:start w:val="1"/>
      <w:numFmt w:val="decimal"/>
      <w:lvlText w:val="(%1)"/>
      <w:lvlJc w:val="left"/>
      <w:pPr>
        <w:tabs>
          <w:tab w:val="num" w:pos="397"/>
        </w:tabs>
        <w:ind w:left="397" w:hanging="397"/>
      </w:pPr>
      <w:rPr>
        <w:rFonts w:eastAsia="MS Mincho" w:hint="default"/>
        <w:sz w:val="20"/>
        <w:szCs w:val="20"/>
      </w:rPr>
    </w:lvl>
  </w:abstractNum>
  <w:abstractNum w:abstractNumId="34" w15:restartNumberingAfterBreak="0">
    <w:nsid w:val="00000026"/>
    <w:multiLevelType w:val="singleLevel"/>
    <w:tmpl w:val="00000026"/>
    <w:name w:val="WW8Num38"/>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35" w15:restartNumberingAfterBreak="0">
    <w:nsid w:val="00000027"/>
    <w:multiLevelType w:val="singleLevel"/>
    <w:tmpl w:val="00000027"/>
    <w:name w:val="WW8Num39"/>
    <w:lvl w:ilvl="0">
      <w:start w:val="1"/>
      <w:numFmt w:val="decimal"/>
      <w:lvlText w:val="(%1)"/>
      <w:lvlJc w:val="left"/>
      <w:pPr>
        <w:tabs>
          <w:tab w:val="num" w:pos="397"/>
        </w:tabs>
        <w:ind w:left="397" w:hanging="397"/>
      </w:pPr>
      <w:rPr>
        <w:rFonts w:hint="default"/>
        <w:color w:val="auto"/>
        <w:sz w:val="20"/>
        <w:szCs w:val="20"/>
      </w:rPr>
    </w:lvl>
  </w:abstractNum>
  <w:abstractNum w:abstractNumId="36" w15:restartNumberingAfterBreak="0">
    <w:nsid w:val="0000002A"/>
    <w:multiLevelType w:val="singleLevel"/>
    <w:tmpl w:val="0000002A"/>
    <w:name w:val="WW8Num42"/>
    <w:lvl w:ilvl="0">
      <w:start w:val="1"/>
      <w:numFmt w:val="decimal"/>
      <w:lvlText w:val="(%1)"/>
      <w:lvlJc w:val="left"/>
      <w:pPr>
        <w:tabs>
          <w:tab w:val="num" w:pos="397"/>
        </w:tabs>
        <w:ind w:left="397" w:hanging="397"/>
      </w:pPr>
      <w:rPr>
        <w:rFonts w:eastAsia="MS Mincho" w:hint="default"/>
        <w:color w:val="auto"/>
        <w:sz w:val="20"/>
        <w:szCs w:val="20"/>
        <w:lang w:val="it-IT"/>
      </w:rPr>
    </w:lvl>
  </w:abstractNum>
  <w:abstractNum w:abstractNumId="37" w15:restartNumberingAfterBreak="0">
    <w:nsid w:val="0000002B"/>
    <w:multiLevelType w:val="singleLevel"/>
    <w:tmpl w:val="0000002B"/>
    <w:name w:val="WW8Num43"/>
    <w:lvl w:ilvl="0">
      <w:start w:val="1"/>
      <w:numFmt w:val="decimal"/>
      <w:lvlText w:val="(%1)"/>
      <w:lvlJc w:val="left"/>
      <w:pPr>
        <w:tabs>
          <w:tab w:val="num" w:pos="397"/>
        </w:tabs>
        <w:ind w:left="397" w:hanging="397"/>
      </w:pPr>
      <w:rPr>
        <w:rFonts w:hint="default"/>
        <w:color w:val="auto"/>
        <w:sz w:val="20"/>
        <w:szCs w:val="20"/>
      </w:rPr>
    </w:lvl>
  </w:abstractNum>
  <w:abstractNum w:abstractNumId="38" w15:restartNumberingAfterBreak="0">
    <w:nsid w:val="0000002E"/>
    <w:multiLevelType w:val="singleLevel"/>
    <w:tmpl w:val="0000002E"/>
    <w:name w:val="WW8Num46"/>
    <w:lvl w:ilvl="0">
      <w:start w:val="1"/>
      <w:numFmt w:val="decimal"/>
      <w:lvlText w:val="(%1)"/>
      <w:lvlJc w:val="left"/>
      <w:pPr>
        <w:tabs>
          <w:tab w:val="num" w:pos="0"/>
        </w:tabs>
        <w:ind w:left="720" w:hanging="360"/>
      </w:pPr>
      <w:rPr>
        <w:rFonts w:ascii="Arial" w:eastAsia="MS Mincho" w:hAnsi="Arial" w:cs="Arial" w:hint="default"/>
        <w:b w:val="0"/>
        <w:i w:val="0"/>
        <w:sz w:val="20"/>
        <w:szCs w:val="20"/>
        <w:lang w:val="it-IT"/>
      </w:rPr>
    </w:lvl>
  </w:abstractNum>
  <w:abstractNum w:abstractNumId="39" w15:restartNumberingAfterBreak="0">
    <w:nsid w:val="0000002F"/>
    <w:multiLevelType w:val="singleLevel"/>
    <w:tmpl w:val="0000002F"/>
    <w:name w:val="WW8Num47"/>
    <w:lvl w:ilvl="0">
      <w:start w:val="2"/>
      <w:numFmt w:val="bullet"/>
      <w:lvlText w:val="-"/>
      <w:lvlJc w:val="left"/>
      <w:pPr>
        <w:tabs>
          <w:tab w:val="num" w:pos="794"/>
        </w:tabs>
        <w:ind w:left="794" w:hanging="397"/>
      </w:pPr>
      <w:rPr>
        <w:rFonts w:ascii="Arial" w:hAnsi="Arial" w:cs="Arial" w:hint="default"/>
      </w:rPr>
    </w:lvl>
  </w:abstractNum>
  <w:abstractNum w:abstractNumId="40" w15:restartNumberingAfterBreak="0">
    <w:nsid w:val="00000030"/>
    <w:multiLevelType w:val="singleLevel"/>
    <w:tmpl w:val="00000030"/>
    <w:name w:val="WW8Num48"/>
    <w:lvl w:ilvl="0">
      <w:start w:val="1"/>
      <w:numFmt w:val="decimal"/>
      <w:lvlText w:val="(%1)"/>
      <w:lvlJc w:val="left"/>
      <w:pPr>
        <w:tabs>
          <w:tab w:val="num" w:pos="397"/>
        </w:tabs>
        <w:ind w:left="397" w:hanging="397"/>
      </w:pPr>
      <w:rPr>
        <w:rFonts w:hint="default"/>
        <w:color w:val="auto"/>
        <w:sz w:val="20"/>
        <w:szCs w:val="20"/>
      </w:rPr>
    </w:lvl>
  </w:abstractNum>
  <w:abstractNum w:abstractNumId="41" w15:restartNumberingAfterBreak="0">
    <w:nsid w:val="00000031"/>
    <w:multiLevelType w:val="singleLevel"/>
    <w:tmpl w:val="00000031"/>
    <w:name w:val="WW8Num49"/>
    <w:lvl w:ilvl="0">
      <w:start w:val="1"/>
      <w:numFmt w:val="bullet"/>
      <w:lvlText w:val=""/>
      <w:lvlJc w:val="left"/>
      <w:pPr>
        <w:tabs>
          <w:tab w:val="num" w:pos="0"/>
        </w:tabs>
        <w:ind w:left="757" w:hanging="360"/>
      </w:pPr>
      <w:rPr>
        <w:rFonts w:ascii="Symbol" w:hAnsi="Symbol" w:cs="Symbol" w:hint="default"/>
        <w:color w:val="FF0000"/>
        <w:sz w:val="20"/>
        <w:szCs w:val="20"/>
      </w:rPr>
    </w:lvl>
  </w:abstractNum>
  <w:abstractNum w:abstractNumId="42" w15:restartNumberingAfterBreak="0">
    <w:nsid w:val="00000032"/>
    <w:multiLevelType w:val="singleLevel"/>
    <w:tmpl w:val="00000032"/>
    <w:name w:val="WW8Num50"/>
    <w:lvl w:ilvl="0">
      <w:start w:val="1"/>
      <w:numFmt w:val="decimal"/>
      <w:lvlText w:val="(%1)"/>
      <w:lvlJc w:val="left"/>
      <w:pPr>
        <w:tabs>
          <w:tab w:val="num" w:pos="397"/>
        </w:tabs>
        <w:ind w:left="397" w:hanging="397"/>
      </w:pPr>
      <w:rPr>
        <w:rFonts w:hint="default"/>
        <w:color w:val="auto"/>
        <w:sz w:val="20"/>
        <w:szCs w:val="20"/>
      </w:rPr>
    </w:lvl>
  </w:abstractNum>
  <w:abstractNum w:abstractNumId="43" w15:restartNumberingAfterBreak="0">
    <w:nsid w:val="00000033"/>
    <w:multiLevelType w:val="singleLevel"/>
    <w:tmpl w:val="00000033"/>
    <w:name w:val="WW8Num51"/>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44" w15:restartNumberingAfterBreak="0">
    <w:nsid w:val="00000035"/>
    <w:multiLevelType w:val="singleLevel"/>
    <w:tmpl w:val="00000035"/>
    <w:name w:val="WW8Num53"/>
    <w:lvl w:ilvl="0">
      <w:start w:val="1"/>
      <w:numFmt w:val="decimal"/>
      <w:lvlText w:val="(%1)"/>
      <w:lvlJc w:val="left"/>
      <w:pPr>
        <w:tabs>
          <w:tab w:val="num" w:pos="397"/>
        </w:tabs>
        <w:ind w:left="397" w:hanging="397"/>
      </w:pPr>
      <w:rPr>
        <w:rFonts w:hint="default"/>
        <w:color w:val="auto"/>
        <w:sz w:val="20"/>
        <w:szCs w:val="20"/>
      </w:rPr>
    </w:lvl>
  </w:abstractNum>
  <w:abstractNum w:abstractNumId="45" w15:restartNumberingAfterBreak="0">
    <w:nsid w:val="00000037"/>
    <w:multiLevelType w:val="singleLevel"/>
    <w:tmpl w:val="00000037"/>
    <w:name w:val="WW8Num55"/>
    <w:lvl w:ilvl="0">
      <w:start w:val="1"/>
      <w:numFmt w:val="decimal"/>
      <w:lvlText w:val="(%1)"/>
      <w:lvlJc w:val="left"/>
      <w:pPr>
        <w:tabs>
          <w:tab w:val="num" w:pos="397"/>
        </w:tabs>
        <w:ind w:left="397" w:hanging="397"/>
      </w:pPr>
      <w:rPr>
        <w:rFonts w:hint="default"/>
        <w:color w:val="auto"/>
        <w:sz w:val="20"/>
        <w:szCs w:val="20"/>
      </w:rPr>
    </w:lvl>
  </w:abstractNum>
  <w:abstractNum w:abstractNumId="46" w15:restartNumberingAfterBreak="0">
    <w:nsid w:val="00000038"/>
    <w:multiLevelType w:val="singleLevel"/>
    <w:tmpl w:val="00000038"/>
    <w:name w:val="WW8Num56"/>
    <w:lvl w:ilvl="0">
      <w:start w:val="1"/>
      <w:numFmt w:val="decimal"/>
      <w:lvlText w:val="(%1)"/>
      <w:lvlJc w:val="left"/>
      <w:pPr>
        <w:tabs>
          <w:tab w:val="num" w:pos="397"/>
        </w:tabs>
        <w:ind w:left="397" w:hanging="397"/>
      </w:pPr>
      <w:rPr>
        <w:rFonts w:hint="default"/>
      </w:rPr>
    </w:lvl>
  </w:abstractNum>
  <w:abstractNum w:abstractNumId="47" w15:restartNumberingAfterBreak="0">
    <w:nsid w:val="00000039"/>
    <w:multiLevelType w:val="singleLevel"/>
    <w:tmpl w:val="00000039"/>
    <w:name w:val="WW8Num57"/>
    <w:lvl w:ilvl="0">
      <w:start w:val="1"/>
      <w:numFmt w:val="decimal"/>
      <w:lvlText w:val="(%1)"/>
      <w:lvlJc w:val="left"/>
      <w:pPr>
        <w:tabs>
          <w:tab w:val="num" w:pos="397"/>
        </w:tabs>
        <w:ind w:left="397" w:hanging="397"/>
      </w:pPr>
      <w:rPr>
        <w:rFonts w:hint="default"/>
        <w:color w:val="auto"/>
        <w:sz w:val="20"/>
        <w:szCs w:val="20"/>
      </w:rPr>
    </w:lvl>
  </w:abstractNum>
  <w:abstractNum w:abstractNumId="48" w15:restartNumberingAfterBreak="0">
    <w:nsid w:val="0000003A"/>
    <w:multiLevelType w:val="singleLevel"/>
    <w:tmpl w:val="0000003A"/>
    <w:name w:val="WW8Num58"/>
    <w:lvl w:ilvl="0">
      <w:start w:val="1"/>
      <w:numFmt w:val="bullet"/>
      <w:lvlText w:val=""/>
      <w:lvlJc w:val="left"/>
      <w:pPr>
        <w:tabs>
          <w:tab w:val="num" w:pos="1191"/>
        </w:tabs>
        <w:ind w:left="1191" w:hanging="397"/>
      </w:pPr>
      <w:rPr>
        <w:rFonts w:ascii="Symbol" w:hAnsi="Symbol" w:cs="Symbol" w:hint="default"/>
        <w:strike/>
        <w:color w:val="FF0000"/>
        <w:sz w:val="20"/>
        <w:szCs w:val="20"/>
      </w:rPr>
    </w:lvl>
  </w:abstractNum>
  <w:abstractNum w:abstractNumId="49" w15:restartNumberingAfterBreak="0">
    <w:nsid w:val="0000003B"/>
    <w:multiLevelType w:val="singleLevel"/>
    <w:tmpl w:val="0000003B"/>
    <w:name w:val="WW8Num59"/>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50" w15:restartNumberingAfterBreak="0">
    <w:nsid w:val="0000003C"/>
    <w:multiLevelType w:val="singleLevel"/>
    <w:tmpl w:val="0000003C"/>
    <w:name w:val="WW8Num60"/>
    <w:lvl w:ilvl="0">
      <w:start w:val="1"/>
      <w:numFmt w:val="decimal"/>
      <w:lvlText w:val="(%1)"/>
      <w:lvlJc w:val="left"/>
      <w:pPr>
        <w:tabs>
          <w:tab w:val="num" w:pos="397"/>
        </w:tabs>
        <w:ind w:left="397" w:hanging="397"/>
      </w:pPr>
      <w:rPr>
        <w:rFonts w:hint="default"/>
        <w:color w:val="auto"/>
        <w:sz w:val="20"/>
        <w:szCs w:val="20"/>
      </w:rPr>
    </w:lvl>
  </w:abstractNum>
  <w:abstractNum w:abstractNumId="51" w15:restartNumberingAfterBreak="0">
    <w:nsid w:val="0000003D"/>
    <w:multiLevelType w:val="singleLevel"/>
    <w:tmpl w:val="0000003D"/>
    <w:name w:val="WW8Num61"/>
    <w:lvl w:ilvl="0">
      <w:start w:val="1"/>
      <w:numFmt w:val="decimal"/>
      <w:lvlText w:val="(%1)"/>
      <w:lvlJc w:val="left"/>
      <w:pPr>
        <w:tabs>
          <w:tab w:val="num" w:pos="397"/>
        </w:tabs>
        <w:ind w:left="397" w:hanging="397"/>
      </w:pPr>
      <w:rPr>
        <w:rFonts w:hint="default"/>
        <w:color w:val="auto"/>
        <w:sz w:val="20"/>
        <w:szCs w:val="20"/>
      </w:rPr>
    </w:lvl>
  </w:abstractNum>
  <w:abstractNum w:abstractNumId="52" w15:restartNumberingAfterBreak="0">
    <w:nsid w:val="0000003E"/>
    <w:multiLevelType w:val="singleLevel"/>
    <w:tmpl w:val="0000003E"/>
    <w:name w:val="WW8Num62"/>
    <w:lvl w:ilvl="0">
      <w:start w:val="1"/>
      <w:numFmt w:val="decimal"/>
      <w:lvlText w:val="(%1)"/>
      <w:lvlJc w:val="left"/>
      <w:pPr>
        <w:tabs>
          <w:tab w:val="num" w:pos="397"/>
        </w:tabs>
        <w:ind w:left="397" w:hanging="397"/>
      </w:pPr>
      <w:rPr>
        <w:rFonts w:hint="default"/>
        <w:color w:val="auto"/>
        <w:sz w:val="20"/>
        <w:szCs w:val="20"/>
      </w:rPr>
    </w:lvl>
  </w:abstractNum>
  <w:abstractNum w:abstractNumId="53" w15:restartNumberingAfterBreak="0">
    <w:nsid w:val="0000003F"/>
    <w:multiLevelType w:val="singleLevel"/>
    <w:tmpl w:val="0000003F"/>
    <w:name w:val="WW8Num63"/>
    <w:lvl w:ilvl="0">
      <w:start w:val="1"/>
      <w:numFmt w:val="decimal"/>
      <w:lvlText w:val="(%1)"/>
      <w:lvlJc w:val="left"/>
      <w:pPr>
        <w:tabs>
          <w:tab w:val="num" w:pos="397"/>
        </w:tabs>
        <w:ind w:left="397" w:hanging="397"/>
      </w:pPr>
      <w:rPr>
        <w:rFonts w:hint="default"/>
        <w:color w:val="auto"/>
        <w:sz w:val="20"/>
        <w:szCs w:val="20"/>
      </w:rPr>
    </w:lvl>
  </w:abstractNum>
  <w:abstractNum w:abstractNumId="54" w15:restartNumberingAfterBreak="0">
    <w:nsid w:val="00000040"/>
    <w:multiLevelType w:val="singleLevel"/>
    <w:tmpl w:val="00000040"/>
    <w:name w:val="WW8Num64"/>
    <w:lvl w:ilvl="0">
      <w:start w:val="1"/>
      <w:numFmt w:val="decimal"/>
      <w:lvlText w:val="(%1)"/>
      <w:lvlJc w:val="left"/>
      <w:pPr>
        <w:tabs>
          <w:tab w:val="num" w:pos="397"/>
        </w:tabs>
        <w:ind w:left="397" w:hanging="397"/>
      </w:pPr>
      <w:rPr>
        <w:rFonts w:hint="default"/>
        <w:strike/>
        <w:color w:val="auto"/>
        <w:sz w:val="20"/>
        <w:szCs w:val="20"/>
      </w:rPr>
    </w:lvl>
  </w:abstractNum>
  <w:abstractNum w:abstractNumId="55" w15:restartNumberingAfterBreak="0">
    <w:nsid w:val="00A4491B"/>
    <w:multiLevelType w:val="hybridMultilevel"/>
    <w:tmpl w:val="C77EA068"/>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00E7579F"/>
    <w:multiLevelType w:val="hybridMultilevel"/>
    <w:tmpl w:val="55FE8616"/>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7" w15:restartNumberingAfterBreak="0">
    <w:nsid w:val="01780FDC"/>
    <w:multiLevelType w:val="hybridMultilevel"/>
    <w:tmpl w:val="56428DE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8" w15:restartNumberingAfterBreak="0">
    <w:nsid w:val="01E00C6A"/>
    <w:multiLevelType w:val="hybridMultilevel"/>
    <w:tmpl w:val="F7A8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027C0841"/>
    <w:multiLevelType w:val="hybridMultilevel"/>
    <w:tmpl w:val="99607672"/>
    <w:lvl w:ilvl="0" w:tplc="784ED556">
      <w:start w:val="1"/>
      <w:numFmt w:val="bullet"/>
      <w:lvlText w:val="-"/>
      <w:lvlJc w:val="left"/>
      <w:pPr>
        <w:ind w:left="360" w:hanging="360"/>
      </w:pPr>
      <w:rPr>
        <w:rFonts w:ascii="Symeteo" w:hAnsi="Symeteo"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0" w15:restartNumberingAfterBreak="0">
    <w:nsid w:val="04AF5615"/>
    <w:multiLevelType w:val="hybridMultilevel"/>
    <w:tmpl w:val="648E00AE"/>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1" w15:restartNumberingAfterBreak="0">
    <w:nsid w:val="04C94145"/>
    <w:multiLevelType w:val="hybridMultilevel"/>
    <w:tmpl w:val="D2045ABA"/>
    <w:lvl w:ilvl="0" w:tplc="7C705276">
      <w:start w:val="1"/>
      <w:numFmt w:val="decimal"/>
      <w:lvlText w:val="(%1)"/>
      <w:lvlJc w:val="left"/>
      <w:pPr>
        <w:ind w:left="360" w:hanging="360"/>
      </w:pPr>
      <w:rPr>
        <w:rFonts w:hint="default"/>
      </w:rPr>
    </w:lvl>
    <w:lvl w:ilvl="1" w:tplc="7C705276">
      <w:start w:val="1"/>
      <w:numFmt w:val="decimal"/>
      <w:lvlText w:val="(%2)"/>
      <w:lvlJc w:val="left"/>
      <w:pPr>
        <w:ind w:left="502"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2" w15:restartNumberingAfterBreak="0">
    <w:nsid w:val="05066C85"/>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3" w15:restartNumberingAfterBreak="0">
    <w:nsid w:val="052925CD"/>
    <w:multiLevelType w:val="hybridMultilevel"/>
    <w:tmpl w:val="DFB4BE72"/>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0571737F"/>
    <w:multiLevelType w:val="hybridMultilevel"/>
    <w:tmpl w:val="5C8496E4"/>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5" w15:restartNumberingAfterBreak="0">
    <w:nsid w:val="06D134F9"/>
    <w:multiLevelType w:val="hybridMultilevel"/>
    <w:tmpl w:val="15129BD6"/>
    <w:lvl w:ilvl="0" w:tplc="02B2C3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081B272D"/>
    <w:multiLevelType w:val="hybridMultilevel"/>
    <w:tmpl w:val="2A5C7E5C"/>
    <w:lvl w:ilvl="0" w:tplc="7C705276">
      <w:start w:val="1"/>
      <w:numFmt w:val="decimal"/>
      <w:lvlText w:val="(%1)"/>
      <w:lvlJc w:val="left"/>
      <w:pPr>
        <w:ind w:left="360" w:hanging="360"/>
      </w:pPr>
      <w:rPr>
        <w:rFonts w:hint="default"/>
      </w:rPr>
    </w:lvl>
    <w:lvl w:ilvl="1" w:tplc="1FA8CD3A">
      <w:start w:val="1"/>
      <w:numFmt w:val="decimal"/>
      <w:lvlText w:val="(%2)"/>
      <w:lvlJc w:val="left"/>
      <w:pPr>
        <w:ind w:left="1080" w:hanging="360"/>
      </w:pPr>
      <w:rPr>
        <w:rFonts w:hint="default"/>
        <w:b w:val="0"/>
        <w:bCs w:val="0"/>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7" w15:restartNumberingAfterBreak="0">
    <w:nsid w:val="08C40358"/>
    <w:multiLevelType w:val="hybridMultilevel"/>
    <w:tmpl w:val="D0DAF146"/>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8" w15:restartNumberingAfterBreak="0">
    <w:nsid w:val="08EC7435"/>
    <w:multiLevelType w:val="hybridMultilevel"/>
    <w:tmpl w:val="ACE2D6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097D3D24"/>
    <w:multiLevelType w:val="hybridMultilevel"/>
    <w:tmpl w:val="8200E3B8"/>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09D436BC"/>
    <w:multiLevelType w:val="hybridMultilevel"/>
    <w:tmpl w:val="26DC349E"/>
    <w:lvl w:ilvl="0" w:tplc="C84C9FAA">
      <w:start w:val="1"/>
      <w:numFmt w:val="bullet"/>
      <w:lvlText w:val=""/>
      <w:lvlJc w:val="center"/>
      <w:pPr>
        <w:tabs>
          <w:tab w:val="num" w:pos="757"/>
        </w:tabs>
        <w:ind w:left="757" w:hanging="397"/>
      </w:pPr>
      <w:rPr>
        <w:rFonts w:ascii="Symbol" w:hAnsi="Symbol" w:hint="default"/>
      </w:rPr>
    </w:lvl>
    <w:lvl w:ilvl="1" w:tplc="041A0003" w:tentative="1">
      <w:start w:val="1"/>
      <w:numFmt w:val="bullet"/>
      <w:lvlText w:val="o"/>
      <w:lvlJc w:val="left"/>
      <w:pPr>
        <w:ind w:left="1006" w:hanging="360"/>
      </w:pPr>
      <w:rPr>
        <w:rFonts w:ascii="Courier New" w:hAnsi="Courier New" w:cs="Courier New" w:hint="default"/>
      </w:rPr>
    </w:lvl>
    <w:lvl w:ilvl="2" w:tplc="041A0005" w:tentative="1">
      <w:start w:val="1"/>
      <w:numFmt w:val="bullet"/>
      <w:lvlText w:val=""/>
      <w:lvlJc w:val="left"/>
      <w:pPr>
        <w:ind w:left="1726" w:hanging="360"/>
      </w:pPr>
      <w:rPr>
        <w:rFonts w:ascii="Wingdings" w:hAnsi="Wingdings" w:hint="default"/>
      </w:rPr>
    </w:lvl>
    <w:lvl w:ilvl="3" w:tplc="041A0001" w:tentative="1">
      <w:start w:val="1"/>
      <w:numFmt w:val="bullet"/>
      <w:lvlText w:val=""/>
      <w:lvlJc w:val="left"/>
      <w:pPr>
        <w:ind w:left="2446" w:hanging="360"/>
      </w:pPr>
      <w:rPr>
        <w:rFonts w:ascii="Symbol" w:hAnsi="Symbol" w:hint="default"/>
      </w:rPr>
    </w:lvl>
    <w:lvl w:ilvl="4" w:tplc="041A0003" w:tentative="1">
      <w:start w:val="1"/>
      <w:numFmt w:val="bullet"/>
      <w:lvlText w:val="o"/>
      <w:lvlJc w:val="left"/>
      <w:pPr>
        <w:ind w:left="3166" w:hanging="360"/>
      </w:pPr>
      <w:rPr>
        <w:rFonts w:ascii="Courier New" w:hAnsi="Courier New" w:cs="Courier New" w:hint="default"/>
      </w:rPr>
    </w:lvl>
    <w:lvl w:ilvl="5" w:tplc="041A0005" w:tentative="1">
      <w:start w:val="1"/>
      <w:numFmt w:val="bullet"/>
      <w:lvlText w:val=""/>
      <w:lvlJc w:val="left"/>
      <w:pPr>
        <w:ind w:left="3886" w:hanging="360"/>
      </w:pPr>
      <w:rPr>
        <w:rFonts w:ascii="Wingdings" w:hAnsi="Wingdings" w:hint="default"/>
      </w:rPr>
    </w:lvl>
    <w:lvl w:ilvl="6" w:tplc="041A0001" w:tentative="1">
      <w:start w:val="1"/>
      <w:numFmt w:val="bullet"/>
      <w:lvlText w:val=""/>
      <w:lvlJc w:val="left"/>
      <w:pPr>
        <w:ind w:left="4606" w:hanging="360"/>
      </w:pPr>
      <w:rPr>
        <w:rFonts w:ascii="Symbol" w:hAnsi="Symbol" w:hint="default"/>
      </w:rPr>
    </w:lvl>
    <w:lvl w:ilvl="7" w:tplc="041A0003" w:tentative="1">
      <w:start w:val="1"/>
      <w:numFmt w:val="bullet"/>
      <w:lvlText w:val="o"/>
      <w:lvlJc w:val="left"/>
      <w:pPr>
        <w:ind w:left="5326" w:hanging="360"/>
      </w:pPr>
      <w:rPr>
        <w:rFonts w:ascii="Courier New" w:hAnsi="Courier New" w:cs="Courier New" w:hint="default"/>
      </w:rPr>
    </w:lvl>
    <w:lvl w:ilvl="8" w:tplc="041A0005" w:tentative="1">
      <w:start w:val="1"/>
      <w:numFmt w:val="bullet"/>
      <w:lvlText w:val=""/>
      <w:lvlJc w:val="left"/>
      <w:pPr>
        <w:ind w:left="6046" w:hanging="360"/>
      </w:pPr>
      <w:rPr>
        <w:rFonts w:ascii="Wingdings" w:hAnsi="Wingdings" w:hint="default"/>
      </w:rPr>
    </w:lvl>
  </w:abstractNum>
  <w:abstractNum w:abstractNumId="71" w15:restartNumberingAfterBreak="0">
    <w:nsid w:val="09FD6680"/>
    <w:multiLevelType w:val="hybridMultilevel"/>
    <w:tmpl w:val="7E2CF176"/>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2" w15:restartNumberingAfterBreak="0">
    <w:nsid w:val="0A07503C"/>
    <w:multiLevelType w:val="hybridMultilevel"/>
    <w:tmpl w:val="AF9A416A"/>
    <w:lvl w:ilvl="0" w:tplc="6B680D82">
      <w:start w:val="1"/>
      <w:numFmt w:val="decimal"/>
      <w:lvlText w:val="%1."/>
      <w:lvlJc w:val="left"/>
      <w:pPr>
        <w:ind w:left="10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0A3A72C3"/>
    <w:multiLevelType w:val="hybridMultilevel"/>
    <w:tmpl w:val="70EEFB0C"/>
    <w:lvl w:ilvl="0" w:tplc="6032B508">
      <w:start w:val="1"/>
      <w:numFmt w:val="bullet"/>
      <w:lvlText w:val=""/>
      <w:lvlJc w:val="left"/>
      <w:pPr>
        <w:ind w:left="720" w:hanging="360"/>
      </w:pPr>
      <w:rPr>
        <w:rFonts w:ascii="Symbol" w:hAnsi="Symbol" w:hint="default"/>
      </w:rPr>
    </w:lvl>
    <w:lvl w:ilvl="1" w:tplc="6032B508">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15:restartNumberingAfterBreak="0">
    <w:nsid w:val="0AD37CD2"/>
    <w:multiLevelType w:val="hybridMultilevel"/>
    <w:tmpl w:val="9A008D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5" w15:restartNumberingAfterBreak="0">
    <w:nsid w:val="0DFA5C15"/>
    <w:multiLevelType w:val="hybridMultilevel"/>
    <w:tmpl w:val="36DE7238"/>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15:restartNumberingAfterBreak="0">
    <w:nsid w:val="0EB027A6"/>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7" w15:restartNumberingAfterBreak="0">
    <w:nsid w:val="0FA14FF7"/>
    <w:multiLevelType w:val="hybridMultilevel"/>
    <w:tmpl w:val="E80259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10485C84"/>
    <w:multiLevelType w:val="hybridMultilevel"/>
    <w:tmpl w:val="07106E8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9" w15:restartNumberingAfterBreak="0">
    <w:nsid w:val="10EE2A64"/>
    <w:multiLevelType w:val="hybridMultilevel"/>
    <w:tmpl w:val="EC700726"/>
    <w:lvl w:ilvl="0" w:tplc="268A0864">
      <w:start w:val="1"/>
      <w:numFmt w:val="bullet"/>
      <w:lvlText w:val=""/>
      <w:lvlJc w:val="center"/>
      <w:pPr>
        <w:tabs>
          <w:tab w:val="num" w:pos="794"/>
        </w:tabs>
        <w:ind w:left="794" w:hanging="397"/>
      </w:pPr>
      <w:rPr>
        <w:rFonts w:ascii="Symbol" w:hAnsi="Symbol" w:hint="default"/>
      </w:rPr>
    </w:lvl>
    <w:lvl w:ilvl="1" w:tplc="041A0003">
      <w:start w:val="1"/>
      <w:numFmt w:val="bullet"/>
      <w:lvlText w:val="o"/>
      <w:lvlJc w:val="left"/>
      <w:pPr>
        <w:ind w:left="1674" w:hanging="360"/>
      </w:pPr>
      <w:rPr>
        <w:rFonts w:ascii="Courier New" w:hAnsi="Courier New" w:cs="Courier New" w:hint="default"/>
      </w:rPr>
    </w:lvl>
    <w:lvl w:ilvl="2" w:tplc="041A0005" w:tentative="1">
      <w:start w:val="1"/>
      <w:numFmt w:val="bullet"/>
      <w:lvlText w:val=""/>
      <w:lvlJc w:val="left"/>
      <w:pPr>
        <w:ind w:left="2394" w:hanging="360"/>
      </w:pPr>
      <w:rPr>
        <w:rFonts w:ascii="Wingdings" w:hAnsi="Wingdings" w:hint="default"/>
      </w:rPr>
    </w:lvl>
    <w:lvl w:ilvl="3" w:tplc="041A0001" w:tentative="1">
      <w:start w:val="1"/>
      <w:numFmt w:val="bullet"/>
      <w:lvlText w:val=""/>
      <w:lvlJc w:val="left"/>
      <w:pPr>
        <w:ind w:left="3114" w:hanging="360"/>
      </w:pPr>
      <w:rPr>
        <w:rFonts w:ascii="Symbol" w:hAnsi="Symbol" w:hint="default"/>
      </w:rPr>
    </w:lvl>
    <w:lvl w:ilvl="4" w:tplc="041A0003" w:tentative="1">
      <w:start w:val="1"/>
      <w:numFmt w:val="bullet"/>
      <w:lvlText w:val="o"/>
      <w:lvlJc w:val="left"/>
      <w:pPr>
        <w:ind w:left="3834" w:hanging="360"/>
      </w:pPr>
      <w:rPr>
        <w:rFonts w:ascii="Courier New" w:hAnsi="Courier New" w:cs="Courier New" w:hint="default"/>
      </w:rPr>
    </w:lvl>
    <w:lvl w:ilvl="5" w:tplc="041A0005" w:tentative="1">
      <w:start w:val="1"/>
      <w:numFmt w:val="bullet"/>
      <w:lvlText w:val=""/>
      <w:lvlJc w:val="left"/>
      <w:pPr>
        <w:ind w:left="4554" w:hanging="360"/>
      </w:pPr>
      <w:rPr>
        <w:rFonts w:ascii="Wingdings" w:hAnsi="Wingdings" w:hint="default"/>
      </w:rPr>
    </w:lvl>
    <w:lvl w:ilvl="6" w:tplc="041A0001" w:tentative="1">
      <w:start w:val="1"/>
      <w:numFmt w:val="bullet"/>
      <w:lvlText w:val=""/>
      <w:lvlJc w:val="left"/>
      <w:pPr>
        <w:ind w:left="5274" w:hanging="360"/>
      </w:pPr>
      <w:rPr>
        <w:rFonts w:ascii="Symbol" w:hAnsi="Symbol" w:hint="default"/>
      </w:rPr>
    </w:lvl>
    <w:lvl w:ilvl="7" w:tplc="041A0003" w:tentative="1">
      <w:start w:val="1"/>
      <w:numFmt w:val="bullet"/>
      <w:lvlText w:val="o"/>
      <w:lvlJc w:val="left"/>
      <w:pPr>
        <w:ind w:left="5994" w:hanging="360"/>
      </w:pPr>
      <w:rPr>
        <w:rFonts w:ascii="Courier New" w:hAnsi="Courier New" w:cs="Courier New" w:hint="default"/>
      </w:rPr>
    </w:lvl>
    <w:lvl w:ilvl="8" w:tplc="041A0005" w:tentative="1">
      <w:start w:val="1"/>
      <w:numFmt w:val="bullet"/>
      <w:lvlText w:val=""/>
      <w:lvlJc w:val="left"/>
      <w:pPr>
        <w:ind w:left="6714" w:hanging="360"/>
      </w:pPr>
      <w:rPr>
        <w:rFonts w:ascii="Wingdings" w:hAnsi="Wingdings" w:hint="default"/>
      </w:rPr>
    </w:lvl>
  </w:abstractNum>
  <w:abstractNum w:abstractNumId="80" w15:restartNumberingAfterBreak="0">
    <w:nsid w:val="112B53CB"/>
    <w:multiLevelType w:val="hybridMultilevel"/>
    <w:tmpl w:val="FAD8DD44"/>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1" w15:restartNumberingAfterBreak="0">
    <w:nsid w:val="11E66152"/>
    <w:multiLevelType w:val="hybridMultilevel"/>
    <w:tmpl w:val="632CED68"/>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eteo" w:hAnsi="Symeteo" w:hint="default"/>
        <w:color w:val="009DD9" w:themeColor="accent2"/>
      </w:rPr>
    </w:lvl>
    <w:lvl w:ilvl="2" w:tplc="789A3C6A">
      <w:start w:val="3"/>
      <w:numFmt w:val="bullet"/>
      <w:lvlText w:val="-"/>
      <w:lvlJc w:val="left"/>
      <w:pPr>
        <w:ind w:left="1980" w:hanging="360"/>
      </w:pPr>
      <w:rPr>
        <w:rFonts w:ascii="Times New Roman" w:hAnsi="Times New Roman" w:cs="Times New Roman"/>
        <w:color w:val="009DD9" w:themeColor="accent2"/>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12266403"/>
    <w:multiLevelType w:val="hybridMultilevel"/>
    <w:tmpl w:val="F070A9A2"/>
    <w:lvl w:ilvl="0" w:tplc="FFFFFFFF">
      <w:start w:val="1"/>
      <w:numFmt w:val="bullet"/>
      <w:lvlText w:val="-"/>
      <w:lvlJc w:val="left"/>
      <w:pPr>
        <w:ind w:left="360" w:hanging="360"/>
      </w:pPr>
      <w:rPr>
        <w:rFonts w:ascii="Symeteo" w:hAnsi="Symeteo"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3" w15:restartNumberingAfterBreak="0">
    <w:nsid w:val="129516E6"/>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4" w15:restartNumberingAfterBreak="0">
    <w:nsid w:val="13AE2FA3"/>
    <w:multiLevelType w:val="hybridMultilevel"/>
    <w:tmpl w:val="8C226E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13EA30D7"/>
    <w:multiLevelType w:val="hybridMultilevel"/>
    <w:tmpl w:val="C90AFDB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6" w15:restartNumberingAfterBreak="0">
    <w:nsid w:val="175E2B48"/>
    <w:multiLevelType w:val="hybridMultilevel"/>
    <w:tmpl w:val="428A392E"/>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7" w15:restartNumberingAfterBreak="0">
    <w:nsid w:val="17D154C4"/>
    <w:multiLevelType w:val="hybridMultilevel"/>
    <w:tmpl w:val="F6522C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8" w15:restartNumberingAfterBreak="0">
    <w:nsid w:val="182E45A7"/>
    <w:multiLevelType w:val="hybridMultilevel"/>
    <w:tmpl w:val="C69857B6"/>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 w15:restartNumberingAfterBreak="0">
    <w:nsid w:val="185C2C82"/>
    <w:multiLevelType w:val="hybridMultilevel"/>
    <w:tmpl w:val="6CE89826"/>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18732AB1"/>
    <w:multiLevelType w:val="hybridMultilevel"/>
    <w:tmpl w:val="036823EA"/>
    <w:lvl w:ilvl="0" w:tplc="CD664EF2">
      <w:start w:val="1"/>
      <w:numFmt w:val="bullet"/>
      <w:lvlText w:val=""/>
      <w:lvlJc w:val="center"/>
      <w:pPr>
        <w:tabs>
          <w:tab w:val="num" w:pos="1191"/>
        </w:tabs>
        <w:ind w:left="1191" w:hanging="397"/>
      </w:pPr>
      <w:rPr>
        <w:rFonts w:ascii="Symbol" w:hAnsi="Symbol" w:hint="default"/>
      </w:rPr>
    </w:lvl>
    <w:lvl w:ilvl="1" w:tplc="041A0003" w:tentative="1">
      <w:start w:val="1"/>
      <w:numFmt w:val="bullet"/>
      <w:lvlText w:val="o"/>
      <w:lvlJc w:val="left"/>
      <w:pPr>
        <w:ind w:left="1674" w:hanging="360"/>
      </w:pPr>
      <w:rPr>
        <w:rFonts w:ascii="Courier New" w:hAnsi="Courier New" w:cs="Courier New" w:hint="default"/>
      </w:rPr>
    </w:lvl>
    <w:lvl w:ilvl="2" w:tplc="041A0005" w:tentative="1">
      <w:start w:val="1"/>
      <w:numFmt w:val="bullet"/>
      <w:lvlText w:val=""/>
      <w:lvlJc w:val="left"/>
      <w:pPr>
        <w:ind w:left="2394" w:hanging="360"/>
      </w:pPr>
      <w:rPr>
        <w:rFonts w:ascii="Wingdings" w:hAnsi="Wingdings" w:hint="default"/>
      </w:rPr>
    </w:lvl>
    <w:lvl w:ilvl="3" w:tplc="041A0001" w:tentative="1">
      <w:start w:val="1"/>
      <w:numFmt w:val="bullet"/>
      <w:lvlText w:val=""/>
      <w:lvlJc w:val="left"/>
      <w:pPr>
        <w:ind w:left="3114" w:hanging="360"/>
      </w:pPr>
      <w:rPr>
        <w:rFonts w:ascii="Symbol" w:hAnsi="Symbol" w:hint="default"/>
      </w:rPr>
    </w:lvl>
    <w:lvl w:ilvl="4" w:tplc="041A0003" w:tentative="1">
      <w:start w:val="1"/>
      <w:numFmt w:val="bullet"/>
      <w:lvlText w:val="o"/>
      <w:lvlJc w:val="left"/>
      <w:pPr>
        <w:ind w:left="3834" w:hanging="360"/>
      </w:pPr>
      <w:rPr>
        <w:rFonts w:ascii="Courier New" w:hAnsi="Courier New" w:cs="Courier New" w:hint="default"/>
      </w:rPr>
    </w:lvl>
    <w:lvl w:ilvl="5" w:tplc="041A0005" w:tentative="1">
      <w:start w:val="1"/>
      <w:numFmt w:val="bullet"/>
      <w:lvlText w:val=""/>
      <w:lvlJc w:val="left"/>
      <w:pPr>
        <w:ind w:left="4554" w:hanging="360"/>
      </w:pPr>
      <w:rPr>
        <w:rFonts w:ascii="Wingdings" w:hAnsi="Wingdings" w:hint="default"/>
      </w:rPr>
    </w:lvl>
    <w:lvl w:ilvl="6" w:tplc="041A0001" w:tentative="1">
      <w:start w:val="1"/>
      <w:numFmt w:val="bullet"/>
      <w:lvlText w:val=""/>
      <w:lvlJc w:val="left"/>
      <w:pPr>
        <w:ind w:left="5274" w:hanging="360"/>
      </w:pPr>
      <w:rPr>
        <w:rFonts w:ascii="Symbol" w:hAnsi="Symbol" w:hint="default"/>
      </w:rPr>
    </w:lvl>
    <w:lvl w:ilvl="7" w:tplc="041A0003" w:tentative="1">
      <w:start w:val="1"/>
      <w:numFmt w:val="bullet"/>
      <w:lvlText w:val="o"/>
      <w:lvlJc w:val="left"/>
      <w:pPr>
        <w:ind w:left="5994" w:hanging="360"/>
      </w:pPr>
      <w:rPr>
        <w:rFonts w:ascii="Courier New" w:hAnsi="Courier New" w:cs="Courier New" w:hint="default"/>
      </w:rPr>
    </w:lvl>
    <w:lvl w:ilvl="8" w:tplc="041A0005" w:tentative="1">
      <w:start w:val="1"/>
      <w:numFmt w:val="bullet"/>
      <w:lvlText w:val=""/>
      <w:lvlJc w:val="left"/>
      <w:pPr>
        <w:ind w:left="6714" w:hanging="360"/>
      </w:pPr>
      <w:rPr>
        <w:rFonts w:ascii="Wingdings" w:hAnsi="Wingdings" w:hint="default"/>
      </w:rPr>
    </w:lvl>
  </w:abstractNum>
  <w:abstractNum w:abstractNumId="91" w15:restartNumberingAfterBreak="0">
    <w:nsid w:val="18AB7E9E"/>
    <w:multiLevelType w:val="hybridMultilevel"/>
    <w:tmpl w:val="8476426C"/>
    <w:lvl w:ilvl="0" w:tplc="02B2C3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2" w15:restartNumberingAfterBreak="0">
    <w:nsid w:val="19271252"/>
    <w:multiLevelType w:val="hybridMultilevel"/>
    <w:tmpl w:val="EFC03A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1B3503BB"/>
    <w:multiLevelType w:val="hybridMultilevel"/>
    <w:tmpl w:val="A402840A"/>
    <w:lvl w:ilvl="0" w:tplc="EE468068">
      <w:start w:val="1"/>
      <w:numFmt w:val="decimal"/>
      <w:lvlText w:val="(%1)"/>
      <w:lvlJc w:val="left"/>
      <w:pPr>
        <w:ind w:left="360" w:hanging="360"/>
      </w:pPr>
      <w:rPr>
        <w:rFonts w:hint="default"/>
        <w:b w:val="0"/>
        <w:bCs w:val="0"/>
        <w:color w:val="auto"/>
      </w:rPr>
    </w:lvl>
    <w:lvl w:ilvl="1" w:tplc="FFFFFFFF">
      <w:start w:val="1"/>
      <w:numFmt w:val="decimal"/>
      <w:lvlText w:val="%2."/>
      <w:lvlJc w:val="left"/>
      <w:pPr>
        <w:ind w:left="1080" w:hanging="360"/>
      </w:pPr>
      <w:rPr>
        <w:rFonts w:hint="default"/>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1B874F5B"/>
    <w:multiLevelType w:val="hybridMultilevel"/>
    <w:tmpl w:val="5C42A888"/>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5" w15:restartNumberingAfterBreak="0">
    <w:nsid w:val="1CC4409F"/>
    <w:multiLevelType w:val="hybridMultilevel"/>
    <w:tmpl w:val="17E86B8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6" w15:restartNumberingAfterBreak="0">
    <w:nsid w:val="1CD0027C"/>
    <w:multiLevelType w:val="hybridMultilevel"/>
    <w:tmpl w:val="E9D2BF5A"/>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7" w15:restartNumberingAfterBreak="0">
    <w:nsid w:val="1D557900"/>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8" w15:restartNumberingAfterBreak="0">
    <w:nsid w:val="1D5A4375"/>
    <w:multiLevelType w:val="hybridMultilevel"/>
    <w:tmpl w:val="A7C839FE"/>
    <w:lvl w:ilvl="0" w:tplc="134CCE86">
      <w:start w:val="1"/>
      <w:numFmt w:val="bullet"/>
      <w:lvlText w:val="-"/>
      <w:lvlJc w:val="left"/>
      <w:pPr>
        <w:ind w:left="360" w:hanging="360"/>
      </w:pPr>
      <w:rPr>
        <w:rFonts w:ascii="Symeteo" w:hAnsi="Symeteo"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D882493"/>
    <w:multiLevelType w:val="hybridMultilevel"/>
    <w:tmpl w:val="79A428B6"/>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0" w15:restartNumberingAfterBreak="0">
    <w:nsid w:val="20BA2DD2"/>
    <w:multiLevelType w:val="hybridMultilevel"/>
    <w:tmpl w:val="14E27452"/>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1" w15:restartNumberingAfterBreak="0">
    <w:nsid w:val="2179652B"/>
    <w:multiLevelType w:val="hybridMultilevel"/>
    <w:tmpl w:val="BD4204E2"/>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2" w15:restartNumberingAfterBreak="0">
    <w:nsid w:val="23605DEC"/>
    <w:multiLevelType w:val="hybridMultilevel"/>
    <w:tmpl w:val="E864EF56"/>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3" w15:restartNumberingAfterBreak="0">
    <w:nsid w:val="23E366D2"/>
    <w:multiLevelType w:val="hybridMultilevel"/>
    <w:tmpl w:val="9730A51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4" w15:restartNumberingAfterBreak="0">
    <w:nsid w:val="23F47831"/>
    <w:multiLevelType w:val="hybridMultilevel"/>
    <w:tmpl w:val="86FAA2C2"/>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5" w15:restartNumberingAfterBreak="0">
    <w:nsid w:val="241B65B4"/>
    <w:multiLevelType w:val="hybridMultilevel"/>
    <w:tmpl w:val="D0DAF84E"/>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6" w15:restartNumberingAfterBreak="0">
    <w:nsid w:val="245A490F"/>
    <w:multiLevelType w:val="hybridMultilevel"/>
    <w:tmpl w:val="F8EC0734"/>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7" w15:restartNumberingAfterBreak="0">
    <w:nsid w:val="247967E1"/>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8" w15:restartNumberingAfterBreak="0">
    <w:nsid w:val="24C01345"/>
    <w:multiLevelType w:val="hybridMultilevel"/>
    <w:tmpl w:val="DFC6623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9" w15:restartNumberingAfterBreak="0">
    <w:nsid w:val="26EB4281"/>
    <w:multiLevelType w:val="hybridMultilevel"/>
    <w:tmpl w:val="36DE7238"/>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0" w15:restartNumberingAfterBreak="0">
    <w:nsid w:val="276162D1"/>
    <w:multiLevelType w:val="hybridMultilevel"/>
    <w:tmpl w:val="98546A6A"/>
    <w:lvl w:ilvl="0" w:tplc="02B2C3EA">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70816E8">
      <w:numFmt w:val="bullet"/>
      <w:lvlText w:val="–"/>
      <w:lvlJc w:val="left"/>
      <w:pPr>
        <w:ind w:left="2868" w:hanging="360"/>
      </w:pPr>
      <w:rPr>
        <w:rFonts w:ascii="ArialMT" w:eastAsia="Calibri" w:hAnsi="ArialMT" w:cs="ArialMT"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1" w15:restartNumberingAfterBreak="0">
    <w:nsid w:val="287C64F3"/>
    <w:multiLevelType w:val="hybridMultilevel"/>
    <w:tmpl w:val="FB92D3A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2" w15:restartNumberingAfterBreak="0">
    <w:nsid w:val="289D5741"/>
    <w:multiLevelType w:val="hybridMultilevel"/>
    <w:tmpl w:val="215AC2E0"/>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3" w15:restartNumberingAfterBreak="0">
    <w:nsid w:val="291545BE"/>
    <w:multiLevelType w:val="hybridMultilevel"/>
    <w:tmpl w:val="837A4B06"/>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4" w15:restartNumberingAfterBreak="0">
    <w:nsid w:val="296F3350"/>
    <w:multiLevelType w:val="hybridMultilevel"/>
    <w:tmpl w:val="A8E0463A"/>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5" w15:restartNumberingAfterBreak="0">
    <w:nsid w:val="2AAC5593"/>
    <w:multiLevelType w:val="hybridMultilevel"/>
    <w:tmpl w:val="BB40FA22"/>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6" w15:restartNumberingAfterBreak="0">
    <w:nsid w:val="2B701140"/>
    <w:multiLevelType w:val="hybridMultilevel"/>
    <w:tmpl w:val="8E8C19F2"/>
    <w:lvl w:ilvl="0" w:tplc="D7C8C2DC">
      <w:start w:val="1"/>
      <w:numFmt w:val="decimal"/>
      <w:lvlText w:val="(%1)"/>
      <w:lvlJc w:val="left"/>
      <w:pPr>
        <w:ind w:left="360" w:hanging="360"/>
      </w:pPr>
      <w:rPr>
        <w:rFonts w:hint="default"/>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7" w15:restartNumberingAfterBreak="0">
    <w:nsid w:val="2B8C5266"/>
    <w:multiLevelType w:val="hybridMultilevel"/>
    <w:tmpl w:val="193A2776"/>
    <w:lvl w:ilvl="0" w:tplc="02B2C3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8" w15:restartNumberingAfterBreak="0">
    <w:nsid w:val="2C0D3A64"/>
    <w:multiLevelType w:val="hybridMultilevel"/>
    <w:tmpl w:val="A7D62968"/>
    <w:lvl w:ilvl="0" w:tplc="4EA0DC26">
      <w:start w:val="1"/>
      <w:numFmt w:val="bullet"/>
      <w:lvlText w:val=""/>
      <w:lvlJc w:val="left"/>
      <w:pPr>
        <w:tabs>
          <w:tab w:val="num" w:pos="397"/>
        </w:tabs>
        <w:ind w:left="397" w:firstLine="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9" w15:restartNumberingAfterBreak="0">
    <w:nsid w:val="2C434DB7"/>
    <w:multiLevelType w:val="hybridMultilevel"/>
    <w:tmpl w:val="9B466BDE"/>
    <w:lvl w:ilvl="0" w:tplc="C0ECB99E">
      <w:start w:val="1"/>
      <w:numFmt w:val="bullet"/>
      <w:lvlText w:val=""/>
      <w:lvlJc w:val="left"/>
      <w:pPr>
        <w:tabs>
          <w:tab w:val="num" w:pos="1191"/>
        </w:tabs>
        <w:ind w:left="1191" w:hanging="397"/>
      </w:pPr>
      <w:rPr>
        <w:rFonts w:ascii="Symbol" w:hAnsi="Symbol" w:hint="default"/>
      </w:rPr>
    </w:lvl>
    <w:lvl w:ilvl="1" w:tplc="6032B508">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15:restartNumberingAfterBreak="0">
    <w:nsid w:val="2DB532B0"/>
    <w:multiLevelType w:val="hybridMultilevel"/>
    <w:tmpl w:val="6D249BF4"/>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1" w15:restartNumberingAfterBreak="0">
    <w:nsid w:val="2E5E175B"/>
    <w:multiLevelType w:val="hybridMultilevel"/>
    <w:tmpl w:val="A4C00030"/>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2" w15:restartNumberingAfterBreak="0">
    <w:nsid w:val="2E6470D3"/>
    <w:multiLevelType w:val="hybridMultilevel"/>
    <w:tmpl w:val="23E43DF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3" w15:restartNumberingAfterBreak="0">
    <w:nsid w:val="2EA36BC5"/>
    <w:multiLevelType w:val="hybridMultilevel"/>
    <w:tmpl w:val="74A4124C"/>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4" w15:restartNumberingAfterBreak="0">
    <w:nsid w:val="2F4404E8"/>
    <w:multiLevelType w:val="hybridMultilevel"/>
    <w:tmpl w:val="B8040228"/>
    <w:lvl w:ilvl="0" w:tplc="364C71DC">
      <w:start w:val="1"/>
      <w:numFmt w:val="decimal"/>
      <w:lvlText w:val="(%1)"/>
      <w:lvlJc w:val="left"/>
      <w:pPr>
        <w:tabs>
          <w:tab w:val="num" w:pos="360"/>
        </w:tabs>
        <w:ind w:left="360" w:hanging="360"/>
      </w:pPr>
      <w:rPr>
        <w:rFonts w:asciiTheme="minorHAnsi" w:eastAsia="Calibri" w:hAnsiTheme="minorHAnsi" w:cstheme="minorHAnsi"/>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5" w15:restartNumberingAfterBreak="0">
    <w:nsid w:val="2FC67C8D"/>
    <w:multiLevelType w:val="hybridMultilevel"/>
    <w:tmpl w:val="36DE7238"/>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6" w15:restartNumberingAfterBreak="0">
    <w:nsid w:val="30235AE9"/>
    <w:multiLevelType w:val="hybridMultilevel"/>
    <w:tmpl w:val="E62A5A04"/>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7" w15:restartNumberingAfterBreak="0">
    <w:nsid w:val="303636B9"/>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8" w15:restartNumberingAfterBreak="0">
    <w:nsid w:val="30A85625"/>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9" w15:restartNumberingAfterBreak="0">
    <w:nsid w:val="31C80BB2"/>
    <w:multiLevelType w:val="hybridMultilevel"/>
    <w:tmpl w:val="EDF8DCC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0" w15:restartNumberingAfterBreak="0">
    <w:nsid w:val="31E900D6"/>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1" w15:restartNumberingAfterBreak="0">
    <w:nsid w:val="32C90E1C"/>
    <w:multiLevelType w:val="hybridMultilevel"/>
    <w:tmpl w:val="EDF8DCCE"/>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32" w15:restartNumberingAfterBreak="0">
    <w:nsid w:val="331A245A"/>
    <w:multiLevelType w:val="hybridMultilevel"/>
    <w:tmpl w:val="70F86F1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3" w15:restartNumberingAfterBreak="0">
    <w:nsid w:val="34653E1E"/>
    <w:multiLevelType w:val="hybridMultilevel"/>
    <w:tmpl w:val="AFC48F42"/>
    <w:lvl w:ilvl="0" w:tplc="C84C9FAA">
      <w:start w:val="1"/>
      <w:numFmt w:val="bullet"/>
      <w:lvlText w:val=""/>
      <w:lvlJc w:val="center"/>
      <w:pPr>
        <w:tabs>
          <w:tab w:val="num" w:pos="1105"/>
        </w:tabs>
        <w:ind w:left="1105" w:hanging="397"/>
      </w:pPr>
      <w:rPr>
        <w:rFonts w:ascii="Symbol" w:hAnsi="Symbol" w:hint="default"/>
      </w:rPr>
    </w:lvl>
    <w:lvl w:ilvl="1" w:tplc="C84C9FAA">
      <w:start w:val="1"/>
      <w:numFmt w:val="bullet"/>
      <w:lvlText w:val=""/>
      <w:lvlJc w:val="center"/>
      <w:pPr>
        <w:tabs>
          <w:tab w:val="num" w:pos="1191"/>
        </w:tabs>
        <w:ind w:left="1191" w:hanging="397"/>
      </w:pPr>
      <w:rPr>
        <w:rFonts w:ascii="Symbol" w:hAnsi="Symbol" w:hint="default"/>
      </w:rPr>
    </w:lvl>
    <w:lvl w:ilvl="2" w:tplc="041A0005" w:tentative="1">
      <w:start w:val="1"/>
      <w:numFmt w:val="bullet"/>
      <w:lvlText w:val=""/>
      <w:lvlJc w:val="left"/>
      <w:pPr>
        <w:ind w:left="2394" w:hanging="360"/>
      </w:pPr>
      <w:rPr>
        <w:rFonts w:ascii="Wingdings" w:hAnsi="Wingdings" w:hint="default"/>
      </w:rPr>
    </w:lvl>
    <w:lvl w:ilvl="3" w:tplc="041A0001" w:tentative="1">
      <w:start w:val="1"/>
      <w:numFmt w:val="bullet"/>
      <w:lvlText w:val=""/>
      <w:lvlJc w:val="left"/>
      <w:pPr>
        <w:ind w:left="3114" w:hanging="360"/>
      </w:pPr>
      <w:rPr>
        <w:rFonts w:ascii="Symbol" w:hAnsi="Symbol" w:hint="default"/>
      </w:rPr>
    </w:lvl>
    <w:lvl w:ilvl="4" w:tplc="041A0003" w:tentative="1">
      <w:start w:val="1"/>
      <w:numFmt w:val="bullet"/>
      <w:lvlText w:val="o"/>
      <w:lvlJc w:val="left"/>
      <w:pPr>
        <w:ind w:left="3834" w:hanging="360"/>
      </w:pPr>
      <w:rPr>
        <w:rFonts w:ascii="Courier New" w:hAnsi="Courier New" w:cs="Courier New" w:hint="default"/>
      </w:rPr>
    </w:lvl>
    <w:lvl w:ilvl="5" w:tplc="041A0005" w:tentative="1">
      <w:start w:val="1"/>
      <w:numFmt w:val="bullet"/>
      <w:lvlText w:val=""/>
      <w:lvlJc w:val="left"/>
      <w:pPr>
        <w:ind w:left="4554" w:hanging="360"/>
      </w:pPr>
      <w:rPr>
        <w:rFonts w:ascii="Wingdings" w:hAnsi="Wingdings" w:hint="default"/>
      </w:rPr>
    </w:lvl>
    <w:lvl w:ilvl="6" w:tplc="041A0001" w:tentative="1">
      <w:start w:val="1"/>
      <w:numFmt w:val="bullet"/>
      <w:lvlText w:val=""/>
      <w:lvlJc w:val="left"/>
      <w:pPr>
        <w:ind w:left="5274" w:hanging="360"/>
      </w:pPr>
      <w:rPr>
        <w:rFonts w:ascii="Symbol" w:hAnsi="Symbol" w:hint="default"/>
      </w:rPr>
    </w:lvl>
    <w:lvl w:ilvl="7" w:tplc="041A0003" w:tentative="1">
      <w:start w:val="1"/>
      <w:numFmt w:val="bullet"/>
      <w:lvlText w:val="o"/>
      <w:lvlJc w:val="left"/>
      <w:pPr>
        <w:ind w:left="5994" w:hanging="360"/>
      </w:pPr>
      <w:rPr>
        <w:rFonts w:ascii="Courier New" w:hAnsi="Courier New" w:cs="Courier New" w:hint="default"/>
      </w:rPr>
    </w:lvl>
    <w:lvl w:ilvl="8" w:tplc="041A0005" w:tentative="1">
      <w:start w:val="1"/>
      <w:numFmt w:val="bullet"/>
      <w:lvlText w:val=""/>
      <w:lvlJc w:val="left"/>
      <w:pPr>
        <w:ind w:left="6714" w:hanging="360"/>
      </w:pPr>
      <w:rPr>
        <w:rFonts w:ascii="Wingdings" w:hAnsi="Wingdings" w:hint="default"/>
      </w:rPr>
    </w:lvl>
  </w:abstractNum>
  <w:abstractNum w:abstractNumId="134" w15:restartNumberingAfterBreak="0">
    <w:nsid w:val="347651B9"/>
    <w:multiLevelType w:val="hybridMultilevel"/>
    <w:tmpl w:val="F1829F98"/>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5" w15:restartNumberingAfterBreak="0">
    <w:nsid w:val="34D16CF8"/>
    <w:multiLevelType w:val="hybridMultilevel"/>
    <w:tmpl w:val="973684CC"/>
    <w:lvl w:ilvl="0" w:tplc="25D82E4A">
      <w:start w:val="1"/>
      <w:numFmt w:val="decimal"/>
      <w:lvlText w:val="(%1)"/>
      <w:lvlJc w:val="left"/>
      <w:pPr>
        <w:ind w:left="360" w:hanging="360"/>
      </w:pPr>
      <w:rPr>
        <w:rFonts w:hint="default"/>
        <w:color w:val="auto"/>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6" w15:restartNumberingAfterBreak="0">
    <w:nsid w:val="37796E1C"/>
    <w:multiLevelType w:val="hybridMultilevel"/>
    <w:tmpl w:val="D478A4B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7" w15:restartNumberingAfterBreak="0">
    <w:nsid w:val="37C70DD9"/>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8" w15:restartNumberingAfterBreak="0">
    <w:nsid w:val="38C224B4"/>
    <w:multiLevelType w:val="hybridMultilevel"/>
    <w:tmpl w:val="EDF8DCCE"/>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39" w15:restartNumberingAfterBreak="0">
    <w:nsid w:val="38ED08BE"/>
    <w:multiLevelType w:val="hybridMultilevel"/>
    <w:tmpl w:val="0AE41A94"/>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0" w15:restartNumberingAfterBreak="0">
    <w:nsid w:val="395064D4"/>
    <w:multiLevelType w:val="hybridMultilevel"/>
    <w:tmpl w:val="B2FE5CA2"/>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1" w15:restartNumberingAfterBreak="0">
    <w:nsid w:val="39CA33CD"/>
    <w:multiLevelType w:val="hybridMultilevel"/>
    <w:tmpl w:val="1E7E18F8"/>
    <w:lvl w:ilvl="0" w:tplc="02B2C3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15:restartNumberingAfterBreak="0">
    <w:nsid w:val="3B310668"/>
    <w:multiLevelType w:val="hybridMultilevel"/>
    <w:tmpl w:val="D68693F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3" w15:restartNumberingAfterBreak="0">
    <w:nsid w:val="3B847B28"/>
    <w:multiLevelType w:val="hybridMultilevel"/>
    <w:tmpl w:val="6BB8F122"/>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4" w15:restartNumberingAfterBreak="0">
    <w:nsid w:val="3BD46C79"/>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5" w15:restartNumberingAfterBreak="0">
    <w:nsid w:val="3BDC1FF0"/>
    <w:multiLevelType w:val="hybridMultilevel"/>
    <w:tmpl w:val="E78EEF38"/>
    <w:lvl w:ilvl="0" w:tplc="02B2C3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6" w15:restartNumberingAfterBreak="0">
    <w:nsid w:val="3BF45151"/>
    <w:multiLevelType w:val="hybridMultilevel"/>
    <w:tmpl w:val="72D27932"/>
    <w:lvl w:ilvl="0" w:tplc="7C705276">
      <w:start w:val="1"/>
      <w:numFmt w:val="decimal"/>
      <w:lvlText w:val="(%1)"/>
      <w:lvlJc w:val="left"/>
      <w:pPr>
        <w:ind w:left="360" w:hanging="360"/>
      </w:pPr>
      <w:rPr>
        <w:rFonts w:hint="default"/>
      </w:rPr>
    </w:lvl>
    <w:lvl w:ilvl="1" w:tplc="FE84CB3A">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7" w15:restartNumberingAfterBreak="0">
    <w:nsid w:val="3C221F68"/>
    <w:multiLevelType w:val="hybridMultilevel"/>
    <w:tmpl w:val="9C0266E8"/>
    <w:lvl w:ilvl="0" w:tplc="7C705276">
      <w:start w:val="1"/>
      <w:numFmt w:val="decimal"/>
      <w:lvlText w:val="(%1)"/>
      <w:lvlJc w:val="left"/>
      <w:pPr>
        <w:ind w:left="360" w:hanging="360"/>
      </w:pPr>
      <w:rPr>
        <w:rFonts w:hint="default"/>
      </w:rPr>
    </w:lvl>
    <w:lvl w:ilvl="1" w:tplc="3330352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8" w15:restartNumberingAfterBreak="0">
    <w:nsid w:val="3C7D432A"/>
    <w:multiLevelType w:val="hybridMultilevel"/>
    <w:tmpl w:val="C08E77BE"/>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9" w15:restartNumberingAfterBreak="0">
    <w:nsid w:val="3CF952E1"/>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0" w15:restartNumberingAfterBreak="0">
    <w:nsid w:val="3DD67593"/>
    <w:multiLevelType w:val="hybridMultilevel"/>
    <w:tmpl w:val="91EEF5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 w15:restartNumberingAfterBreak="0">
    <w:nsid w:val="3E02127A"/>
    <w:multiLevelType w:val="hybridMultilevel"/>
    <w:tmpl w:val="EC6A3D44"/>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2" w15:restartNumberingAfterBreak="0">
    <w:nsid w:val="3E463B50"/>
    <w:multiLevelType w:val="hybridMultilevel"/>
    <w:tmpl w:val="44BC54F0"/>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3" w15:restartNumberingAfterBreak="0">
    <w:nsid w:val="40CF79E3"/>
    <w:multiLevelType w:val="hybridMultilevel"/>
    <w:tmpl w:val="BC48D00E"/>
    <w:lvl w:ilvl="0" w:tplc="4B30D578">
      <w:start w:val="3"/>
      <w:numFmt w:val="decimal"/>
      <w:lvlText w:val="(%1)"/>
      <w:lvlJc w:val="left"/>
      <w:pPr>
        <w:ind w:left="36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 w15:restartNumberingAfterBreak="0">
    <w:nsid w:val="41326F1D"/>
    <w:multiLevelType w:val="hybridMultilevel"/>
    <w:tmpl w:val="FC5E4C5E"/>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5" w15:restartNumberingAfterBreak="0">
    <w:nsid w:val="419B1046"/>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6" w15:restartNumberingAfterBreak="0">
    <w:nsid w:val="425C7324"/>
    <w:multiLevelType w:val="hybridMultilevel"/>
    <w:tmpl w:val="19C2A906"/>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7" w15:restartNumberingAfterBreak="0">
    <w:nsid w:val="43014065"/>
    <w:multiLevelType w:val="hybridMultilevel"/>
    <w:tmpl w:val="28140DB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8" w15:restartNumberingAfterBreak="0">
    <w:nsid w:val="433C052B"/>
    <w:multiLevelType w:val="hybridMultilevel"/>
    <w:tmpl w:val="E4F88FCA"/>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9" w15:restartNumberingAfterBreak="0">
    <w:nsid w:val="448D0B5F"/>
    <w:multiLevelType w:val="hybridMultilevel"/>
    <w:tmpl w:val="E4DA3252"/>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0" w15:restartNumberingAfterBreak="0">
    <w:nsid w:val="44E836F4"/>
    <w:multiLevelType w:val="hybridMultilevel"/>
    <w:tmpl w:val="DA9C21B4"/>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1" w15:restartNumberingAfterBreak="0">
    <w:nsid w:val="46E16C2D"/>
    <w:multiLevelType w:val="hybridMultilevel"/>
    <w:tmpl w:val="DA06D75C"/>
    <w:lvl w:ilvl="0" w:tplc="FFFFFFFF">
      <w:start w:val="1"/>
      <w:numFmt w:val="decimal"/>
      <w:lvlText w:val="(%1)"/>
      <w:lvlJc w:val="left"/>
      <w:pPr>
        <w:ind w:left="360" w:hanging="360"/>
      </w:pPr>
      <w:rPr>
        <w:rFonts w:hint="default"/>
      </w:rPr>
    </w:lvl>
    <w:lvl w:ilvl="1" w:tplc="041A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2" w15:restartNumberingAfterBreak="0">
    <w:nsid w:val="47500068"/>
    <w:multiLevelType w:val="hybridMultilevel"/>
    <w:tmpl w:val="07CC6C76"/>
    <w:lvl w:ilvl="0" w:tplc="321A88EE">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3" w15:restartNumberingAfterBreak="0">
    <w:nsid w:val="476F202D"/>
    <w:multiLevelType w:val="hybridMultilevel"/>
    <w:tmpl w:val="38CEB3C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4" w15:restartNumberingAfterBreak="0">
    <w:nsid w:val="47E553A9"/>
    <w:multiLevelType w:val="hybridMultilevel"/>
    <w:tmpl w:val="907A204E"/>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5" w15:restartNumberingAfterBreak="0">
    <w:nsid w:val="47EE30F4"/>
    <w:multiLevelType w:val="hybridMultilevel"/>
    <w:tmpl w:val="6A20B9D4"/>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6" w15:restartNumberingAfterBreak="0">
    <w:nsid w:val="48E82DAF"/>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7" w15:restartNumberingAfterBreak="0">
    <w:nsid w:val="49021B3D"/>
    <w:multiLevelType w:val="hybridMultilevel"/>
    <w:tmpl w:val="36DE7238"/>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8" w15:restartNumberingAfterBreak="0">
    <w:nsid w:val="49A27E73"/>
    <w:multiLevelType w:val="hybridMultilevel"/>
    <w:tmpl w:val="B1EC35CE"/>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9" w15:restartNumberingAfterBreak="0">
    <w:nsid w:val="49B9731C"/>
    <w:multiLevelType w:val="hybridMultilevel"/>
    <w:tmpl w:val="7D5CBA44"/>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0" w15:restartNumberingAfterBreak="0">
    <w:nsid w:val="4A682FF9"/>
    <w:multiLevelType w:val="hybridMultilevel"/>
    <w:tmpl w:val="E9D2BF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1" w15:restartNumberingAfterBreak="0">
    <w:nsid w:val="4AC11D8C"/>
    <w:multiLevelType w:val="hybridMultilevel"/>
    <w:tmpl w:val="837A4B06"/>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2" w15:restartNumberingAfterBreak="0">
    <w:nsid w:val="4C2310F8"/>
    <w:multiLevelType w:val="hybridMultilevel"/>
    <w:tmpl w:val="68608814"/>
    <w:lvl w:ilvl="0" w:tplc="02B2C3EA">
      <w:start w:val="1"/>
      <w:numFmt w:val="bullet"/>
      <w:lvlText w:val=""/>
      <w:lvlJc w:val="left"/>
      <w:pPr>
        <w:ind w:left="1068" w:hanging="360"/>
      </w:pPr>
      <w:rPr>
        <w:rFonts w:ascii="Symbol" w:hAnsi="Symbol" w:hint="default"/>
      </w:rPr>
    </w:lvl>
    <w:lvl w:ilvl="1" w:tplc="02B2C3EA">
      <w:start w:val="1"/>
      <w:numFmt w:val="bullet"/>
      <w:lvlText w:val=""/>
      <w:lvlJc w:val="left"/>
      <w:pPr>
        <w:ind w:left="1788" w:hanging="360"/>
      </w:pPr>
      <w:rPr>
        <w:rFonts w:ascii="Symbol" w:hAnsi="Symbol"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3" w15:restartNumberingAfterBreak="0">
    <w:nsid w:val="4CA93DB0"/>
    <w:multiLevelType w:val="hybridMultilevel"/>
    <w:tmpl w:val="82964F4E"/>
    <w:lvl w:ilvl="0" w:tplc="041A0001">
      <w:start w:val="1"/>
      <w:numFmt w:val="bullet"/>
      <w:lvlText w:val=""/>
      <w:lvlJc w:val="left"/>
      <w:pPr>
        <w:ind w:left="1776" w:hanging="360"/>
      </w:pPr>
      <w:rPr>
        <w:rFonts w:ascii="Symbol" w:hAnsi="Symbol" w:hint="default"/>
      </w:rPr>
    </w:lvl>
    <w:lvl w:ilvl="1" w:tplc="041A0001">
      <w:start w:val="1"/>
      <w:numFmt w:val="bullet"/>
      <w:lvlText w:val=""/>
      <w:lvlJc w:val="left"/>
      <w:pPr>
        <w:ind w:left="2496" w:hanging="360"/>
      </w:pPr>
      <w:rPr>
        <w:rFonts w:ascii="Symbol" w:hAnsi="Symbol"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74" w15:restartNumberingAfterBreak="0">
    <w:nsid w:val="4CB8000A"/>
    <w:multiLevelType w:val="hybridMultilevel"/>
    <w:tmpl w:val="E64C8548"/>
    <w:lvl w:ilvl="0" w:tplc="7C705276">
      <w:start w:val="1"/>
      <w:numFmt w:val="decimal"/>
      <w:lvlText w:val="(%1)"/>
      <w:lvlJc w:val="left"/>
      <w:pPr>
        <w:ind w:left="360" w:hanging="360"/>
      </w:pPr>
      <w:rPr>
        <w:rFonts w:hint="default"/>
      </w:rPr>
    </w:lvl>
    <w:lvl w:ilvl="1" w:tplc="FE84CB3A">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5" w15:restartNumberingAfterBreak="0">
    <w:nsid w:val="4D144767"/>
    <w:multiLevelType w:val="hybridMultilevel"/>
    <w:tmpl w:val="EC2E34AE"/>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6" w15:restartNumberingAfterBreak="0">
    <w:nsid w:val="4D655E45"/>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7" w15:restartNumberingAfterBreak="0">
    <w:nsid w:val="4E683B37"/>
    <w:multiLevelType w:val="hybridMultilevel"/>
    <w:tmpl w:val="BBF8997E"/>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8" w15:restartNumberingAfterBreak="0">
    <w:nsid w:val="4E7D5720"/>
    <w:multiLevelType w:val="hybridMultilevel"/>
    <w:tmpl w:val="550E9624"/>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9" w15:restartNumberingAfterBreak="0">
    <w:nsid w:val="4EA30A35"/>
    <w:multiLevelType w:val="hybridMultilevel"/>
    <w:tmpl w:val="914696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0" w15:restartNumberingAfterBreak="0">
    <w:nsid w:val="4F222084"/>
    <w:multiLevelType w:val="hybridMultilevel"/>
    <w:tmpl w:val="2EB083FE"/>
    <w:lvl w:ilvl="0" w:tplc="7C705276">
      <w:start w:val="1"/>
      <w:numFmt w:val="decimal"/>
      <w:lvlText w:val="(%1)"/>
      <w:lvlJc w:val="left"/>
      <w:pPr>
        <w:ind w:left="360" w:hanging="360"/>
      </w:pPr>
      <w:rPr>
        <w:rFonts w:hint="default"/>
      </w:rPr>
    </w:lvl>
    <w:lvl w:ilvl="1" w:tplc="113440AC">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1" w15:restartNumberingAfterBreak="0">
    <w:nsid w:val="4FB467E7"/>
    <w:multiLevelType w:val="hybridMultilevel"/>
    <w:tmpl w:val="A5368AEE"/>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2" w15:restartNumberingAfterBreak="0">
    <w:nsid w:val="50BB6F25"/>
    <w:multiLevelType w:val="hybridMultilevel"/>
    <w:tmpl w:val="5C60500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3" w15:restartNumberingAfterBreak="0">
    <w:nsid w:val="513533B0"/>
    <w:multiLevelType w:val="hybridMultilevel"/>
    <w:tmpl w:val="63041746"/>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4" w15:restartNumberingAfterBreak="0">
    <w:nsid w:val="515D2DD8"/>
    <w:multiLevelType w:val="hybridMultilevel"/>
    <w:tmpl w:val="98685A1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5" w15:restartNumberingAfterBreak="0">
    <w:nsid w:val="51920432"/>
    <w:multiLevelType w:val="hybridMultilevel"/>
    <w:tmpl w:val="56E03AEA"/>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6" w15:restartNumberingAfterBreak="0">
    <w:nsid w:val="52967EE8"/>
    <w:multiLevelType w:val="hybridMultilevel"/>
    <w:tmpl w:val="A8343F3C"/>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7" w15:restartNumberingAfterBreak="0">
    <w:nsid w:val="54557DA4"/>
    <w:multiLevelType w:val="hybridMultilevel"/>
    <w:tmpl w:val="0D220D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8" w15:restartNumberingAfterBreak="0">
    <w:nsid w:val="54B73AF3"/>
    <w:multiLevelType w:val="hybridMultilevel"/>
    <w:tmpl w:val="07CC6C7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9" w15:restartNumberingAfterBreak="0">
    <w:nsid w:val="54F57DC6"/>
    <w:multiLevelType w:val="hybridMultilevel"/>
    <w:tmpl w:val="ABC08360"/>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0" w15:restartNumberingAfterBreak="0">
    <w:nsid w:val="55A14CAE"/>
    <w:multiLevelType w:val="hybridMultilevel"/>
    <w:tmpl w:val="FDFE9E8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1" w15:restartNumberingAfterBreak="0">
    <w:nsid w:val="55F970D4"/>
    <w:multiLevelType w:val="hybridMultilevel"/>
    <w:tmpl w:val="6A8AC046"/>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2" w15:restartNumberingAfterBreak="0">
    <w:nsid w:val="56583C76"/>
    <w:multiLevelType w:val="hybridMultilevel"/>
    <w:tmpl w:val="58E4B648"/>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3" w15:restartNumberingAfterBreak="0">
    <w:nsid w:val="5712072C"/>
    <w:multiLevelType w:val="hybridMultilevel"/>
    <w:tmpl w:val="C62C01DE"/>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4" w15:restartNumberingAfterBreak="0">
    <w:nsid w:val="577161D8"/>
    <w:multiLevelType w:val="hybridMultilevel"/>
    <w:tmpl w:val="C8BA232C"/>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5" w15:restartNumberingAfterBreak="0">
    <w:nsid w:val="584D57C7"/>
    <w:multiLevelType w:val="hybridMultilevel"/>
    <w:tmpl w:val="71AEB71A"/>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6" w15:restartNumberingAfterBreak="0">
    <w:nsid w:val="5870120C"/>
    <w:multiLevelType w:val="hybridMultilevel"/>
    <w:tmpl w:val="715C512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7" w15:restartNumberingAfterBreak="0">
    <w:nsid w:val="59670DC6"/>
    <w:multiLevelType w:val="hybridMultilevel"/>
    <w:tmpl w:val="D2F81A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8" w15:restartNumberingAfterBreak="0">
    <w:nsid w:val="59A43C24"/>
    <w:multiLevelType w:val="hybridMultilevel"/>
    <w:tmpl w:val="D0608396"/>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9" w15:restartNumberingAfterBreak="0">
    <w:nsid w:val="5A7D4706"/>
    <w:multiLevelType w:val="hybridMultilevel"/>
    <w:tmpl w:val="6748922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0" w15:restartNumberingAfterBreak="0">
    <w:nsid w:val="5AEB2BA2"/>
    <w:multiLevelType w:val="hybridMultilevel"/>
    <w:tmpl w:val="3218467E"/>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1" w15:restartNumberingAfterBreak="0">
    <w:nsid w:val="5B731E5C"/>
    <w:multiLevelType w:val="hybridMultilevel"/>
    <w:tmpl w:val="D634352E"/>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2" w15:restartNumberingAfterBreak="0">
    <w:nsid w:val="5C1153AF"/>
    <w:multiLevelType w:val="hybridMultilevel"/>
    <w:tmpl w:val="846E180E"/>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3" w15:restartNumberingAfterBreak="0">
    <w:nsid w:val="5C23673A"/>
    <w:multiLevelType w:val="hybridMultilevel"/>
    <w:tmpl w:val="17E86B8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4" w15:restartNumberingAfterBreak="0">
    <w:nsid w:val="5C36472B"/>
    <w:multiLevelType w:val="hybridMultilevel"/>
    <w:tmpl w:val="07CC6C7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5" w15:restartNumberingAfterBreak="0">
    <w:nsid w:val="5C4D452F"/>
    <w:multiLevelType w:val="hybridMultilevel"/>
    <w:tmpl w:val="D60E6F8E"/>
    <w:lvl w:ilvl="0" w:tplc="02B2C3EA">
      <w:start w:val="1"/>
      <w:numFmt w:val="bullet"/>
      <w:lvlText w:val=""/>
      <w:lvlJc w:val="left"/>
      <w:pPr>
        <w:ind w:left="786" w:hanging="360"/>
      </w:pPr>
      <w:rPr>
        <w:rFonts w:ascii="Symbol" w:hAnsi="Symbol" w:hint="default"/>
      </w:rPr>
    </w:lvl>
    <w:lvl w:ilvl="1" w:tplc="02B2C3EA">
      <w:start w:val="1"/>
      <w:numFmt w:val="bullet"/>
      <w:lvlText w:val=""/>
      <w:lvlJc w:val="left"/>
      <w:pPr>
        <w:ind w:left="1506" w:hanging="360"/>
      </w:pPr>
      <w:rPr>
        <w:rFonts w:ascii="Symbol" w:hAnsi="Symbol"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06" w15:restartNumberingAfterBreak="0">
    <w:nsid w:val="5CEF795C"/>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7" w15:restartNumberingAfterBreak="0">
    <w:nsid w:val="5D8D216A"/>
    <w:multiLevelType w:val="hybridMultilevel"/>
    <w:tmpl w:val="954E5880"/>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8" w15:restartNumberingAfterBreak="0">
    <w:nsid w:val="5E4B2666"/>
    <w:multiLevelType w:val="hybridMultilevel"/>
    <w:tmpl w:val="D27C63B4"/>
    <w:lvl w:ilvl="0" w:tplc="C6BEE7A2">
      <w:start w:val="2"/>
      <w:numFmt w:val="bullet"/>
      <w:lvlText w:val="-"/>
      <w:lvlJc w:val="left"/>
      <w:pPr>
        <w:ind w:left="360" w:hanging="360"/>
      </w:pPr>
      <w:rPr>
        <w:rFonts w:ascii="Arial" w:eastAsia="Calibri" w:hAnsi="Arial" w:cs="Aria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9" w15:restartNumberingAfterBreak="0">
    <w:nsid w:val="5E582B61"/>
    <w:multiLevelType w:val="hybridMultilevel"/>
    <w:tmpl w:val="E342FD14"/>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0" w15:restartNumberingAfterBreak="0">
    <w:nsid w:val="5FC01A36"/>
    <w:multiLevelType w:val="hybridMultilevel"/>
    <w:tmpl w:val="78108B00"/>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1" w15:restartNumberingAfterBreak="0">
    <w:nsid w:val="602656C1"/>
    <w:multiLevelType w:val="hybridMultilevel"/>
    <w:tmpl w:val="F8BE55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2" w15:restartNumberingAfterBreak="0">
    <w:nsid w:val="60667FC7"/>
    <w:multiLevelType w:val="hybridMultilevel"/>
    <w:tmpl w:val="105607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3" w15:restartNumberingAfterBreak="0">
    <w:nsid w:val="61A70B2D"/>
    <w:multiLevelType w:val="hybridMultilevel"/>
    <w:tmpl w:val="D65E808E"/>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4" w15:restartNumberingAfterBreak="0">
    <w:nsid w:val="627C038E"/>
    <w:multiLevelType w:val="hybridMultilevel"/>
    <w:tmpl w:val="7480CBA6"/>
    <w:lvl w:ilvl="0" w:tplc="338E1B8A">
      <w:start w:val="1"/>
      <w:numFmt w:val="decimal"/>
      <w:lvlText w:val="(%1)"/>
      <w:lvlJc w:val="left"/>
      <w:pPr>
        <w:ind w:left="360" w:hanging="360"/>
      </w:pPr>
      <w:rPr>
        <w:rFonts w:hint="default"/>
        <w:b w:val="0"/>
        <w:bCs w:val="0"/>
        <w:color w:val="auto"/>
      </w:rPr>
    </w:lvl>
    <w:lvl w:ilvl="1" w:tplc="C07E55BE">
      <w:start w:val="1"/>
      <w:numFmt w:val="decimal"/>
      <w:lvlText w:val="%2."/>
      <w:lvlJc w:val="left"/>
      <w:pPr>
        <w:ind w:left="1080" w:hanging="360"/>
      </w:pPr>
      <w:rPr>
        <w:rFonts w:hint="default"/>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5" w15:restartNumberingAfterBreak="0">
    <w:nsid w:val="62982B38"/>
    <w:multiLevelType w:val="hybridMultilevel"/>
    <w:tmpl w:val="69182408"/>
    <w:lvl w:ilvl="0" w:tplc="A3F45B72">
      <w:start w:val="2"/>
      <w:numFmt w:val="bullet"/>
      <w:lvlText w:val="-"/>
      <w:lvlJc w:val="left"/>
      <w:pPr>
        <w:tabs>
          <w:tab w:val="num" w:pos="700"/>
        </w:tabs>
        <w:ind w:left="680" w:hanging="340"/>
      </w:pPr>
      <w:rPr>
        <w:rFonts w:ascii="Verdana" w:eastAsia="Times New Roman" w:hAnsi="Verdana" w:cs="Times New Roman" w:hint="default"/>
      </w:rPr>
    </w:lvl>
    <w:lvl w:ilvl="1" w:tplc="041A0003" w:tentative="1">
      <w:start w:val="1"/>
      <w:numFmt w:val="bullet"/>
      <w:lvlText w:val="o"/>
      <w:lvlJc w:val="left"/>
      <w:pPr>
        <w:ind w:left="340" w:hanging="360"/>
      </w:pPr>
      <w:rPr>
        <w:rFonts w:ascii="Courier New" w:hAnsi="Courier New" w:cs="Courier New" w:hint="default"/>
      </w:rPr>
    </w:lvl>
    <w:lvl w:ilvl="2" w:tplc="041A0005" w:tentative="1">
      <w:start w:val="1"/>
      <w:numFmt w:val="bullet"/>
      <w:lvlText w:val=""/>
      <w:lvlJc w:val="left"/>
      <w:pPr>
        <w:ind w:left="1060" w:hanging="360"/>
      </w:pPr>
      <w:rPr>
        <w:rFonts w:ascii="Wingdings" w:hAnsi="Wingdings" w:hint="default"/>
      </w:rPr>
    </w:lvl>
    <w:lvl w:ilvl="3" w:tplc="041A0001" w:tentative="1">
      <w:start w:val="1"/>
      <w:numFmt w:val="bullet"/>
      <w:lvlText w:val=""/>
      <w:lvlJc w:val="left"/>
      <w:pPr>
        <w:ind w:left="1780" w:hanging="360"/>
      </w:pPr>
      <w:rPr>
        <w:rFonts w:ascii="Symbol" w:hAnsi="Symbol" w:hint="default"/>
      </w:rPr>
    </w:lvl>
    <w:lvl w:ilvl="4" w:tplc="041A0003" w:tentative="1">
      <w:start w:val="1"/>
      <w:numFmt w:val="bullet"/>
      <w:lvlText w:val="o"/>
      <w:lvlJc w:val="left"/>
      <w:pPr>
        <w:ind w:left="2500" w:hanging="360"/>
      </w:pPr>
      <w:rPr>
        <w:rFonts w:ascii="Courier New" w:hAnsi="Courier New" w:cs="Courier New" w:hint="default"/>
      </w:rPr>
    </w:lvl>
    <w:lvl w:ilvl="5" w:tplc="041A0005" w:tentative="1">
      <w:start w:val="1"/>
      <w:numFmt w:val="bullet"/>
      <w:lvlText w:val=""/>
      <w:lvlJc w:val="left"/>
      <w:pPr>
        <w:ind w:left="3220" w:hanging="360"/>
      </w:pPr>
      <w:rPr>
        <w:rFonts w:ascii="Wingdings" w:hAnsi="Wingdings" w:hint="default"/>
      </w:rPr>
    </w:lvl>
    <w:lvl w:ilvl="6" w:tplc="041A0001" w:tentative="1">
      <w:start w:val="1"/>
      <w:numFmt w:val="bullet"/>
      <w:lvlText w:val=""/>
      <w:lvlJc w:val="left"/>
      <w:pPr>
        <w:ind w:left="3940" w:hanging="360"/>
      </w:pPr>
      <w:rPr>
        <w:rFonts w:ascii="Symbol" w:hAnsi="Symbol" w:hint="default"/>
      </w:rPr>
    </w:lvl>
    <w:lvl w:ilvl="7" w:tplc="041A0003" w:tentative="1">
      <w:start w:val="1"/>
      <w:numFmt w:val="bullet"/>
      <w:lvlText w:val="o"/>
      <w:lvlJc w:val="left"/>
      <w:pPr>
        <w:ind w:left="4660" w:hanging="360"/>
      </w:pPr>
      <w:rPr>
        <w:rFonts w:ascii="Courier New" w:hAnsi="Courier New" w:cs="Courier New" w:hint="default"/>
      </w:rPr>
    </w:lvl>
    <w:lvl w:ilvl="8" w:tplc="041A0005" w:tentative="1">
      <w:start w:val="1"/>
      <w:numFmt w:val="bullet"/>
      <w:lvlText w:val=""/>
      <w:lvlJc w:val="left"/>
      <w:pPr>
        <w:ind w:left="5380" w:hanging="360"/>
      </w:pPr>
      <w:rPr>
        <w:rFonts w:ascii="Wingdings" w:hAnsi="Wingdings" w:hint="default"/>
      </w:rPr>
    </w:lvl>
  </w:abstractNum>
  <w:abstractNum w:abstractNumId="216" w15:restartNumberingAfterBreak="0">
    <w:nsid w:val="63155ABC"/>
    <w:multiLevelType w:val="hybridMultilevel"/>
    <w:tmpl w:val="E3A241A2"/>
    <w:lvl w:ilvl="0" w:tplc="02B2C3EA">
      <w:start w:val="1"/>
      <w:numFmt w:val="bullet"/>
      <w:lvlText w:val=""/>
      <w:lvlJc w:val="left"/>
      <w:pPr>
        <w:ind w:left="720" w:hanging="360"/>
      </w:pPr>
      <w:rPr>
        <w:rFonts w:ascii="Symbol" w:hAnsi="Symbol" w:hint="default"/>
      </w:rPr>
    </w:lvl>
    <w:lvl w:ilvl="1" w:tplc="635C4778">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7" w15:restartNumberingAfterBreak="0">
    <w:nsid w:val="632D0351"/>
    <w:multiLevelType w:val="hybridMultilevel"/>
    <w:tmpl w:val="0F160FAE"/>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8" w15:restartNumberingAfterBreak="0">
    <w:nsid w:val="63EA6357"/>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9" w15:restartNumberingAfterBreak="0">
    <w:nsid w:val="644C753E"/>
    <w:multiLevelType w:val="hybridMultilevel"/>
    <w:tmpl w:val="D0608396"/>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0" w15:restartNumberingAfterBreak="0">
    <w:nsid w:val="649C7166"/>
    <w:multiLevelType w:val="hybridMultilevel"/>
    <w:tmpl w:val="40D8EBD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1" w15:restartNumberingAfterBreak="0">
    <w:nsid w:val="64D10562"/>
    <w:multiLevelType w:val="hybridMultilevel"/>
    <w:tmpl w:val="0A70D23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2" w15:restartNumberingAfterBreak="0">
    <w:nsid w:val="64F26BF0"/>
    <w:multiLevelType w:val="hybridMultilevel"/>
    <w:tmpl w:val="55260D4C"/>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23" w15:restartNumberingAfterBreak="0">
    <w:nsid w:val="651651B4"/>
    <w:multiLevelType w:val="hybridMultilevel"/>
    <w:tmpl w:val="5EC03EF4"/>
    <w:lvl w:ilvl="0" w:tplc="C84C9FAA">
      <w:start w:val="1"/>
      <w:numFmt w:val="bullet"/>
      <w:lvlText w:val=""/>
      <w:lvlJc w:val="center"/>
      <w:pPr>
        <w:tabs>
          <w:tab w:val="num" w:pos="757"/>
        </w:tabs>
        <w:ind w:left="757" w:hanging="397"/>
      </w:pPr>
      <w:rPr>
        <w:rFonts w:ascii="Symbol" w:hAnsi="Symbol" w:hint="default"/>
      </w:rPr>
    </w:lvl>
    <w:lvl w:ilvl="1" w:tplc="041A0003" w:tentative="1">
      <w:start w:val="1"/>
      <w:numFmt w:val="bullet"/>
      <w:lvlText w:val="o"/>
      <w:lvlJc w:val="left"/>
      <w:pPr>
        <w:ind w:left="1006" w:hanging="360"/>
      </w:pPr>
      <w:rPr>
        <w:rFonts w:ascii="Courier New" w:hAnsi="Courier New" w:cs="Courier New" w:hint="default"/>
      </w:rPr>
    </w:lvl>
    <w:lvl w:ilvl="2" w:tplc="041A0005" w:tentative="1">
      <w:start w:val="1"/>
      <w:numFmt w:val="bullet"/>
      <w:lvlText w:val=""/>
      <w:lvlJc w:val="left"/>
      <w:pPr>
        <w:ind w:left="1726" w:hanging="360"/>
      </w:pPr>
      <w:rPr>
        <w:rFonts w:ascii="Wingdings" w:hAnsi="Wingdings" w:hint="default"/>
      </w:rPr>
    </w:lvl>
    <w:lvl w:ilvl="3" w:tplc="041A0001" w:tentative="1">
      <w:start w:val="1"/>
      <w:numFmt w:val="bullet"/>
      <w:lvlText w:val=""/>
      <w:lvlJc w:val="left"/>
      <w:pPr>
        <w:ind w:left="2446" w:hanging="360"/>
      </w:pPr>
      <w:rPr>
        <w:rFonts w:ascii="Symbol" w:hAnsi="Symbol" w:hint="default"/>
      </w:rPr>
    </w:lvl>
    <w:lvl w:ilvl="4" w:tplc="041A0003" w:tentative="1">
      <w:start w:val="1"/>
      <w:numFmt w:val="bullet"/>
      <w:lvlText w:val="o"/>
      <w:lvlJc w:val="left"/>
      <w:pPr>
        <w:ind w:left="3166" w:hanging="360"/>
      </w:pPr>
      <w:rPr>
        <w:rFonts w:ascii="Courier New" w:hAnsi="Courier New" w:cs="Courier New" w:hint="default"/>
      </w:rPr>
    </w:lvl>
    <w:lvl w:ilvl="5" w:tplc="041A0005" w:tentative="1">
      <w:start w:val="1"/>
      <w:numFmt w:val="bullet"/>
      <w:lvlText w:val=""/>
      <w:lvlJc w:val="left"/>
      <w:pPr>
        <w:ind w:left="3886" w:hanging="360"/>
      </w:pPr>
      <w:rPr>
        <w:rFonts w:ascii="Wingdings" w:hAnsi="Wingdings" w:hint="default"/>
      </w:rPr>
    </w:lvl>
    <w:lvl w:ilvl="6" w:tplc="041A0001" w:tentative="1">
      <w:start w:val="1"/>
      <w:numFmt w:val="bullet"/>
      <w:lvlText w:val=""/>
      <w:lvlJc w:val="left"/>
      <w:pPr>
        <w:ind w:left="4606" w:hanging="360"/>
      </w:pPr>
      <w:rPr>
        <w:rFonts w:ascii="Symbol" w:hAnsi="Symbol" w:hint="default"/>
      </w:rPr>
    </w:lvl>
    <w:lvl w:ilvl="7" w:tplc="041A0003" w:tentative="1">
      <w:start w:val="1"/>
      <w:numFmt w:val="bullet"/>
      <w:lvlText w:val="o"/>
      <w:lvlJc w:val="left"/>
      <w:pPr>
        <w:ind w:left="5326" w:hanging="360"/>
      </w:pPr>
      <w:rPr>
        <w:rFonts w:ascii="Courier New" w:hAnsi="Courier New" w:cs="Courier New" w:hint="default"/>
      </w:rPr>
    </w:lvl>
    <w:lvl w:ilvl="8" w:tplc="041A0005" w:tentative="1">
      <w:start w:val="1"/>
      <w:numFmt w:val="bullet"/>
      <w:lvlText w:val=""/>
      <w:lvlJc w:val="left"/>
      <w:pPr>
        <w:ind w:left="6046" w:hanging="360"/>
      </w:pPr>
      <w:rPr>
        <w:rFonts w:ascii="Wingdings" w:hAnsi="Wingdings" w:hint="default"/>
      </w:rPr>
    </w:lvl>
  </w:abstractNum>
  <w:abstractNum w:abstractNumId="224" w15:restartNumberingAfterBreak="0">
    <w:nsid w:val="65C8759F"/>
    <w:multiLevelType w:val="hybridMultilevel"/>
    <w:tmpl w:val="5F329D4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5" w15:restartNumberingAfterBreak="0">
    <w:nsid w:val="65DA3592"/>
    <w:multiLevelType w:val="hybridMultilevel"/>
    <w:tmpl w:val="9B929E40"/>
    <w:lvl w:ilvl="0" w:tplc="041A0001">
      <w:start w:val="1"/>
      <w:numFmt w:val="bullet"/>
      <w:lvlText w:val=""/>
      <w:lvlJc w:val="left"/>
      <w:pPr>
        <w:tabs>
          <w:tab w:val="num" w:pos="794"/>
        </w:tabs>
        <w:ind w:left="794" w:hanging="397"/>
      </w:pPr>
      <w:rPr>
        <w:rFonts w:ascii="Symbol" w:hAnsi="Symbol" w:hint="default"/>
      </w:rPr>
    </w:lvl>
    <w:lvl w:ilvl="1" w:tplc="041A0003" w:tentative="1">
      <w:start w:val="1"/>
      <w:numFmt w:val="bullet"/>
      <w:lvlText w:val="o"/>
      <w:lvlJc w:val="left"/>
      <w:pPr>
        <w:tabs>
          <w:tab w:val="num" w:pos="1837"/>
        </w:tabs>
        <w:ind w:left="1837" w:hanging="360"/>
      </w:pPr>
      <w:rPr>
        <w:rFonts w:ascii="Courier New" w:hAnsi="Courier New" w:cs="Courier New" w:hint="default"/>
      </w:rPr>
    </w:lvl>
    <w:lvl w:ilvl="2" w:tplc="041A0005" w:tentative="1">
      <w:start w:val="1"/>
      <w:numFmt w:val="bullet"/>
      <w:lvlText w:val=""/>
      <w:lvlJc w:val="left"/>
      <w:pPr>
        <w:tabs>
          <w:tab w:val="num" w:pos="2557"/>
        </w:tabs>
        <w:ind w:left="2557" w:hanging="360"/>
      </w:pPr>
      <w:rPr>
        <w:rFonts w:ascii="Wingdings" w:hAnsi="Wingdings" w:hint="default"/>
      </w:rPr>
    </w:lvl>
    <w:lvl w:ilvl="3" w:tplc="041A0001" w:tentative="1">
      <w:start w:val="1"/>
      <w:numFmt w:val="bullet"/>
      <w:lvlText w:val=""/>
      <w:lvlJc w:val="left"/>
      <w:pPr>
        <w:tabs>
          <w:tab w:val="num" w:pos="3277"/>
        </w:tabs>
        <w:ind w:left="3277" w:hanging="360"/>
      </w:pPr>
      <w:rPr>
        <w:rFonts w:ascii="Symbol" w:hAnsi="Symbol" w:hint="default"/>
      </w:rPr>
    </w:lvl>
    <w:lvl w:ilvl="4" w:tplc="041A0003" w:tentative="1">
      <w:start w:val="1"/>
      <w:numFmt w:val="bullet"/>
      <w:lvlText w:val="o"/>
      <w:lvlJc w:val="left"/>
      <w:pPr>
        <w:tabs>
          <w:tab w:val="num" w:pos="3997"/>
        </w:tabs>
        <w:ind w:left="3997" w:hanging="360"/>
      </w:pPr>
      <w:rPr>
        <w:rFonts w:ascii="Courier New" w:hAnsi="Courier New" w:cs="Courier New" w:hint="default"/>
      </w:rPr>
    </w:lvl>
    <w:lvl w:ilvl="5" w:tplc="041A0005" w:tentative="1">
      <w:start w:val="1"/>
      <w:numFmt w:val="bullet"/>
      <w:lvlText w:val=""/>
      <w:lvlJc w:val="left"/>
      <w:pPr>
        <w:tabs>
          <w:tab w:val="num" w:pos="4717"/>
        </w:tabs>
        <w:ind w:left="4717" w:hanging="360"/>
      </w:pPr>
      <w:rPr>
        <w:rFonts w:ascii="Wingdings" w:hAnsi="Wingdings" w:hint="default"/>
      </w:rPr>
    </w:lvl>
    <w:lvl w:ilvl="6" w:tplc="041A0001" w:tentative="1">
      <w:start w:val="1"/>
      <w:numFmt w:val="bullet"/>
      <w:lvlText w:val=""/>
      <w:lvlJc w:val="left"/>
      <w:pPr>
        <w:tabs>
          <w:tab w:val="num" w:pos="5437"/>
        </w:tabs>
        <w:ind w:left="5437" w:hanging="360"/>
      </w:pPr>
      <w:rPr>
        <w:rFonts w:ascii="Symbol" w:hAnsi="Symbol" w:hint="default"/>
      </w:rPr>
    </w:lvl>
    <w:lvl w:ilvl="7" w:tplc="041A0003" w:tentative="1">
      <w:start w:val="1"/>
      <w:numFmt w:val="bullet"/>
      <w:lvlText w:val="o"/>
      <w:lvlJc w:val="left"/>
      <w:pPr>
        <w:tabs>
          <w:tab w:val="num" w:pos="6157"/>
        </w:tabs>
        <w:ind w:left="6157" w:hanging="360"/>
      </w:pPr>
      <w:rPr>
        <w:rFonts w:ascii="Courier New" w:hAnsi="Courier New" w:cs="Courier New" w:hint="default"/>
      </w:rPr>
    </w:lvl>
    <w:lvl w:ilvl="8" w:tplc="041A0005" w:tentative="1">
      <w:start w:val="1"/>
      <w:numFmt w:val="bullet"/>
      <w:lvlText w:val=""/>
      <w:lvlJc w:val="left"/>
      <w:pPr>
        <w:tabs>
          <w:tab w:val="num" w:pos="6877"/>
        </w:tabs>
        <w:ind w:left="6877" w:hanging="360"/>
      </w:pPr>
      <w:rPr>
        <w:rFonts w:ascii="Wingdings" w:hAnsi="Wingdings" w:hint="default"/>
      </w:rPr>
    </w:lvl>
  </w:abstractNum>
  <w:abstractNum w:abstractNumId="226" w15:restartNumberingAfterBreak="0">
    <w:nsid w:val="67033B6F"/>
    <w:multiLevelType w:val="hybridMultilevel"/>
    <w:tmpl w:val="E7F0839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7" w15:restartNumberingAfterBreak="0">
    <w:nsid w:val="67753953"/>
    <w:multiLevelType w:val="hybridMultilevel"/>
    <w:tmpl w:val="D848D554"/>
    <w:lvl w:ilvl="0" w:tplc="51BAE752">
      <w:start w:val="1"/>
      <w:numFmt w:val="bullet"/>
      <w:lvlText w:val=""/>
      <w:lvlJc w:val="left"/>
      <w:pPr>
        <w:tabs>
          <w:tab w:val="num" w:pos="794"/>
        </w:tabs>
        <w:ind w:left="794" w:hanging="397"/>
      </w:pPr>
      <w:rPr>
        <w:rFonts w:ascii="Symbol" w:hAnsi="Symbol" w:hint="default"/>
      </w:rPr>
    </w:lvl>
    <w:lvl w:ilvl="1" w:tplc="041A0003" w:tentative="1">
      <w:start w:val="1"/>
      <w:numFmt w:val="bullet"/>
      <w:lvlText w:val="o"/>
      <w:lvlJc w:val="left"/>
      <w:pPr>
        <w:ind w:left="1751" w:hanging="360"/>
      </w:pPr>
      <w:rPr>
        <w:rFonts w:ascii="Courier New" w:hAnsi="Courier New" w:cs="Courier New" w:hint="default"/>
      </w:rPr>
    </w:lvl>
    <w:lvl w:ilvl="2" w:tplc="041A0005" w:tentative="1">
      <w:start w:val="1"/>
      <w:numFmt w:val="bullet"/>
      <w:lvlText w:val=""/>
      <w:lvlJc w:val="left"/>
      <w:pPr>
        <w:ind w:left="2471" w:hanging="360"/>
      </w:pPr>
      <w:rPr>
        <w:rFonts w:ascii="Wingdings" w:hAnsi="Wingdings" w:hint="default"/>
      </w:rPr>
    </w:lvl>
    <w:lvl w:ilvl="3" w:tplc="041A0001" w:tentative="1">
      <w:start w:val="1"/>
      <w:numFmt w:val="bullet"/>
      <w:lvlText w:val=""/>
      <w:lvlJc w:val="left"/>
      <w:pPr>
        <w:ind w:left="3191" w:hanging="360"/>
      </w:pPr>
      <w:rPr>
        <w:rFonts w:ascii="Symbol" w:hAnsi="Symbol" w:hint="default"/>
      </w:rPr>
    </w:lvl>
    <w:lvl w:ilvl="4" w:tplc="041A0003" w:tentative="1">
      <w:start w:val="1"/>
      <w:numFmt w:val="bullet"/>
      <w:lvlText w:val="o"/>
      <w:lvlJc w:val="left"/>
      <w:pPr>
        <w:ind w:left="3911" w:hanging="360"/>
      </w:pPr>
      <w:rPr>
        <w:rFonts w:ascii="Courier New" w:hAnsi="Courier New" w:cs="Courier New" w:hint="default"/>
      </w:rPr>
    </w:lvl>
    <w:lvl w:ilvl="5" w:tplc="041A0005" w:tentative="1">
      <w:start w:val="1"/>
      <w:numFmt w:val="bullet"/>
      <w:lvlText w:val=""/>
      <w:lvlJc w:val="left"/>
      <w:pPr>
        <w:ind w:left="4631" w:hanging="360"/>
      </w:pPr>
      <w:rPr>
        <w:rFonts w:ascii="Wingdings" w:hAnsi="Wingdings" w:hint="default"/>
      </w:rPr>
    </w:lvl>
    <w:lvl w:ilvl="6" w:tplc="041A0001" w:tentative="1">
      <w:start w:val="1"/>
      <w:numFmt w:val="bullet"/>
      <w:lvlText w:val=""/>
      <w:lvlJc w:val="left"/>
      <w:pPr>
        <w:ind w:left="5351" w:hanging="360"/>
      </w:pPr>
      <w:rPr>
        <w:rFonts w:ascii="Symbol" w:hAnsi="Symbol" w:hint="default"/>
      </w:rPr>
    </w:lvl>
    <w:lvl w:ilvl="7" w:tplc="041A0003" w:tentative="1">
      <w:start w:val="1"/>
      <w:numFmt w:val="bullet"/>
      <w:lvlText w:val="o"/>
      <w:lvlJc w:val="left"/>
      <w:pPr>
        <w:ind w:left="6071" w:hanging="360"/>
      </w:pPr>
      <w:rPr>
        <w:rFonts w:ascii="Courier New" w:hAnsi="Courier New" w:cs="Courier New" w:hint="default"/>
      </w:rPr>
    </w:lvl>
    <w:lvl w:ilvl="8" w:tplc="041A0005" w:tentative="1">
      <w:start w:val="1"/>
      <w:numFmt w:val="bullet"/>
      <w:lvlText w:val=""/>
      <w:lvlJc w:val="left"/>
      <w:pPr>
        <w:ind w:left="6791" w:hanging="360"/>
      </w:pPr>
      <w:rPr>
        <w:rFonts w:ascii="Wingdings" w:hAnsi="Wingdings" w:hint="default"/>
      </w:rPr>
    </w:lvl>
  </w:abstractNum>
  <w:abstractNum w:abstractNumId="228" w15:restartNumberingAfterBreak="0">
    <w:nsid w:val="68926556"/>
    <w:multiLevelType w:val="hybridMultilevel"/>
    <w:tmpl w:val="4F68DDAA"/>
    <w:lvl w:ilvl="0" w:tplc="5C188F9C">
      <w:start w:val="1"/>
      <w:numFmt w:val="decimal"/>
      <w:lvlText w:val="(%1)"/>
      <w:lvlJc w:val="left"/>
      <w:pPr>
        <w:ind w:left="360" w:hanging="360"/>
      </w:pPr>
      <w:rPr>
        <w:rFonts w:hint="default"/>
        <w:strike w:val="0"/>
        <w:color w:val="auto"/>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9" w15:restartNumberingAfterBreak="0">
    <w:nsid w:val="68D44C96"/>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0" w15:restartNumberingAfterBreak="0">
    <w:nsid w:val="692D357F"/>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1" w15:restartNumberingAfterBreak="0">
    <w:nsid w:val="698441F1"/>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2" w15:restartNumberingAfterBreak="0">
    <w:nsid w:val="6A1A4019"/>
    <w:multiLevelType w:val="multilevel"/>
    <w:tmpl w:val="DDC0C0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922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33" w15:restartNumberingAfterBreak="0">
    <w:nsid w:val="6A44027E"/>
    <w:multiLevelType w:val="hybridMultilevel"/>
    <w:tmpl w:val="8AEE6F36"/>
    <w:lvl w:ilvl="0" w:tplc="02B2C3EA">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4" w15:restartNumberingAfterBreak="0">
    <w:nsid w:val="6B1C64A9"/>
    <w:multiLevelType w:val="hybridMultilevel"/>
    <w:tmpl w:val="CF18891C"/>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5" w15:restartNumberingAfterBreak="0">
    <w:nsid w:val="6B4A36A8"/>
    <w:multiLevelType w:val="hybridMultilevel"/>
    <w:tmpl w:val="139459D6"/>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6" w15:restartNumberingAfterBreak="0">
    <w:nsid w:val="6BD51736"/>
    <w:multiLevelType w:val="hybridMultilevel"/>
    <w:tmpl w:val="34D6751E"/>
    <w:lvl w:ilvl="0" w:tplc="7C705276">
      <w:start w:val="1"/>
      <w:numFmt w:val="decimal"/>
      <w:lvlText w:val="(%1)"/>
      <w:lvlJc w:val="left"/>
      <w:pPr>
        <w:ind w:left="360" w:hanging="360"/>
      </w:pPr>
      <w:rPr>
        <w:rFonts w:hint="default"/>
      </w:rPr>
    </w:lvl>
    <w:lvl w:ilvl="1" w:tplc="7C705276">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7" w15:restartNumberingAfterBreak="0">
    <w:nsid w:val="6C9617D2"/>
    <w:multiLevelType w:val="hybridMultilevel"/>
    <w:tmpl w:val="36DE7238"/>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8" w15:restartNumberingAfterBreak="0">
    <w:nsid w:val="6D2C6DE6"/>
    <w:multiLevelType w:val="hybridMultilevel"/>
    <w:tmpl w:val="A52E5522"/>
    <w:lvl w:ilvl="0" w:tplc="FFFFFFFF">
      <w:start w:val="1"/>
      <w:numFmt w:val="bullet"/>
      <w:lvlText w:val="-"/>
      <w:lvlJc w:val="left"/>
      <w:pPr>
        <w:ind w:left="360" w:hanging="360"/>
      </w:pPr>
      <w:rPr>
        <w:rFonts w:ascii="Symeteo" w:hAnsi="Symeteo"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9" w15:restartNumberingAfterBreak="0">
    <w:nsid w:val="6DAE6A5E"/>
    <w:multiLevelType w:val="hybridMultilevel"/>
    <w:tmpl w:val="DF2AFF60"/>
    <w:lvl w:ilvl="0" w:tplc="FFFFFFFF">
      <w:start w:val="1"/>
      <w:numFmt w:val="decimal"/>
      <w:lvlText w:val="(%1)"/>
      <w:lvlJc w:val="left"/>
      <w:pPr>
        <w:ind w:left="360" w:hanging="360"/>
      </w:pPr>
      <w:rPr>
        <w:rFonts w:hint="default"/>
        <w:strike/>
        <w:color w:val="FF0000"/>
      </w:rPr>
    </w:lvl>
    <w:lvl w:ilvl="1" w:tplc="041A0001">
      <w:start w:val="1"/>
      <w:numFmt w:val="bullet"/>
      <w:lvlText w:val=""/>
      <w:lvlJc w:val="left"/>
      <w:pPr>
        <w:ind w:left="72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0" w15:restartNumberingAfterBreak="0">
    <w:nsid w:val="6DBC1A2C"/>
    <w:multiLevelType w:val="hybridMultilevel"/>
    <w:tmpl w:val="B428E266"/>
    <w:lvl w:ilvl="0" w:tplc="7C705276">
      <w:start w:val="1"/>
      <w:numFmt w:val="decimal"/>
      <w:lvlText w:val="(%1)"/>
      <w:lvlJc w:val="left"/>
      <w:pPr>
        <w:ind w:left="360" w:hanging="360"/>
      </w:pPr>
      <w:rPr>
        <w:rFonts w:hint="default"/>
      </w:rPr>
    </w:lvl>
    <w:lvl w:ilvl="1" w:tplc="2036257C">
      <w:start w:val="1"/>
      <w:numFmt w:val="decimal"/>
      <w:lvlText w:val="(%2)"/>
      <w:lvlJc w:val="left"/>
      <w:pPr>
        <w:ind w:left="1080" w:hanging="360"/>
      </w:pPr>
      <w:rPr>
        <w:rFonts w:hint="default"/>
        <w:b w:val="0"/>
        <w:bCs w:val="0"/>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1" w15:restartNumberingAfterBreak="0">
    <w:nsid w:val="6E8539DC"/>
    <w:multiLevelType w:val="hybridMultilevel"/>
    <w:tmpl w:val="7816483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2" w15:restartNumberingAfterBreak="0">
    <w:nsid w:val="6EC011F4"/>
    <w:multiLevelType w:val="hybridMultilevel"/>
    <w:tmpl w:val="F16EC92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3" w15:restartNumberingAfterBreak="0">
    <w:nsid w:val="6FD62479"/>
    <w:multiLevelType w:val="hybridMultilevel"/>
    <w:tmpl w:val="D0608396"/>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4" w15:restartNumberingAfterBreak="0">
    <w:nsid w:val="710A4C1E"/>
    <w:multiLevelType w:val="hybridMultilevel"/>
    <w:tmpl w:val="E60AB03E"/>
    <w:lvl w:ilvl="0" w:tplc="A6466F62">
      <w:start w:val="1"/>
      <w:numFmt w:val="decimal"/>
      <w:lvlText w:val="(%1)"/>
      <w:lvlJc w:val="left"/>
      <w:pPr>
        <w:ind w:left="360" w:hanging="360"/>
      </w:pPr>
      <w:rPr>
        <w:rFonts w:hint="default"/>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5" w15:restartNumberingAfterBreak="0">
    <w:nsid w:val="711466D0"/>
    <w:multiLevelType w:val="hybridMultilevel"/>
    <w:tmpl w:val="F4782130"/>
    <w:lvl w:ilvl="0" w:tplc="041A0001">
      <w:start w:val="1"/>
      <w:numFmt w:val="bullet"/>
      <w:lvlText w:val=""/>
      <w:lvlJc w:val="left"/>
      <w:pPr>
        <w:ind w:left="720" w:hanging="360"/>
      </w:pPr>
      <w:rPr>
        <w:rFonts w:ascii="Symbol" w:hAnsi="Symbol" w:hint="default"/>
      </w:rPr>
    </w:lvl>
    <w:lvl w:ilvl="1" w:tplc="A4DC0EA4">
      <w:start w:val="1"/>
      <w:numFmt w:val="decimal"/>
      <w:lvlText w:val="(%2)"/>
      <w:lvlJc w:val="left"/>
      <w:pPr>
        <w:ind w:left="1440" w:hanging="360"/>
      </w:pPr>
      <w:rPr>
        <w:rFonts w:asciiTheme="minorHAnsi" w:eastAsia="Calibri" w:hAnsiTheme="minorHAnsi" w:cstheme="minorHAnsi"/>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6" w15:restartNumberingAfterBreak="0">
    <w:nsid w:val="71286DCA"/>
    <w:multiLevelType w:val="hybridMultilevel"/>
    <w:tmpl w:val="EDF8DCC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7" w15:restartNumberingAfterBreak="0">
    <w:nsid w:val="71C85D09"/>
    <w:multiLevelType w:val="hybridMultilevel"/>
    <w:tmpl w:val="F1783512"/>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8" w15:restartNumberingAfterBreak="0">
    <w:nsid w:val="72032881"/>
    <w:multiLevelType w:val="hybridMultilevel"/>
    <w:tmpl w:val="17E86B8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9" w15:restartNumberingAfterBreak="0">
    <w:nsid w:val="72502C6E"/>
    <w:multiLevelType w:val="hybridMultilevel"/>
    <w:tmpl w:val="8B5E2D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0" w15:restartNumberingAfterBreak="0">
    <w:nsid w:val="72F44608"/>
    <w:multiLevelType w:val="hybridMultilevel"/>
    <w:tmpl w:val="17E86B8A"/>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1" w15:restartNumberingAfterBreak="0">
    <w:nsid w:val="73AD758B"/>
    <w:multiLevelType w:val="hybridMultilevel"/>
    <w:tmpl w:val="72D27932"/>
    <w:lvl w:ilvl="0" w:tplc="7C705276">
      <w:start w:val="1"/>
      <w:numFmt w:val="decimal"/>
      <w:lvlText w:val="(%1)"/>
      <w:lvlJc w:val="left"/>
      <w:pPr>
        <w:ind w:left="360" w:hanging="360"/>
      </w:pPr>
      <w:rPr>
        <w:rFonts w:hint="default"/>
      </w:rPr>
    </w:lvl>
    <w:lvl w:ilvl="1" w:tplc="FE84CB3A">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2" w15:restartNumberingAfterBreak="0">
    <w:nsid w:val="73C80B87"/>
    <w:multiLevelType w:val="hybridMultilevel"/>
    <w:tmpl w:val="907A204E"/>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3" w15:restartNumberingAfterBreak="0">
    <w:nsid w:val="73C80F98"/>
    <w:multiLevelType w:val="hybridMultilevel"/>
    <w:tmpl w:val="E64C8548"/>
    <w:lvl w:ilvl="0" w:tplc="7C705276">
      <w:start w:val="1"/>
      <w:numFmt w:val="decimal"/>
      <w:lvlText w:val="(%1)"/>
      <w:lvlJc w:val="left"/>
      <w:pPr>
        <w:ind w:left="360" w:hanging="360"/>
      </w:pPr>
      <w:rPr>
        <w:rFonts w:hint="default"/>
      </w:rPr>
    </w:lvl>
    <w:lvl w:ilvl="1" w:tplc="FE84CB3A">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4" w15:restartNumberingAfterBreak="0">
    <w:nsid w:val="74721D73"/>
    <w:multiLevelType w:val="hybridMultilevel"/>
    <w:tmpl w:val="D6F4D88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5" w15:restartNumberingAfterBreak="0">
    <w:nsid w:val="76492977"/>
    <w:multiLevelType w:val="hybridMultilevel"/>
    <w:tmpl w:val="E2B02C4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6" w15:restartNumberingAfterBreak="0">
    <w:nsid w:val="769173FD"/>
    <w:multiLevelType w:val="hybridMultilevel"/>
    <w:tmpl w:val="0EAE7998"/>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7" w15:restartNumberingAfterBreak="0">
    <w:nsid w:val="771E0CA1"/>
    <w:multiLevelType w:val="hybridMultilevel"/>
    <w:tmpl w:val="B6DA547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8" w15:restartNumberingAfterBreak="0">
    <w:nsid w:val="7736208E"/>
    <w:multiLevelType w:val="hybridMultilevel"/>
    <w:tmpl w:val="4C0CFCD0"/>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9" w15:restartNumberingAfterBreak="0">
    <w:nsid w:val="78412F57"/>
    <w:multiLevelType w:val="hybridMultilevel"/>
    <w:tmpl w:val="48F44DBC"/>
    <w:lvl w:ilvl="0" w:tplc="DD1C0986">
      <w:start w:val="1"/>
      <w:numFmt w:val="bullet"/>
      <w:lvlText w:val=""/>
      <w:lvlJc w:val="left"/>
      <w:pPr>
        <w:tabs>
          <w:tab w:val="num" w:pos="794"/>
        </w:tabs>
        <w:ind w:left="794" w:hanging="397"/>
      </w:pPr>
      <w:rPr>
        <w:rFonts w:ascii="Symbol" w:hAnsi="Symbol" w:hint="default"/>
      </w:rPr>
    </w:lvl>
    <w:lvl w:ilvl="1" w:tplc="041A0001">
      <w:start w:val="1"/>
      <w:numFmt w:val="bullet"/>
      <w:lvlText w:val=""/>
      <w:lvlJc w:val="left"/>
      <w:pPr>
        <w:tabs>
          <w:tab w:val="num" w:pos="1191"/>
        </w:tabs>
        <w:ind w:left="1191" w:hanging="397"/>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0" w15:restartNumberingAfterBreak="0">
    <w:nsid w:val="78A11A07"/>
    <w:multiLevelType w:val="hybridMultilevel"/>
    <w:tmpl w:val="3B187BCE"/>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1" w15:restartNumberingAfterBreak="0">
    <w:nsid w:val="797D1572"/>
    <w:multiLevelType w:val="hybridMultilevel"/>
    <w:tmpl w:val="8F52E5D2"/>
    <w:lvl w:ilvl="0" w:tplc="45A8CDFC">
      <w:start w:val="1"/>
      <w:numFmt w:val="bullet"/>
      <w:lvlText w:val=""/>
      <w:lvlJc w:val="left"/>
      <w:pPr>
        <w:tabs>
          <w:tab w:val="num" w:pos="794"/>
        </w:tabs>
        <w:ind w:left="794" w:hanging="397"/>
      </w:pPr>
      <w:rPr>
        <w:rFonts w:ascii="Symbol" w:hAnsi="Symbol" w:hint="default"/>
      </w:rPr>
    </w:lvl>
    <w:lvl w:ilvl="1" w:tplc="6032B508">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2" w15:restartNumberingAfterBreak="0">
    <w:nsid w:val="79A57F79"/>
    <w:multiLevelType w:val="hybridMultilevel"/>
    <w:tmpl w:val="23362D5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3" w15:restartNumberingAfterBreak="0">
    <w:nsid w:val="7AA554F8"/>
    <w:multiLevelType w:val="hybridMultilevel"/>
    <w:tmpl w:val="C3648A12"/>
    <w:lvl w:ilvl="0" w:tplc="307C6062">
      <w:start w:val="1"/>
      <w:numFmt w:val="bullet"/>
      <w:lvlText w:val=""/>
      <w:lvlJc w:val="left"/>
      <w:pPr>
        <w:tabs>
          <w:tab w:val="num" w:pos="1191"/>
        </w:tabs>
        <w:ind w:left="1191" w:hanging="397"/>
      </w:pPr>
      <w:rPr>
        <w:rFonts w:ascii="Symbol" w:hAnsi="Symbol" w:hint="default"/>
      </w:rPr>
    </w:lvl>
    <w:lvl w:ilvl="1" w:tplc="6032B508">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4" w15:restartNumberingAfterBreak="0">
    <w:nsid w:val="7C4E0209"/>
    <w:multiLevelType w:val="hybridMultilevel"/>
    <w:tmpl w:val="0136D684"/>
    <w:lvl w:ilvl="0" w:tplc="3312C662">
      <w:start w:val="1"/>
      <w:numFmt w:val="decimal"/>
      <w:lvlText w:val="(%1)"/>
      <w:lvlJc w:val="left"/>
      <w:pPr>
        <w:ind w:left="360" w:hanging="360"/>
      </w:pPr>
      <w:rPr>
        <w:rFonts w:hint="default"/>
        <w:strike w:val="0"/>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5" w15:restartNumberingAfterBreak="0">
    <w:nsid w:val="7C50588B"/>
    <w:multiLevelType w:val="hybridMultilevel"/>
    <w:tmpl w:val="1E6C998A"/>
    <w:lvl w:ilvl="0" w:tplc="7C08E53E">
      <w:start w:val="1"/>
      <w:numFmt w:val="bullet"/>
      <w:lvlText w:val=""/>
      <w:lvlJc w:val="center"/>
      <w:pPr>
        <w:tabs>
          <w:tab w:val="num" w:pos="794"/>
        </w:tabs>
        <w:ind w:left="794" w:hanging="397"/>
      </w:pPr>
      <w:rPr>
        <w:rFonts w:ascii="Symbol" w:hAnsi="Symbol" w:hint="default"/>
      </w:rPr>
    </w:lvl>
    <w:lvl w:ilvl="1" w:tplc="041A0003" w:tentative="1">
      <w:start w:val="1"/>
      <w:numFmt w:val="bullet"/>
      <w:lvlText w:val="o"/>
      <w:lvlJc w:val="left"/>
      <w:pPr>
        <w:ind w:left="1674" w:hanging="360"/>
      </w:pPr>
      <w:rPr>
        <w:rFonts w:ascii="Courier New" w:hAnsi="Courier New" w:cs="Courier New" w:hint="default"/>
      </w:rPr>
    </w:lvl>
    <w:lvl w:ilvl="2" w:tplc="041A0005" w:tentative="1">
      <w:start w:val="1"/>
      <w:numFmt w:val="bullet"/>
      <w:lvlText w:val=""/>
      <w:lvlJc w:val="left"/>
      <w:pPr>
        <w:ind w:left="2394" w:hanging="360"/>
      </w:pPr>
      <w:rPr>
        <w:rFonts w:ascii="Wingdings" w:hAnsi="Wingdings" w:hint="default"/>
      </w:rPr>
    </w:lvl>
    <w:lvl w:ilvl="3" w:tplc="041A0001" w:tentative="1">
      <w:start w:val="1"/>
      <w:numFmt w:val="bullet"/>
      <w:lvlText w:val=""/>
      <w:lvlJc w:val="left"/>
      <w:pPr>
        <w:ind w:left="3114" w:hanging="360"/>
      </w:pPr>
      <w:rPr>
        <w:rFonts w:ascii="Symbol" w:hAnsi="Symbol" w:hint="default"/>
      </w:rPr>
    </w:lvl>
    <w:lvl w:ilvl="4" w:tplc="041A0003" w:tentative="1">
      <w:start w:val="1"/>
      <w:numFmt w:val="bullet"/>
      <w:lvlText w:val="o"/>
      <w:lvlJc w:val="left"/>
      <w:pPr>
        <w:ind w:left="3834" w:hanging="360"/>
      </w:pPr>
      <w:rPr>
        <w:rFonts w:ascii="Courier New" w:hAnsi="Courier New" w:cs="Courier New" w:hint="default"/>
      </w:rPr>
    </w:lvl>
    <w:lvl w:ilvl="5" w:tplc="041A0005" w:tentative="1">
      <w:start w:val="1"/>
      <w:numFmt w:val="bullet"/>
      <w:lvlText w:val=""/>
      <w:lvlJc w:val="left"/>
      <w:pPr>
        <w:ind w:left="4554" w:hanging="360"/>
      </w:pPr>
      <w:rPr>
        <w:rFonts w:ascii="Wingdings" w:hAnsi="Wingdings" w:hint="default"/>
      </w:rPr>
    </w:lvl>
    <w:lvl w:ilvl="6" w:tplc="041A0001" w:tentative="1">
      <w:start w:val="1"/>
      <w:numFmt w:val="bullet"/>
      <w:lvlText w:val=""/>
      <w:lvlJc w:val="left"/>
      <w:pPr>
        <w:ind w:left="5274" w:hanging="360"/>
      </w:pPr>
      <w:rPr>
        <w:rFonts w:ascii="Symbol" w:hAnsi="Symbol" w:hint="default"/>
      </w:rPr>
    </w:lvl>
    <w:lvl w:ilvl="7" w:tplc="041A0003" w:tentative="1">
      <w:start w:val="1"/>
      <w:numFmt w:val="bullet"/>
      <w:lvlText w:val="o"/>
      <w:lvlJc w:val="left"/>
      <w:pPr>
        <w:ind w:left="5994" w:hanging="360"/>
      </w:pPr>
      <w:rPr>
        <w:rFonts w:ascii="Courier New" w:hAnsi="Courier New" w:cs="Courier New" w:hint="default"/>
      </w:rPr>
    </w:lvl>
    <w:lvl w:ilvl="8" w:tplc="041A0005" w:tentative="1">
      <w:start w:val="1"/>
      <w:numFmt w:val="bullet"/>
      <w:lvlText w:val=""/>
      <w:lvlJc w:val="left"/>
      <w:pPr>
        <w:ind w:left="6714" w:hanging="360"/>
      </w:pPr>
      <w:rPr>
        <w:rFonts w:ascii="Wingdings" w:hAnsi="Wingdings" w:hint="default"/>
      </w:rPr>
    </w:lvl>
  </w:abstractNum>
  <w:abstractNum w:abstractNumId="266" w15:restartNumberingAfterBreak="0">
    <w:nsid w:val="7D3D6545"/>
    <w:multiLevelType w:val="hybridMultilevel"/>
    <w:tmpl w:val="91FCE208"/>
    <w:lvl w:ilvl="0" w:tplc="02B2C3EA">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7" w15:restartNumberingAfterBreak="0">
    <w:nsid w:val="7D613951"/>
    <w:multiLevelType w:val="hybridMultilevel"/>
    <w:tmpl w:val="907A204E"/>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8" w15:restartNumberingAfterBreak="0">
    <w:nsid w:val="7DE21B27"/>
    <w:multiLevelType w:val="hybridMultilevel"/>
    <w:tmpl w:val="C4B01C14"/>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9" w15:restartNumberingAfterBreak="0">
    <w:nsid w:val="7E221F8F"/>
    <w:multiLevelType w:val="hybridMultilevel"/>
    <w:tmpl w:val="BF5838C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0" w15:restartNumberingAfterBreak="0">
    <w:nsid w:val="7E222B9D"/>
    <w:multiLevelType w:val="hybridMultilevel"/>
    <w:tmpl w:val="F168E442"/>
    <w:lvl w:ilvl="0" w:tplc="FFFFFFFF">
      <w:start w:val="1"/>
      <w:numFmt w:val="decimal"/>
      <w:lvlText w:val="(%1)"/>
      <w:lvlJc w:val="left"/>
      <w:pPr>
        <w:ind w:left="360" w:hanging="360"/>
      </w:pPr>
      <w:rPr>
        <w:rFonts w:hint="default"/>
      </w:rPr>
    </w:lvl>
    <w:lvl w:ilvl="1" w:tplc="35C40F62">
      <w:start w:val="1"/>
      <w:numFmt w:val="bullet"/>
      <w:lvlText w:val="-"/>
      <w:lvlJc w:val="left"/>
      <w:pPr>
        <w:ind w:left="1080" w:hanging="360"/>
      </w:pPr>
      <w:rPr>
        <w:rFonts w:ascii="Symeteo" w:hAnsi="Symeteo" w:hint="default"/>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1" w15:restartNumberingAfterBreak="0">
    <w:nsid w:val="7E3E5E73"/>
    <w:multiLevelType w:val="hybridMultilevel"/>
    <w:tmpl w:val="3364F96C"/>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2" w15:restartNumberingAfterBreak="0">
    <w:nsid w:val="7E705804"/>
    <w:multiLevelType w:val="hybridMultilevel"/>
    <w:tmpl w:val="BEF67938"/>
    <w:lvl w:ilvl="0" w:tplc="02B2C3EA">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3" w15:restartNumberingAfterBreak="0">
    <w:nsid w:val="7E7D58BB"/>
    <w:multiLevelType w:val="hybridMultilevel"/>
    <w:tmpl w:val="AF3E9086"/>
    <w:lvl w:ilvl="0" w:tplc="7C705276">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4" w15:restartNumberingAfterBreak="0">
    <w:nsid w:val="7E875602"/>
    <w:multiLevelType w:val="hybridMultilevel"/>
    <w:tmpl w:val="0DB2CEAC"/>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232"/>
  </w:num>
  <w:num w:numId="2">
    <w:abstractNumId w:val="68"/>
  </w:num>
  <w:num w:numId="3">
    <w:abstractNumId w:val="115"/>
  </w:num>
  <w:num w:numId="4">
    <w:abstractNumId w:val="185"/>
  </w:num>
  <w:num w:numId="5">
    <w:abstractNumId w:val="142"/>
  </w:num>
  <w:num w:numId="6">
    <w:abstractNumId w:val="60"/>
  </w:num>
  <w:num w:numId="7">
    <w:abstractNumId w:val="262"/>
  </w:num>
  <w:num w:numId="8">
    <w:abstractNumId w:val="117"/>
  </w:num>
  <w:num w:numId="9">
    <w:abstractNumId w:val="213"/>
  </w:num>
  <w:num w:numId="10">
    <w:abstractNumId w:val="216"/>
  </w:num>
  <w:num w:numId="11">
    <w:abstractNumId w:val="224"/>
  </w:num>
  <w:num w:numId="12">
    <w:abstractNumId w:val="251"/>
  </w:num>
  <w:num w:numId="13">
    <w:abstractNumId w:val="150"/>
  </w:num>
  <w:num w:numId="14">
    <w:abstractNumId w:val="77"/>
  </w:num>
  <w:num w:numId="15">
    <w:abstractNumId w:val="157"/>
  </w:num>
  <w:num w:numId="16">
    <w:abstractNumId w:val="193"/>
  </w:num>
  <w:num w:numId="17">
    <w:abstractNumId w:val="152"/>
  </w:num>
  <w:num w:numId="18">
    <w:abstractNumId w:val="61"/>
  </w:num>
  <w:num w:numId="19">
    <w:abstractNumId w:val="240"/>
  </w:num>
  <w:num w:numId="20">
    <w:abstractNumId w:val="57"/>
  </w:num>
  <w:num w:numId="21">
    <w:abstractNumId w:val="258"/>
  </w:num>
  <w:num w:numId="22">
    <w:abstractNumId w:val="88"/>
  </w:num>
  <w:num w:numId="23">
    <w:abstractNumId w:val="233"/>
  </w:num>
  <w:num w:numId="24">
    <w:abstractNumId w:val="110"/>
  </w:num>
  <w:num w:numId="25">
    <w:abstractNumId w:val="156"/>
  </w:num>
  <w:num w:numId="26">
    <w:abstractNumId w:val="255"/>
  </w:num>
  <w:num w:numId="27">
    <w:abstractNumId w:val="180"/>
  </w:num>
  <w:num w:numId="28">
    <w:abstractNumId w:val="78"/>
  </w:num>
  <w:num w:numId="29">
    <w:abstractNumId w:val="168"/>
  </w:num>
  <w:num w:numId="30">
    <w:abstractNumId w:val="192"/>
  </w:num>
  <w:num w:numId="31">
    <w:abstractNumId w:val="171"/>
  </w:num>
  <w:num w:numId="32">
    <w:abstractNumId w:val="242"/>
  </w:num>
  <w:num w:numId="33">
    <w:abstractNumId w:val="179"/>
  </w:num>
  <w:num w:numId="34">
    <w:abstractNumId w:val="132"/>
  </w:num>
  <w:num w:numId="35">
    <w:abstractNumId w:val="55"/>
  </w:num>
  <w:num w:numId="36">
    <w:abstractNumId w:val="182"/>
  </w:num>
  <w:num w:numId="37">
    <w:abstractNumId w:val="99"/>
  </w:num>
  <w:num w:numId="38">
    <w:abstractNumId w:val="245"/>
  </w:num>
  <w:num w:numId="39">
    <w:abstractNumId w:val="96"/>
  </w:num>
  <w:num w:numId="40">
    <w:abstractNumId w:val="67"/>
  </w:num>
  <w:num w:numId="41">
    <w:abstractNumId w:val="71"/>
  </w:num>
  <w:num w:numId="42">
    <w:abstractNumId w:val="200"/>
  </w:num>
  <w:num w:numId="43">
    <w:abstractNumId w:val="173"/>
  </w:num>
  <w:num w:numId="44">
    <w:abstractNumId w:val="195"/>
  </w:num>
  <w:num w:numId="45">
    <w:abstractNumId w:val="196"/>
  </w:num>
  <w:num w:numId="46">
    <w:abstractNumId w:val="272"/>
  </w:num>
  <w:num w:numId="47">
    <w:abstractNumId w:val="184"/>
  </w:num>
  <w:num w:numId="48">
    <w:abstractNumId w:val="249"/>
  </w:num>
  <w:num w:numId="49">
    <w:abstractNumId w:val="122"/>
  </w:num>
  <w:num w:numId="50">
    <w:abstractNumId w:val="116"/>
  </w:num>
  <w:num w:numId="51">
    <w:abstractNumId w:val="274"/>
  </w:num>
  <w:num w:numId="52">
    <w:abstractNumId w:val="69"/>
  </w:num>
  <w:num w:numId="53">
    <w:abstractNumId w:val="141"/>
  </w:num>
  <w:num w:numId="54">
    <w:abstractNumId w:val="63"/>
  </w:num>
  <w:num w:numId="55">
    <w:abstractNumId w:val="235"/>
  </w:num>
  <w:num w:numId="56">
    <w:abstractNumId w:val="105"/>
  </w:num>
  <w:num w:numId="57">
    <w:abstractNumId w:val="145"/>
  </w:num>
  <w:num w:numId="58">
    <w:abstractNumId w:val="205"/>
  </w:num>
  <w:num w:numId="59">
    <w:abstractNumId w:val="266"/>
  </w:num>
  <w:num w:numId="60">
    <w:abstractNumId w:val="120"/>
  </w:num>
  <w:num w:numId="61">
    <w:abstractNumId w:val="210"/>
  </w:num>
  <w:num w:numId="62">
    <w:abstractNumId w:val="134"/>
  </w:num>
  <w:num w:numId="63">
    <w:abstractNumId w:val="91"/>
  </w:num>
  <w:num w:numId="64">
    <w:abstractNumId w:val="189"/>
  </w:num>
  <w:num w:numId="65">
    <w:abstractNumId w:val="65"/>
  </w:num>
  <w:num w:numId="66">
    <w:abstractNumId w:val="84"/>
  </w:num>
  <w:num w:numId="67">
    <w:abstractNumId w:val="86"/>
  </w:num>
  <w:num w:numId="68">
    <w:abstractNumId w:val="201"/>
  </w:num>
  <w:num w:numId="69">
    <w:abstractNumId w:val="147"/>
  </w:num>
  <w:num w:numId="70">
    <w:abstractNumId w:val="58"/>
  </w:num>
  <w:num w:numId="71">
    <w:abstractNumId w:val="160"/>
  </w:num>
  <w:num w:numId="72">
    <w:abstractNumId w:val="202"/>
  </w:num>
  <w:num w:numId="73">
    <w:abstractNumId w:val="104"/>
  </w:num>
  <w:num w:numId="74">
    <w:abstractNumId w:val="56"/>
  </w:num>
  <w:num w:numId="75">
    <w:abstractNumId w:val="64"/>
  </w:num>
  <w:num w:numId="76">
    <w:abstractNumId w:val="222"/>
  </w:num>
  <w:num w:numId="77">
    <w:abstractNumId w:val="163"/>
  </w:num>
  <w:num w:numId="78">
    <w:abstractNumId w:val="269"/>
  </w:num>
  <w:num w:numId="79">
    <w:abstractNumId w:val="100"/>
  </w:num>
  <w:num w:numId="80">
    <w:abstractNumId w:val="111"/>
  </w:num>
  <w:num w:numId="81">
    <w:abstractNumId w:val="254"/>
  </w:num>
  <w:num w:numId="82">
    <w:abstractNumId w:val="220"/>
  </w:num>
  <w:num w:numId="83">
    <w:abstractNumId w:val="83"/>
  </w:num>
  <w:num w:numId="84">
    <w:abstractNumId w:val="186"/>
  </w:num>
  <w:num w:numId="85">
    <w:abstractNumId w:val="118"/>
  </w:num>
  <w:num w:numId="86">
    <w:abstractNumId w:val="101"/>
  </w:num>
  <w:num w:numId="87">
    <w:abstractNumId w:val="199"/>
  </w:num>
  <w:num w:numId="88">
    <w:abstractNumId w:val="227"/>
  </w:num>
  <w:num w:numId="89">
    <w:abstractNumId w:val="183"/>
  </w:num>
  <w:num w:numId="90">
    <w:abstractNumId w:val="89"/>
  </w:num>
  <w:num w:numId="91">
    <w:abstractNumId w:val="187"/>
  </w:num>
  <w:num w:numId="92">
    <w:abstractNumId w:val="268"/>
  </w:num>
  <w:num w:numId="93">
    <w:abstractNumId w:val="260"/>
  </w:num>
  <w:num w:numId="94">
    <w:abstractNumId w:val="123"/>
  </w:num>
  <w:num w:numId="95">
    <w:abstractNumId w:val="271"/>
  </w:num>
  <w:num w:numId="96">
    <w:abstractNumId w:val="221"/>
  </w:num>
  <w:num w:numId="97">
    <w:abstractNumId w:val="139"/>
  </w:num>
  <w:num w:numId="98">
    <w:abstractNumId w:val="194"/>
  </w:num>
  <w:num w:numId="99">
    <w:abstractNumId w:val="236"/>
  </w:num>
  <w:num w:numId="100">
    <w:abstractNumId w:val="112"/>
  </w:num>
  <w:num w:numId="101">
    <w:abstractNumId w:val="151"/>
  </w:num>
  <w:num w:numId="102">
    <w:abstractNumId w:val="154"/>
  </w:num>
  <w:num w:numId="103">
    <w:abstractNumId w:val="66"/>
  </w:num>
  <w:num w:numId="104">
    <w:abstractNumId w:val="241"/>
  </w:num>
  <w:num w:numId="105">
    <w:abstractNumId w:val="178"/>
  </w:num>
  <w:num w:numId="106">
    <w:abstractNumId w:val="140"/>
  </w:num>
  <w:num w:numId="107">
    <w:abstractNumId w:val="76"/>
  </w:num>
  <w:num w:numId="108">
    <w:abstractNumId w:val="144"/>
  </w:num>
  <w:num w:numId="109">
    <w:abstractNumId w:val="273"/>
  </w:num>
  <w:num w:numId="110">
    <w:abstractNumId w:val="218"/>
  </w:num>
  <w:num w:numId="111">
    <w:abstractNumId w:val="175"/>
  </w:num>
  <w:num w:numId="112">
    <w:abstractNumId w:val="169"/>
  </w:num>
  <w:num w:numId="113">
    <w:abstractNumId w:val="181"/>
  </w:num>
  <w:num w:numId="114">
    <w:abstractNumId w:val="165"/>
  </w:num>
  <w:num w:numId="115">
    <w:abstractNumId w:val="148"/>
  </w:num>
  <w:num w:numId="116">
    <w:abstractNumId w:val="62"/>
  </w:num>
  <w:num w:numId="117">
    <w:abstractNumId w:val="128"/>
  </w:num>
  <w:num w:numId="118">
    <w:abstractNumId w:val="97"/>
  </w:num>
  <w:num w:numId="119">
    <w:abstractNumId w:val="206"/>
  </w:num>
  <w:num w:numId="120">
    <w:abstractNumId w:val="127"/>
  </w:num>
  <w:num w:numId="121">
    <w:abstractNumId w:val="107"/>
  </w:num>
  <w:num w:numId="122">
    <w:abstractNumId w:val="149"/>
  </w:num>
  <w:num w:numId="123">
    <w:abstractNumId w:val="231"/>
  </w:num>
  <w:num w:numId="124">
    <w:abstractNumId w:val="230"/>
  </w:num>
  <w:num w:numId="125">
    <w:abstractNumId w:val="126"/>
  </w:num>
  <w:num w:numId="126">
    <w:abstractNumId w:val="167"/>
  </w:num>
  <w:num w:numId="127">
    <w:abstractNumId w:val="237"/>
  </w:num>
  <w:num w:numId="128">
    <w:abstractNumId w:val="75"/>
  </w:num>
  <w:num w:numId="129">
    <w:abstractNumId w:val="125"/>
  </w:num>
  <w:num w:numId="130">
    <w:abstractNumId w:val="109"/>
  </w:num>
  <w:num w:numId="131">
    <w:abstractNumId w:val="198"/>
  </w:num>
  <w:num w:numId="132">
    <w:abstractNumId w:val="243"/>
  </w:num>
  <w:num w:numId="133">
    <w:abstractNumId w:val="191"/>
  </w:num>
  <w:num w:numId="134">
    <w:abstractNumId w:val="219"/>
  </w:num>
  <w:num w:numId="135">
    <w:abstractNumId w:val="248"/>
  </w:num>
  <w:num w:numId="136">
    <w:abstractNumId w:val="250"/>
  </w:num>
  <w:num w:numId="137">
    <w:abstractNumId w:val="143"/>
  </w:num>
  <w:num w:numId="138">
    <w:abstractNumId w:val="95"/>
  </w:num>
  <w:num w:numId="139">
    <w:abstractNumId w:val="80"/>
  </w:num>
  <w:num w:numId="140">
    <w:abstractNumId w:val="203"/>
  </w:num>
  <w:num w:numId="141">
    <w:abstractNumId w:val="190"/>
  </w:num>
  <w:num w:numId="142">
    <w:abstractNumId w:val="207"/>
  </w:num>
  <w:num w:numId="143">
    <w:abstractNumId w:val="121"/>
  </w:num>
  <w:num w:numId="144">
    <w:abstractNumId w:val="159"/>
  </w:num>
  <w:num w:numId="145">
    <w:abstractNumId w:val="197"/>
  </w:num>
  <w:num w:numId="146">
    <w:abstractNumId w:val="229"/>
  </w:num>
  <w:num w:numId="147">
    <w:abstractNumId w:val="137"/>
  </w:num>
  <w:num w:numId="148">
    <w:abstractNumId w:val="166"/>
  </w:num>
  <w:num w:numId="149">
    <w:abstractNumId w:val="130"/>
  </w:num>
  <w:num w:numId="150">
    <w:abstractNumId w:val="176"/>
  </w:num>
  <w:num w:numId="151">
    <w:abstractNumId w:val="252"/>
  </w:num>
  <w:num w:numId="152">
    <w:abstractNumId w:val="244"/>
  </w:num>
  <w:num w:numId="153">
    <w:abstractNumId w:val="267"/>
  </w:num>
  <w:num w:numId="154">
    <w:abstractNumId w:val="228"/>
  </w:num>
  <w:num w:numId="155">
    <w:abstractNumId w:val="264"/>
  </w:num>
  <w:num w:numId="156">
    <w:abstractNumId w:val="217"/>
  </w:num>
  <w:num w:numId="157">
    <w:abstractNumId w:val="102"/>
  </w:num>
  <w:num w:numId="158">
    <w:abstractNumId w:val="146"/>
  </w:num>
  <w:num w:numId="159">
    <w:abstractNumId w:val="174"/>
  </w:num>
  <w:num w:numId="160">
    <w:abstractNumId w:val="212"/>
  </w:num>
  <w:num w:numId="161">
    <w:abstractNumId w:val="253"/>
  </w:num>
  <w:num w:numId="162">
    <w:abstractNumId w:val="172"/>
  </w:num>
  <w:num w:numId="163">
    <w:abstractNumId w:val="92"/>
  </w:num>
  <w:num w:numId="164">
    <w:abstractNumId w:val="136"/>
  </w:num>
  <w:num w:numId="165">
    <w:abstractNumId w:val="247"/>
  </w:num>
  <w:num w:numId="166">
    <w:abstractNumId w:val="85"/>
  </w:num>
  <w:num w:numId="167">
    <w:abstractNumId w:val="94"/>
  </w:num>
  <w:num w:numId="168">
    <w:abstractNumId w:val="234"/>
  </w:num>
  <w:num w:numId="169">
    <w:abstractNumId w:val="158"/>
  </w:num>
  <w:num w:numId="170">
    <w:abstractNumId w:val="256"/>
  </w:num>
  <w:num w:numId="171">
    <w:abstractNumId w:val="209"/>
  </w:num>
  <w:num w:numId="172">
    <w:abstractNumId w:val="108"/>
  </w:num>
  <w:num w:numId="173">
    <w:abstractNumId w:val="106"/>
  </w:num>
  <w:num w:numId="174">
    <w:abstractNumId w:val="113"/>
  </w:num>
  <w:num w:numId="175">
    <w:abstractNumId w:val="211"/>
  </w:num>
  <w:num w:numId="176">
    <w:abstractNumId w:val="225"/>
  </w:num>
  <w:num w:numId="177">
    <w:abstractNumId w:val="177"/>
  </w:num>
  <w:num w:numId="178">
    <w:abstractNumId w:val="259"/>
  </w:num>
  <w:num w:numId="179">
    <w:abstractNumId w:val="226"/>
  </w:num>
  <w:num w:numId="180">
    <w:abstractNumId w:val="155"/>
  </w:num>
  <w:num w:numId="181">
    <w:abstractNumId w:val="73"/>
  </w:num>
  <w:num w:numId="182">
    <w:abstractNumId w:val="263"/>
  </w:num>
  <w:num w:numId="183">
    <w:abstractNumId w:val="261"/>
  </w:num>
  <w:num w:numId="184">
    <w:abstractNumId w:val="119"/>
  </w:num>
  <w:num w:numId="185">
    <w:abstractNumId w:val="265"/>
  </w:num>
  <w:num w:numId="186">
    <w:abstractNumId w:val="90"/>
  </w:num>
  <w:num w:numId="187">
    <w:abstractNumId w:val="133"/>
  </w:num>
  <w:num w:numId="188">
    <w:abstractNumId w:val="79"/>
  </w:num>
  <w:num w:numId="189">
    <w:abstractNumId w:val="103"/>
  </w:num>
  <w:num w:numId="190">
    <w:abstractNumId w:val="114"/>
  </w:num>
  <w:num w:numId="191">
    <w:abstractNumId w:val="223"/>
  </w:num>
  <w:num w:numId="192">
    <w:abstractNumId w:val="70"/>
  </w:num>
  <w:num w:numId="193">
    <w:abstractNumId w:val="208"/>
  </w:num>
  <w:num w:numId="194">
    <w:abstractNumId w:val="87"/>
  </w:num>
  <w:num w:numId="195">
    <w:abstractNumId w:val="74"/>
  </w:num>
  <w:num w:numId="196">
    <w:abstractNumId w:val="214"/>
  </w:num>
  <w:num w:numId="197">
    <w:abstractNumId w:val="59"/>
  </w:num>
  <w:num w:numId="198">
    <w:abstractNumId w:val="131"/>
  </w:num>
  <w:num w:numId="199">
    <w:abstractNumId w:val="98"/>
  </w:num>
  <w:num w:numId="200">
    <w:abstractNumId w:val="238"/>
  </w:num>
  <w:num w:numId="201">
    <w:abstractNumId w:val="138"/>
  </w:num>
  <w:num w:numId="202">
    <w:abstractNumId w:val="124"/>
  </w:num>
  <w:num w:numId="203">
    <w:abstractNumId w:val="82"/>
  </w:num>
  <w:num w:numId="204">
    <w:abstractNumId w:val="162"/>
  </w:num>
  <w:num w:numId="205">
    <w:abstractNumId w:val="153"/>
  </w:num>
  <w:num w:numId="206">
    <w:abstractNumId w:val="188"/>
  </w:num>
  <w:num w:numId="207">
    <w:abstractNumId w:val="215"/>
  </w:num>
  <w:num w:numId="208">
    <w:abstractNumId w:val="72"/>
  </w:num>
  <w:num w:numId="209">
    <w:abstractNumId w:val="246"/>
  </w:num>
  <w:num w:numId="210">
    <w:abstractNumId w:val="93"/>
  </w:num>
  <w:num w:numId="211">
    <w:abstractNumId w:val="204"/>
  </w:num>
  <w:num w:numId="212">
    <w:abstractNumId w:val="170"/>
  </w:num>
  <w:num w:numId="213">
    <w:abstractNumId w:val="161"/>
  </w:num>
  <w:num w:numId="214">
    <w:abstractNumId w:val="135"/>
  </w:num>
  <w:num w:numId="215">
    <w:abstractNumId w:val="257"/>
  </w:num>
  <w:num w:numId="216">
    <w:abstractNumId w:val="164"/>
  </w:num>
  <w:num w:numId="217">
    <w:abstractNumId w:val="239"/>
  </w:num>
  <w:num w:numId="218">
    <w:abstractNumId w:val="129"/>
  </w:num>
  <w:num w:numId="219">
    <w:abstractNumId w:val="270"/>
  </w:num>
  <w:num w:numId="220">
    <w:abstractNumId w:val="81"/>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91C"/>
    <w:rsid w:val="000022AC"/>
    <w:rsid w:val="00005081"/>
    <w:rsid w:val="000065F8"/>
    <w:rsid w:val="000076F2"/>
    <w:rsid w:val="00010408"/>
    <w:rsid w:val="000119D1"/>
    <w:rsid w:val="00011D4E"/>
    <w:rsid w:val="00011F84"/>
    <w:rsid w:val="00013448"/>
    <w:rsid w:val="000158D3"/>
    <w:rsid w:val="00016692"/>
    <w:rsid w:val="00017B98"/>
    <w:rsid w:val="00020796"/>
    <w:rsid w:val="00020CE3"/>
    <w:rsid w:val="00021892"/>
    <w:rsid w:val="00022CD3"/>
    <w:rsid w:val="00022CFC"/>
    <w:rsid w:val="00022E82"/>
    <w:rsid w:val="00023B3F"/>
    <w:rsid w:val="000255A5"/>
    <w:rsid w:val="00025CC9"/>
    <w:rsid w:val="000271FB"/>
    <w:rsid w:val="0003090C"/>
    <w:rsid w:val="000319CB"/>
    <w:rsid w:val="0003370C"/>
    <w:rsid w:val="00034C8E"/>
    <w:rsid w:val="00035373"/>
    <w:rsid w:val="000371E2"/>
    <w:rsid w:val="0004104F"/>
    <w:rsid w:val="00043F21"/>
    <w:rsid w:val="00044945"/>
    <w:rsid w:val="00044EA6"/>
    <w:rsid w:val="000462AE"/>
    <w:rsid w:val="000467A3"/>
    <w:rsid w:val="00051447"/>
    <w:rsid w:val="00052E99"/>
    <w:rsid w:val="00056B91"/>
    <w:rsid w:val="000573B6"/>
    <w:rsid w:val="00061C6E"/>
    <w:rsid w:val="00062A58"/>
    <w:rsid w:val="00062DCF"/>
    <w:rsid w:val="0006303A"/>
    <w:rsid w:val="000641B8"/>
    <w:rsid w:val="00064358"/>
    <w:rsid w:val="000655D7"/>
    <w:rsid w:val="00065E84"/>
    <w:rsid w:val="00066B10"/>
    <w:rsid w:val="00067048"/>
    <w:rsid w:val="000702B6"/>
    <w:rsid w:val="00072DD2"/>
    <w:rsid w:val="00072EF7"/>
    <w:rsid w:val="00073E9E"/>
    <w:rsid w:val="00074822"/>
    <w:rsid w:val="00076799"/>
    <w:rsid w:val="00077235"/>
    <w:rsid w:val="0008018F"/>
    <w:rsid w:val="00080584"/>
    <w:rsid w:val="00081760"/>
    <w:rsid w:val="00082B68"/>
    <w:rsid w:val="000832EC"/>
    <w:rsid w:val="00083E3D"/>
    <w:rsid w:val="00085435"/>
    <w:rsid w:val="000865BE"/>
    <w:rsid w:val="000866CA"/>
    <w:rsid w:val="0008702B"/>
    <w:rsid w:val="00087176"/>
    <w:rsid w:val="00087467"/>
    <w:rsid w:val="00087538"/>
    <w:rsid w:val="00087589"/>
    <w:rsid w:val="00087995"/>
    <w:rsid w:val="00087E56"/>
    <w:rsid w:val="00087EA6"/>
    <w:rsid w:val="0009081E"/>
    <w:rsid w:val="000909B0"/>
    <w:rsid w:val="00092341"/>
    <w:rsid w:val="00092ABE"/>
    <w:rsid w:val="00094F18"/>
    <w:rsid w:val="00096599"/>
    <w:rsid w:val="000A095C"/>
    <w:rsid w:val="000A1AD4"/>
    <w:rsid w:val="000A1DD2"/>
    <w:rsid w:val="000A1EE9"/>
    <w:rsid w:val="000A4589"/>
    <w:rsid w:val="000A47D0"/>
    <w:rsid w:val="000B1926"/>
    <w:rsid w:val="000B1F26"/>
    <w:rsid w:val="000B314C"/>
    <w:rsid w:val="000B389A"/>
    <w:rsid w:val="000B4E81"/>
    <w:rsid w:val="000B536D"/>
    <w:rsid w:val="000B6068"/>
    <w:rsid w:val="000B7561"/>
    <w:rsid w:val="000C05FE"/>
    <w:rsid w:val="000C08F9"/>
    <w:rsid w:val="000C2105"/>
    <w:rsid w:val="000C25B4"/>
    <w:rsid w:val="000C347E"/>
    <w:rsid w:val="000C349F"/>
    <w:rsid w:val="000C4FA0"/>
    <w:rsid w:val="000C5BF2"/>
    <w:rsid w:val="000C61B4"/>
    <w:rsid w:val="000C74CF"/>
    <w:rsid w:val="000D7F2C"/>
    <w:rsid w:val="000E128D"/>
    <w:rsid w:val="000E1862"/>
    <w:rsid w:val="000E2889"/>
    <w:rsid w:val="000E4376"/>
    <w:rsid w:val="000E50F6"/>
    <w:rsid w:val="000E57D3"/>
    <w:rsid w:val="000F17E6"/>
    <w:rsid w:val="000F2210"/>
    <w:rsid w:val="000F247B"/>
    <w:rsid w:val="000F2665"/>
    <w:rsid w:val="000F34C2"/>
    <w:rsid w:val="000F40C2"/>
    <w:rsid w:val="000F4127"/>
    <w:rsid w:val="000F541D"/>
    <w:rsid w:val="000F5721"/>
    <w:rsid w:val="001012E7"/>
    <w:rsid w:val="00102D57"/>
    <w:rsid w:val="00103B30"/>
    <w:rsid w:val="00104DEB"/>
    <w:rsid w:val="00105064"/>
    <w:rsid w:val="00106A84"/>
    <w:rsid w:val="00106AA2"/>
    <w:rsid w:val="00107B39"/>
    <w:rsid w:val="0011399E"/>
    <w:rsid w:val="0011559E"/>
    <w:rsid w:val="001158C0"/>
    <w:rsid w:val="00115F95"/>
    <w:rsid w:val="0011669A"/>
    <w:rsid w:val="00116F51"/>
    <w:rsid w:val="00116F71"/>
    <w:rsid w:val="001209A1"/>
    <w:rsid w:val="00120AA5"/>
    <w:rsid w:val="0012283B"/>
    <w:rsid w:val="00122CFF"/>
    <w:rsid w:val="00122E93"/>
    <w:rsid w:val="00125F92"/>
    <w:rsid w:val="00131577"/>
    <w:rsid w:val="001322A5"/>
    <w:rsid w:val="001352F9"/>
    <w:rsid w:val="00136A85"/>
    <w:rsid w:val="00137674"/>
    <w:rsid w:val="00137C24"/>
    <w:rsid w:val="00140AED"/>
    <w:rsid w:val="0014126C"/>
    <w:rsid w:val="00141572"/>
    <w:rsid w:val="00141EE9"/>
    <w:rsid w:val="001458FC"/>
    <w:rsid w:val="00146AC6"/>
    <w:rsid w:val="00146B33"/>
    <w:rsid w:val="0014702F"/>
    <w:rsid w:val="00150D04"/>
    <w:rsid w:val="0015126A"/>
    <w:rsid w:val="0015330C"/>
    <w:rsid w:val="001559C9"/>
    <w:rsid w:val="001571A9"/>
    <w:rsid w:val="00157317"/>
    <w:rsid w:val="001608ED"/>
    <w:rsid w:val="00160EE2"/>
    <w:rsid w:val="00161D74"/>
    <w:rsid w:val="00162B02"/>
    <w:rsid w:val="00163AEF"/>
    <w:rsid w:val="00164C40"/>
    <w:rsid w:val="00165788"/>
    <w:rsid w:val="00165ED9"/>
    <w:rsid w:val="00166026"/>
    <w:rsid w:val="001660BD"/>
    <w:rsid w:val="00167DD7"/>
    <w:rsid w:val="0017056A"/>
    <w:rsid w:val="00170617"/>
    <w:rsid w:val="001707E9"/>
    <w:rsid w:val="0017098C"/>
    <w:rsid w:val="00170D6D"/>
    <w:rsid w:val="0017109E"/>
    <w:rsid w:val="001714FC"/>
    <w:rsid w:val="001772D7"/>
    <w:rsid w:val="00180FBA"/>
    <w:rsid w:val="001819AE"/>
    <w:rsid w:val="0018257B"/>
    <w:rsid w:val="001859A1"/>
    <w:rsid w:val="00185D05"/>
    <w:rsid w:val="001870D3"/>
    <w:rsid w:val="001902F9"/>
    <w:rsid w:val="00191A23"/>
    <w:rsid w:val="00191ACF"/>
    <w:rsid w:val="00191D65"/>
    <w:rsid w:val="001943C6"/>
    <w:rsid w:val="00194604"/>
    <w:rsid w:val="00194EDF"/>
    <w:rsid w:val="00195521"/>
    <w:rsid w:val="001A0777"/>
    <w:rsid w:val="001A0E88"/>
    <w:rsid w:val="001A1385"/>
    <w:rsid w:val="001A1B4B"/>
    <w:rsid w:val="001A2E3E"/>
    <w:rsid w:val="001A3BA0"/>
    <w:rsid w:val="001A3C1B"/>
    <w:rsid w:val="001A5028"/>
    <w:rsid w:val="001A6330"/>
    <w:rsid w:val="001A6D59"/>
    <w:rsid w:val="001B0D08"/>
    <w:rsid w:val="001B1BB8"/>
    <w:rsid w:val="001B3268"/>
    <w:rsid w:val="001B3D2F"/>
    <w:rsid w:val="001B61FE"/>
    <w:rsid w:val="001B7124"/>
    <w:rsid w:val="001B745B"/>
    <w:rsid w:val="001C0BF9"/>
    <w:rsid w:val="001C0E42"/>
    <w:rsid w:val="001C285D"/>
    <w:rsid w:val="001C2BC2"/>
    <w:rsid w:val="001C6093"/>
    <w:rsid w:val="001C6282"/>
    <w:rsid w:val="001C7494"/>
    <w:rsid w:val="001D08AA"/>
    <w:rsid w:val="001D14DE"/>
    <w:rsid w:val="001D212F"/>
    <w:rsid w:val="001D2881"/>
    <w:rsid w:val="001D346A"/>
    <w:rsid w:val="001D49E2"/>
    <w:rsid w:val="001D500A"/>
    <w:rsid w:val="001D7C70"/>
    <w:rsid w:val="001E1BB4"/>
    <w:rsid w:val="001E2E73"/>
    <w:rsid w:val="001E456D"/>
    <w:rsid w:val="001E6229"/>
    <w:rsid w:val="001E62A8"/>
    <w:rsid w:val="001E67AA"/>
    <w:rsid w:val="001E7633"/>
    <w:rsid w:val="001F3C2F"/>
    <w:rsid w:val="001F4E3A"/>
    <w:rsid w:val="001F7E1F"/>
    <w:rsid w:val="00200A4B"/>
    <w:rsid w:val="002028E9"/>
    <w:rsid w:val="00203D21"/>
    <w:rsid w:val="002073C2"/>
    <w:rsid w:val="0020740E"/>
    <w:rsid w:val="00210F29"/>
    <w:rsid w:val="0021103E"/>
    <w:rsid w:val="00211B0C"/>
    <w:rsid w:val="00212561"/>
    <w:rsid w:val="002141A0"/>
    <w:rsid w:val="00214589"/>
    <w:rsid w:val="00215753"/>
    <w:rsid w:val="00216380"/>
    <w:rsid w:val="002179BA"/>
    <w:rsid w:val="00221EB0"/>
    <w:rsid w:val="002227BD"/>
    <w:rsid w:val="00223E57"/>
    <w:rsid w:val="00225055"/>
    <w:rsid w:val="00225803"/>
    <w:rsid w:val="00226AE8"/>
    <w:rsid w:val="00227548"/>
    <w:rsid w:val="00230F3E"/>
    <w:rsid w:val="002313B8"/>
    <w:rsid w:val="00231B47"/>
    <w:rsid w:val="0023322A"/>
    <w:rsid w:val="00234610"/>
    <w:rsid w:val="00235650"/>
    <w:rsid w:val="002379B1"/>
    <w:rsid w:val="0024008E"/>
    <w:rsid w:val="00240A41"/>
    <w:rsid w:val="0024163F"/>
    <w:rsid w:val="00244739"/>
    <w:rsid w:val="00245E49"/>
    <w:rsid w:val="002466AB"/>
    <w:rsid w:val="00253A4E"/>
    <w:rsid w:val="00257459"/>
    <w:rsid w:val="00257469"/>
    <w:rsid w:val="00261FB5"/>
    <w:rsid w:val="002640F6"/>
    <w:rsid w:val="002659EF"/>
    <w:rsid w:val="00266865"/>
    <w:rsid w:val="002672B7"/>
    <w:rsid w:val="002678A4"/>
    <w:rsid w:val="00267AA5"/>
    <w:rsid w:val="00271E82"/>
    <w:rsid w:val="002808A4"/>
    <w:rsid w:val="00281AF2"/>
    <w:rsid w:val="00282540"/>
    <w:rsid w:val="00282A28"/>
    <w:rsid w:val="00282B1E"/>
    <w:rsid w:val="00286FE5"/>
    <w:rsid w:val="00287CFB"/>
    <w:rsid w:val="00291044"/>
    <w:rsid w:val="00291048"/>
    <w:rsid w:val="002921A5"/>
    <w:rsid w:val="002939A0"/>
    <w:rsid w:val="00295D31"/>
    <w:rsid w:val="00296B8C"/>
    <w:rsid w:val="002A071C"/>
    <w:rsid w:val="002A1BD8"/>
    <w:rsid w:val="002A4233"/>
    <w:rsid w:val="002A4AA7"/>
    <w:rsid w:val="002A52DD"/>
    <w:rsid w:val="002A6D9E"/>
    <w:rsid w:val="002A6EDD"/>
    <w:rsid w:val="002B01F8"/>
    <w:rsid w:val="002B0C52"/>
    <w:rsid w:val="002B0CF8"/>
    <w:rsid w:val="002B110C"/>
    <w:rsid w:val="002B2697"/>
    <w:rsid w:val="002B2C74"/>
    <w:rsid w:val="002B366C"/>
    <w:rsid w:val="002B37B3"/>
    <w:rsid w:val="002B41F6"/>
    <w:rsid w:val="002B666B"/>
    <w:rsid w:val="002B72BE"/>
    <w:rsid w:val="002C2D50"/>
    <w:rsid w:val="002C3DB7"/>
    <w:rsid w:val="002C45C5"/>
    <w:rsid w:val="002C59B5"/>
    <w:rsid w:val="002C6C8E"/>
    <w:rsid w:val="002D12F7"/>
    <w:rsid w:val="002D601C"/>
    <w:rsid w:val="002D68DE"/>
    <w:rsid w:val="002D6C0A"/>
    <w:rsid w:val="002D7A41"/>
    <w:rsid w:val="002E0FD5"/>
    <w:rsid w:val="002E19BD"/>
    <w:rsid w:val="002E2987"/>
    <w:rsid w:val="002E2C6F"/>
    <w:rsid w:val="002E5C70"/>
    <w:rsid w:val="002E61FC"/>
    <w:rsid w:val="002E7ED0"/>
    <w:rsid w:val="002F0148"/>
    <w:rsid w:val="002F1945"/>
    <w:rsid w:val="002F40DA"/>
    <w:rsid w:val="002F4376"/>
    <w:rsid w:val="002F4D19"/>
    <w:rsid w:val="002F6EE3"/>
    <w:rsid w:val="002F748B"/>
    <w:rsid w:val="0030031A"/>
    <w:rsid w:val="00300708"/>
    <w:rsid w:val="003012AC"/>
    <w:rsid w:val="00301BDD"/>
    <w:rsid w:val="00301C56"/>
    <w:rsid w:val="003026CD"/>
    <w:rsid w:val="00304141"/>
    <w:rsid w:val="003044FE"/>
    <w:rsid w:val="003060D1"/>
    <w:rsid w:val="0030664D"/>
    <w:rsid w:val="00307494"/>
    <w:rsid w:val="003122E2"/>
    <w:rsid w:val="0031326B"/>
    <w:rsid w:val="003133F5"/>
    <w:rsid w:val="00313D0C"/>
    <w:rsid w:val="00314F6C"/>
    <w:rsid w:val="0031588E"/>
    <w:rsid w:val="00315CAB"/>
    <w:rsid w:val="003163DB"/>
    <w:rsid w:val="003170ED"/>
    <w:rsid w:val="00317F1A"/>
    <w:rsid w:val="003203AD"/>
    <w:rsid w:val="0032090C"/>
    <w:rsid w:val="00321ACD"/>
    <w:rsid w:val="003244EF"/>
    <w:rsid w:val="00325B3D"/>
    <w:rsid w:val="00325DE1"/>
    <w:rsid w:val="003264D9"/>
    <w:rsid w:val="00327BA1"/>
    <w:rsid w:val="00327E69"/>
    <w:rsid w:val="003317E5"/>
    <w:rsid w:val="00331CD5"/>
    <w:rsid w:val="00332450"/>
    <w:rsid w:val="00333975"/>
    <w:rsid w:val="00334103"/>
    <w:rsid w:val="0033465A"/>
    <w:rsid w:val="00334D7F"/>
    <w:rsid w:val="00335D84"/>
    <w:rsid w:val="00337E0C"/>
    <w:rsid w:val="003400C3"/>
    <w:rsid w:val="0034527E"/>
    <w:rsid w:val="00345451"/>
    <w:rsid w:val="00351F91"/>
    <w:rsid w:val="00351F9D"/>
    <w:rsid w:val="0035210A"/>
    <w:rsid w:val="00354D82"/>
    <w:rsid w:val="00355F17"/>
    <w:rsid w:val="003571CA"/>
    <w:rsid w:val="00357853"/>
    <w:rsid w:val="00360DEB"/>
    <w:rsid w:val="00360DF0"/>
    <w:rsid w:val="00361B2C"/>
    <w:rsid w:val="003707B3"/>
    <w:rsid w:val="00371E12"/>
    <w:rsid w:val="00373042"/>
    <w:rsid w:val="00373088"/>
    <w:rsid w:val="00373215"/>
    <w:rsid w:val="00373CE7"/>
    <w:rsid w:val="00373E25"/>
    <w:rsid w:val="0037701D"/>
    <w:rsid w:val="003804D0"/>
    <w:rsid w:val="00382328"/>
    <w:rsid w:val="00382DC5"/>
    <w:rsid w:val="00383D2B"/>
    <w:rsid w:val="0038438A"/>
    <w:rsid w:val="00385EA6"/>
    <w:rsid w:val="003862DB"/>
    <w:rsid w:val="00387991"/>
    <w:rsid w:val="00387E4F"/>
    <w:rsid w:val="003911D2"/>
    <w:rsid w:val="003918E1"/>
    <w:rsid w:val="003919F9"/>
    <w:rsid w:val="00392995"/>
    <w:rsid w:val="00393AEB"/>
    <w:rsid w:val="00394705"/>
    <w:rsid w:val="0039516C"/>
    <w:rsid w:val="0039634D"/>
    <w:rsid w:val="00397DCF"/>
    <w:rsid w:val="003A1612"/>
    <w:rsid w:val="003A5529"/>
    <w:rsid w:val="003A5C53"/>
    <w:rsid w:val="003A658D"/>
    <w:rsid w:val="003A65AD"/>
    <w:rsid w:val="003A698A"/>
    <w:rsid w:val="003A6D37"/>
    <w:rsid w:val="003B415B"/>
    <w:rsid w:val="003B4918"/>
    <w:rsid w:val="003B5E2F"/>
    <w:rsid w:val="003B6C10"/>
    <w:rsid w:val="003B6FAA"/>
    <w:rsid w:val="003B7E78"/>
    <w:rsid w:val="003C0149"/>
    <w:rsid w:val="003C094B"/>
    <w:rsid w:val="003C1616"/>
    <w:rsid w:val="003C1AA5"/>
    <w:rsid w:val="003C2C93"/>
    <w:rsid w:val="003C5B4A"/>
    <w:rsid w:val="003C728A"/>
    <w:rsid w:val="003D0754"/>
    <w:rsid w:val="003D083D"/>
    <w:rsid w:val="003D28AC"/>
    <w:rsid w:val="003D36AB"/>
    <w:rsid w:val="003D3FB6"/>
    <w:rsid w:val="003D5A1E"/>
    <w:rsid w:val="003D671A"/>
    <w:rsid w:val="003D75CB"/>
    <w:rsid w:val="003E1632"/>
    <w:rsid w:val="003E1F7E"/>
    <w:rsid w:val="003E56D4"/>
    <w:rsid w:val="003E75AF"/>
    <w:rsid w:val="003E7838"/>
    <w:rsid w:val="003F1550"/>
    <w:rsid w:val="003F1FA5"/>
    <w:rsid w:val="003F30EF"/>
    <w:rsid w:val="003F379C"/>
    <w:rsid w:val="003F4213"/>
    <w:rsid w:val="003F4B41"/>
    <w:rsid w:val="003F581C"/>
    <w:rsid w:val="003F5F44"/>
    <w:rsid w:val="003F6830"/>
    <w:rsid w:val="00400D97"/>
    <w:rsid w:val="00400F36"/>
    <w:rsid w:val="00401853"/>
    <w:rsid w:val="00401B26"/>
    <w:rsid w:val="00401B4E"/>
    <w:rsid w:val="00402B6D"/>
    <w:rsid w:val="00402FCD"/>
    <w:rsid w:val="004056F4"/>
    <w:rsid w:val="00405773"/>
    <w:rsid w:val="0040693E"/>
    <w:rsid w:val="00407684"/>
    <w:rsid w:val="00407E42"/>
    <w:rsid w:val="00410431"/>
    <w:rsid w:val="0041077D"/>
    <w:rsid w:val="0041077E"/>
    <w:rsid w:val="00413B81"/>
    <w:rsid w:val="00413C59"/>
    <w:rsid w:val="004151DA"/>
    <w:rsid w:val="00416332"/>
    <w:rsid w:val="00416352"/>
    <w:rsid w:val="00417708"/>
    <w:rsid w:val="00417782"/>
    <w:rsid w:val="0042058D"/>
    <w:rsid w:val="00420B8E"/>
    <w:rsid w:val="00423064"/>
    <w:rsid w:val="00424406"/>
    <w:rsid w:val="0042516D"/>
    <w:rsid w:val="00425912"/>
    <w:rsid w:val="00426FEB"/>
    <w:rsid w:val="00430813"/>
    <w:rsid w:val="00434EF4"/>
    <w:rsid w:val="00435BAE"/>
    <w:rsid w:val="00435E50"/>
    <w:rsid w:val="00435EFE"/>
    <w:rsid w:val="00436BE2"/>
    <w:rsid w:val="00436E59"/>
    <w:rsid w:val="00437C5B"/>
    <w:rsid w:val="0044073D"/>
    <w:rsid w:val="00440B09"/>
    <w:rsid w:val="00441C6A"/>
    <w:rsid w:val="00443B52"/>
    <w:rsid w:val="00445A29"/>
    <w:rsid w:val="00446020"/>
    <w:rsid w:val="00446314"/>
    <w:rsid w:val="00446C37"/>
    <w:rsid w:val="00447303"/>
    <w:rsid w:val="004474C9"/>
    <w:rsid w:val="00447BF6"/>
    <w:rsid w:val="00450CB1"/>
    <w:rsid w:val="00451B62"/>
    <w:rsid w:val="00452BF3"/>
    <w:rsid w:val="004565F7"/>
    <w:rsid w:val="0045761F"/>
    <w:rsid w:val="004609D6"/>
    <w:rsid w:val="004654CD"/>
    <w:rsid w:val="0046672E"/>
    <w:rsid w:val="00467185"/>
    <w:rsid w:val="0046718F"/>
    <w:rsid w:val="004703BF"/>
    <w:rsid w:val="00470F8B"/>
    <w:rsid w:val="00471653"/>
    <w:rsid w:val="00472B9E"/>
    <w:rsid w:val="004739D1"/>
    <w:rsid w:val="00473DDB"/>
    <w:rsid w:val="00473F52"/>
    <w:rsid w:val="00474E77"/>
    <w:rsid w:val="00475318"/>
    <w:rsid w:val="00477C65"/>
    <w:rsid w:val="00483562"/>
    <w:rsid w:val="00484D04"/>
    <w:rsid w:val="004850EE"/>
    <w:rsid w:val="0048688E"/>
    <w:rsid w:val="00487F78"/>
    <w:rsid w:val="00490061"/>
    <w:rsid w:val="00492F66"/>
    <w:rsid w:val="00493456"/>
    <w:rsid w:val="004939B8"/>
    <w:rsid w:val="00494940"/>
    <w:rsid w:val="00494EB6"/>
    <w:rsid w:val="004953D3"/>
    <w:rsid w:val="00495F06"/>
    <w:rsid w:val="004974A7"/>
    <w:rsid w:val="004A1659"/>
    <w:rsid w:val="004A1EEA"/>
    <w:rsid w:val="004A3035"/>
    <w:rsid w:val="004A5F52"/>
    <w:rsid w:val="004B0BA5"/>
    <w:rsid w:val="004B1C30"/>
    <w:rsid w:val="004B1DFD"/>
    <w:rsid w:val="004B398E"/>
    <w:rsid w:val="004B3CB6"/>
    <w:rsid w:val="004B505D"/>
    <w:rsid w:val="004B539C"/>
    <w:rsid w:val="004B54C3"/>
    <w:rsid w:val="004B7081"/>
    <w:rsid w:val="004C0674"/>
    <w:rsid w:val="004C078D"/>
    <w:rsid w:val="004C083C"/>
    <w:rsid w:val="004C1674"/>
    <w:rsid w:val="004C2B27"/>
    <w:rsid w:val="004C7383"/>
    <w:rsid w:val="004D0423"/>
    <w:rsid w:val="004D0844"/>
    <w:rsid w:val="004D1B31"/>
    <w:rsid w:val="004D1EAB"/>
    <w:rsid w:val="004D3487"/>
    <w:rsid w:val="004D4D20"/>
    <w:rsid w:val="004E1431"/>
    <w:rsid w:val="004E350D"/>
    <w:rsid w:val="004E3D45"/>
    <w:rsid w:val="004E6BB8"/>
    <w:rsid w:val="004E6DBE"/>
    <w:rsid w:val="004F1856"/>
    <w:rsid w:val="004F1F42"/>
    <w:rsid w:val="004F678D"/>
    <w:rsid w:val="004F69E8"/>
    <w:rsid w:val="004F796C"/>
    <w:rsid w:val="00501570"/>
    <w:rsid w:val="00504875"/>
    <w:rsid w:val="005057FE"/>
    <w:rsid w:val="0051012B"/>
    <w:rsid w:val="00510845"/>
    <w:rsid w:val="0051123F"/>
    <w:rsid w:val="005127EF"/>
    <w:rsid w:val="00512BED"/>
    <w:rsid w:val="00516DFD"/>
    <w:rsid w:val="00520921"/>
    <w:rsid w:val="005222D3"/>
    <w:rsid w:val="00522319"/>
    <w:rsid w:val="005234D4"/>
    <w:rsid w:val="0052393B"/>
    <w:rsid w:val="005239AD"/>
    <w:rsid w:val="0052445E"/>
    <w:rsid w:val="005259D5"/>
    <w:rsid w:val="00525E39"/>
    <w:rsid w:val="00527B7A"/>
    <w:rsid w:val="00532220"/>
    <w:rsid w:val="00542553"/>
    <w:rsid w:val="00543C58"/>
    <w:rsid w:val="00543E69"/>
    <w:rsid w:val="0054426B"/>
    <w:rsid w:val="00544B22"/>
    <w:rsid w:val="0054581F"/>
    <w:rsid w:val="00546E8C"/>
    <w:rsid w:val="00550384"/>
    <w:rsid w:val="0055147D"/>
    <w:rsid w:val="005518E9"/>
    <w:rsid w:val="00552853"/>
    <w:rsid w:val="00554048"/>
    <w:rsid w:val="005544DE"/>
    <w:rsid w:val="0055547D"/>
    <w:rsid w:val="00555E34"/>
    <w:rsid w:val="00556298"/>
    <w:rsid w:val="00557B31"/>
    <w:rsid w:val="005603E8"/>
    <w:rsid w:val="005609DB"/>
    <w:rsid w:val="00561047"/>
    <w:rsid w:val="00561DC6"/>
    <w:rsid w:val="00562437"/>
    <w:rsid w:val="005628D6"/>
    <w:rsid w:val="0056494A"/>
    <w:rsid w:val="0056612D"/>
    <w:rsid w:val="00566C64"/>
    <w:rsid w:val="00571670"/>
    <w:rsid w:val="005726F5"/>
    <w:rsid w:val="00572DE1"/>
    <w:rsid w:val="0057398B"/>
    <w:rsid w:val="00573D03"/>
    <w:rsid w:val="00580043"/>
    <w:rsid w:val="005816FC"/>
    <w:rsid w:val="00582F62"/>
    <w:rsid w:val="00583AD7"/>
    <w:rsid w:val="00584945"/>
    <w:rsid w:val="00584F73"/>
    <w:rsid w:val="0059421F"/>
    <w:rsid w:val="005950A8"/>
    <w:rsid w:val="00595CF1"/>
    <w:rsid w:val="005A129A"/>
    <w:rsid w:val="005A1EBA"/>
    <w:rsid w:val="005A1FAD"/>
    <w:rsid w:val="005A25D0"/>
    <w:rsid w:val="005A361F"/>
    <w:rsid w:val="005A49C9"/>
    <w:rsid w:val="005A4AA6"/>
    <w:rsid w:val="005A5593"/>
    <w:rsid w:val="005A6187"/>
    <w:rsid w:val="005A635B"/>
    <w:rsid w:val="005A72E8"/>
    <w:rsid w:val="005A7D41"/>
    <w:rsid w:val="005B08B9"/>
    <w:rsid w:val="005B2A4F"/>
    <w:rsid w:val="005B45EC"/>
    <w:rsid w:val="005B48D7"/>
    <w:rsid w:val="005B5131"/>
    <w:rsid w:val="005B5C92"/>
    <w:rsid w:val="005C011C"/>
    <w:rsid w:val="005C2037"/>
    <w:rsid w:val="005C3C82"/>
    <w:rsid w:val="005C416D"/>
    <w:rsid w:val="005C505A"/>
    <w:rsid w:val="005C5D26"/>
    <w:rsid w:val="005C6F4B"/>
    <w:rsid w:val="005C724C"/>
    <w:rsid w:val="005D00A6"/>
    <w:rsid w:val="005D1584"/>
    <w:rsid w:val="005D166B"/>
    <w:rsid w:val="005D271D"/>
    <w:rsid w:val="005D3A90"/>
    <w:rsid w:val="005D46ED"/>
    <w:rsid w:val="005D5328"/>
    <w:rsid w:val="005D7A52"/>
    <w:rsid w:val="005E098B"/>
    <w:rsid w:val="005E1AAD"/>
    <w:rsid w:val="005E1DFC"/>
    <w:rsid w:val="005E2E42"/>
    <w:rsid w:val="005E39AA"/>
    <w:rsid w:val="005E41D0"/>
    <w:rsid w:val="005E424E"/>
    <w:rsid w:val="005E4333"/>
    <w:rsid w:val="005E462E"/>
    <w:rsid w:val="005E58F4"/>
    <w:rsid w:val="005E6B0A"/>
    <w:rsid w:val="005E76B7"/>
    <w:rsid w:val="005F0C90"/>
    <w:rsid w:val="005F2306"/>
    <w:rsid w:val="005F2F51"/>
    <w:rsid w:val="005F3604"/>
    <w:rsid w:val="005F6069"/>
    <w:rsid w:val="005F65A7"/>
    <w:rsid w:val="005F673C"/>
    <w:rsid w:val="00601FBA"/>
    <w:rsid w:val="00602099"/>
    <w:rsid w:val="00604E89"/>
    <w:rsid w:val="00607256"/>
    <w:rsid w:val="0060743E"/>
    <w:rsid w:val="0061099A"/>
    <w:rsid w:val="00610B31"/>
    <w:rsid w:val="0061113B"/>
    <w:rsid w:val="006117B9"/>
    <w:rsid w:val="006144CC"/>
    <w:rsid w:val="00614605"/>
    <w:rsid w:val="0062227B"/>
    <w:rsid w:val="00622984"/>
    <w:rsid w:val="006230F8"/>
    <w:rsid w:val="0062442A"/>
    <w:rsid w:val="00625E46"/>
    <w:rsid w:val="006268BD"/>
    <w:rsid w:val="006268DC"/>
    <w:rsid w:val="00630E21"/>
    <w:rsid w:val="00631C89"/>
    <w:rsid w:val="00632F3C"/>
    <w:rsid w:val="00634B5B"/>
    <w:rsid w:val="00635225"/>
    <w:rsid w:val="00635492"/>
    <w:rsid w:val="00635A1D"/>
    <w:rsid w:val="00635D17"/>
    <w:rsid w:val="00636E40"/>
    <w:rsid w:val="006410A4"/>
    <w:rsid w:val="006417C9"/>
    <w:rsid w:val="00641A90"/>
    <w:rsid w:val="00643762"/>
    <w:rsid w:val="00643BFF"/>
    <w:rsid w:val="006505CC"/>
    <w:rsid w:val="00650B3F"/>
    <w:rsid w:val="006550C7"/>
    <w:rsid w:val="00656823"/>
    <w:rsid w:val="006579D8"/>
    <w:rsid w:val="00663602"/>
    <w:rsid w:val="00665BD4"/>
    <w:rsid w:val="006662C2"/>
    <w:rsid w:val="00667E17"/>
    <w:rsid w:val="006720D2"/>
    <w:rsid w:val="00672B5F"/>
    <w:rsid w:val="00673B4D"/>
    <w:rsid w:val="00673CBF"/>
    <w:rsid w:val="00674DDA"/>
    <w:rsid w:val="0067566F"/>
    <w:rsid w:val="0067677B"/>
    <w:rsid w:val="00680A00"/>
    <w:rsid w:val="00681F03"/>
    <w:rsid w:val="006836E0"/>
    <w:rsid w:val="006846A7"/>
    <w:rsid w:val="00684CB9"/>
    <w:rsid w:val="00686C8D"/>
    <w:rsid w:val="0069305A"/>
    <w:rsid w:val="00693A96"/>
    <w:rsid w:val="00694F18"/>
    <w:rsid w:val="00695910"/>
    <w:rsid w:val="00695E2C"/>
    <w:rsid w:val="006977CD"/>
    <w:rsid w:val="006A01FA"/>
    <w:rsid w:val="006A19E5"/>
    <w:rsid w:val="006A2BB8"/>
    <w:rsid w:val="006A556E"/>
    <w:rsid w:val="006A70C8"/>
    <w:rsid w:val="006A7121"/>
    <w:rsid w:val="006A7EE7"/>
    <w:rsid w:val="006B124D"/>
    <w:rsid w:val="006B18E7"/>
    <w:rsid w:val="006B1AC2"/>
    <w:rsid w:val="006B34FA"/>
    <w:rsid w:val="006B3C0D"/>
    <w:rsid w:val="006B4B2F"/>
    <w:rsid w:val="006B7DB2"/>
    <w:rsid w:val="006C0F0C"/>
    <w:rsid w:val="006C28A0"/>
    <w:rsid w:val="006C2C1F"/>
    <w:rsid w:val="006C2D45"/>
    <w:rsid w:val="006C38DA"/>
    <w:rsid w:val="006C453D"/>
    <w:rsid w:val="006C50EA"/>
    <w:rsid w:val="006C7425"/>
    <w:rsid w:val="006C7FEF"/>
    <w:rsid w:val="006D01DB"/>
    <w:rsid w:val="006D1323"/>
    <w:rsid w:val="006D1BF2"/>
    <w:rsid w:val="006D6233"/>
    <w:rsid w:val="006E095F"/>
    <w:rsid w:val="006E0D9E"/>
    <w:rsid w:val="006E123A"/>
    <w:rsid w:val="006E4410"/>
    <w:rsid w:val="006E4940"/>
    <w:rsid w:val="006E4956"/>
    <w:rsid w:val="006E4DE0"/>
    <w:rsid w:val="006E5DA1"/>
    <w:rsid w:val="006E61D6"/>
    <w:rsid w:val="006E7791"/>
    <w:rsid w:val="006F0E25"/>
    <w:rsid w:val="007000AA"/>
    <w:rsid w:val="00702138"/>
    <w:rsid w:val="00703B9B"/>
    <w:rsid w:val="0070525E"/>
    <w:rsid w:val="00705AED"/>
    <w:rsid w:val="00705C45"/>
    <w:rsid w:val="00710495"/>
    <w:rsid w:val="00711504"/>
    <w:rsid w:val="00711876"/>
    <w:rsid w:val="0071226B"/>
    <w:rsid w:val="00713CBC"/>
    <w:rsid w:val="00714CAA"/>
    <w:rsid w:val="00715393"/>
    <w:rsid w:val="00715CDB"/>
    <w:rsid w:val="00717CA1"/>
    <w:rsid w:val="00721C68"/>
    <w:rsid w:val="00722B29"/>
    <w:rsid w:val="0072342F"/>
    <w:rsid w:val="00724741"/>
    <w:rsid w:val="00726C4B"/>
    <w:rsid w:val="00731474"/>
    <w:rsid w:val="00733872"/>
    <w:rsid w:val="00735E97"/>
    <w:rsid w:val="00735FA7"/>
    <w:rsid w:val="0073644A"/>
    <w:rsid w:val="007366D5"/>
    <w:rsid w:val="00736B6A"/>
    <w:rsid w:val="00736E83"/>
    <w:rsid w:val="007378AB"/>
    <w:rsid w:val="007379BF"/>
    <w:rsid w:val="00740419"/>
    <w:rsid w:val="007416FF"/>
    <w:rsid w:val="0074171D"/>
    <w:rsid w:val="007417D7"/>
    <w:rsid w:val="00741B02"/>
    <w:rsid w:val="00741DEB"/>
    <w:rsid w:val="00742543"/>
    <w:rsid w:val="00742A02"/>
    <w:rsid w:val="00742A74"/>
    <w:rsid w:val="007448F4"/>
    <w:rsid w:val="00745174"/>
    <w:rsid w:val="007468EC"/>
    <w:rsid w:val="00746999"/>
    <w:rsid w:val="00747B5F"/>
    <w:rsid w:val="007502F0"/>
    <w:rsid w:val="0075067F"/>
    <w:rsid w:val="007518D9"/>
    <w:rsid w:val="0075324D"/>
    <w:rsid w:val="007534BC"/>
    <w:rsid w:val="00753C3F"/>
    <w:rsid w:val="00760253"/>
    <w:rsid w:val="0076219C"/>
    <w:rsid w:val="00763DE5"/>
    <w:rsid w:val="00766027"/>
    <w:rsid w:val="0076617D"/>
    <w:rsid w:val="00767938"/>
    <w:rsid w:val="00770146"/>
    <w:rsid w:val="00770E92"/>
    <w:rsid w:val="007711BB"/>
    <w:rsid w:val="00774092"/>
    <w:rsid w:val="00774E68"/>
    <w:rsid w:val="00775341"/>
    <w:rsid w:val="0077578C"/>
    <w:rsid w:val="00776282"/>
    <w:rsid w:val="007819F1"/>
    <w:rsid w:val="00781B85"/>
    <w:rsid w:val="007824A8"/>
    <w:rsid w:val="00784049"/>
    <w:rsid w:val="007844D8"/>
    <w:rsid w:val="0078645C"/>
    <w:rsid w:val="007865EF"/>
    <w:rsid w:val="00787114"/>
    <w:rsid w:val="00790A1C"/>
    <w:rsid w:val="00792584"/>
    <w:rsid w:val="00792CAF"/>
    <w:rsid w:val="00792CCD"/>
    <w:rsid w:val="00794644"/>
    <w:rsid w:val="0079624D"/>
    <w:rsid w:val="007970D6"/>
    <w:rsid w:val="007A13AB"/>
    <w:rsid w:val="007A416B"/>
    <w:rsid w:val="007A5F88"/>
    <w:rsid w:val="007A67AD"/>
    <w:rsid w:val="007B0093"/>
    <w:rsid w:val="007B09F8"/>
    <w:rsid w:val="007B1AC4"/>
    <w:rsid w:val="007B26FC"/>
    <w:rsid w:val="007B2EF8"/>
    <w:rsid w:val="007B5765"/>
    <w:rsid w:val="007B73F5"/>
    <w:rsid w:val="007B7DDE"/>
    <w:rsid w:val="007C009F"/>
    <w:rsid w:val="007C00B1"/>
    <w:rsid w:val="007C1D48"/>
    <w:rsid w:val="007C2F9D"/>
    <w:rsid w:val="007C46BD"/>
    <w:rsid w:val="007C6AD6"/>
    <w:rsid w:val="007D027E"/>
    <w:rsid w:val="007D0701"/>
    <w:rsid w:val="007D0755"/>
    <w:rsid w:val="007D240E"/>
    <w:rsid w:val="007D34BB"/>
    <w:rsid w:val="007D51C9"/>
    <w:rsid w:val="007D5B87"/>
    <w:rsid w:val="007E2BCD"/>
    <w:rsid w:val="007E3125"/>
    <w:rsid w:val="007E62AD"/>
    <w:rsid w:val="007E65A3"/>
    <w:rsid w:val="007E780B"/>
    <w:rsid w:val="007E78F5"/>
    <w:rsid w:val="007E7CA8"/>
    <w:rsid w:val="007F1AF2"/>
    <w:rsid w:val="007F4E67"/>
    <w:rsid w:val="007F5C45"/>
    <w:rsid w:val="00801384"/>
    <w:rsid w:val="008015B4"/>
    <w:rsid w:val="008025BB"/>
    <w:rsid w:val="00802BC9"/>
    <w:rsid w:val="0080495B"/>
    <w:rsid w:val="00805BB3"/>
    <w:rsid w:val="00806596"/>
    <w:rsid w:val="00810445"/>
    <w:rsid w:val="00811E1C"/>
    <w:rsid w:val="008127E7"/>
    <w:rsid w:val="00812F0F"/>
    <w:rsid w:val="0081371C"/>
    <w:rsid w:val="0081671F"/>
    <w:rsid w:val="00816A21"/>
    <w:rsid w:val="00816F7C"/>
    <w:rsid w:val="008172A2"/>
    <w:rsid w:val="00820476"/>
    <w:rsid w:val="0082130C"/>
    <w:rsid w:val="0082197B"/>
    <w:rsid w:val="0082448E"/>
    <w:rsid w:val="00824C20"/>
    <w:rsid w:val="00825461"/>
    <w:rsid w:val="00825A9C"/>
    <w:rsid w:val="00826295"/>
    <w:rsid w:val="0083210F"/>
    <w:rsid w:val="008326E6"/>
    <w:rsid w:val="00832CA4"/>
    <w:rsid w:val="00835453"/>
    <w:rsid w:val="008362EF"/>
    <w:rsid w:val="00837B06"/>
    <w:rsid w:val="0084295E"/>
    <w:rsid w:val="0084593C"/>
    <w:rsid w:val="00846147"/>
    <w:rsid w:val="008467B2"/>
    <w:rsid w:val="00846B6A"/>
    <w:rsid w:val="00847A58"/>
    <w:rsid w:val="0085239C"/>
    <w:rsid w:val="008523A3"/>
    <w:rsid w:val="008528C2"/>
    <w:rsid w:val="00852D6B"/>
    <w:rsid w:val="00852FEB"/>
    <w:rsid w:val="00853E34"/>
    <w:rsid w:val="00854B2D"/>
    <w:rsid w:val="00854C7E"/>
    <w:rsid w:val="00855946"/>
    <w:rsid w:val="0086107D"/>
    <w:rsid w:val="00861B43"/>
    <w:rsid w:val="008625FD"/>
    <w:rsid w:val="00863411"/>
    <w:rsid w:val="00865064"/>
    <w:rsid w:val="00867524"/>
    <w:rsid w:val="00871C9C"/>
    <w:rsid w:val="00872B21"/>
    <w:rsid w:val="00873FB1"/>
    <w:rsid w:val="00874318"/>
    <w:rsid w:val="00875E77"/>
    <w:rsid w:val="00876147"/>
    <w:rsid w:val="00876F41"/>
    <w:rsid w:val="008775E0"/>
    <w:rsid w:val="0088276B"/>
    <w:rsid w:val="008837DD"/>
    <w:rsid w:val="008838D4"/>
    <w:rsid w:val="00883960"/>
    <w:rsid w:val="00883B66"/>
    <w:rsid w:val="00884790"/>
    <w:rsid w:val="00885293"/>
    <w:rsid w:val="00885577"/>
    <w:rsid w:val="00885DFC"/>
    <w:rsid w:val="00886782"/>
    <w:rsid w:val="00890A05"/>
    <w:rsid w:val="00890D35"/>
    <w:rsid w:val="00891183"/>
    <w:rsid w:val="00891E05"/>
    <w:rsid w:val="00891EC2"/>
    <w:rsid w:val="0089215D"/>
    <w:rsid w:val="00893886"/>
    <w:rsid w:val="008963AF"/>
    <w:rsid w:val="00896575"/>
    <w:rsid w:val="00897B22"/>
    <w:rsid w:val="008A09F6"/>
    <w:rsid w:val="008A1B72"/>
    <w:rsid w:val="008A2C17"/>
    <w:rsid w:val="008A35F6"/>
    <w:rsid w:val="008A51E0"/>
    <w:rsid w:val="008A67E9"/>
    <w:rsid w:val="008A68AF"/>
    <w:rsid w:val="008A6E21"/>
    <w:rsid w:val="008A6F54"/>
    <w:rsid w:val="008B06E2"/>
    <w:rsid w:val="008B26E0"/>
    <w:rsid w:val="008B30BA"/>
    <w:rsid w:val="008B3232"/>
    <w:rsid w:val="008B4630"/>
    <w:rsid w:val="008B4D35"/>
    <w:rsid w:val="008B529F"/>
    <w:rsid w:val="008B5579"/>
    <w:rsid w:val="008B5963"/>
    <w:rsid w:val="008B6A90"/>
    <w:rsid w:val="008B6B91"/>
    <w:rsid w:val="008B78C8"/>
    <w:rsid w:val="008B7B21"/>
    <w:rsid w:val="008C0280"/>
    <w:rsid w:val="008C50D9"/>
    <w:rsid w:val="008C58D2"/>
    <w:rsid w:val="008D0043"/>
    <w:rsid w:val="008D0F42"/>
    <w:rsid w:val="008D126B"/>
    <w:rsid w:val="008D3287"/>
    <w:rsid w:val="008D330E"/>
    <w:rsid w:val="008D3452"/>
    <w:rsid w:val="008E6E96"/>
    <w:rsid w:val="008F2DA6"/>
    <w:rsid w:val="008F37DB"/>
    <w:rsid w:val="008F3A2F"/>
    <w:rsid w:val="008F6616"/>
    <w:rsid w:val="008F7AF7"/>
    <w:rsid w:val="00901C19"/>
    <w:rsid w:val="009026E9"/>
    <w:rsid w:val="009032BF"/>
    <w:rsid w:val="009036B1"/>
    <w:rsid w:val="00905156"/>
    <w:rsid w:val="00905E9F"/>
    <w:rsid w:val="00906230"/>
    <w:rsid w:val="009108E9"/>
    <w:rsid w:val="009111FB"/>
    <w:rsid w:val="00911A5D"/>
    <w:rsid w:val="00913B3D"/>
    <w:rsid w:val="0091420F"/>
    <w:rsid w:val="009142AE"/>
    <w:rsid w:val="0091666D"/>
    <w:rsid w:val="00925EBA"/>
    <w:rsid w:val="00930FBB"/>
    <w:rsid w:val="009314EC"/>
    <w:rsid w:val="00933805"/>
    <w:rsid w:val="00934DC8"/>
    <w:rsid w:val="00937980"/>
    <w:rsid w:val="009406F4"/>
    <w:rsid w:val="00941870"/>
    <w:rsid w:val="00942444"/>
    <w:rsid w:val="00942581"/>
    <w:rsid w:val="0094280C"/>
    <w:rsid w:val="00946CA3"/>
    <w:rsid w:val="00947020"/>
    <w:rsid w:val="009476E1"/>
    <w:rsid w:val="0095070C"/>
    <w:rsid w:val="00950A77"/>
    <w:rsid w:val="00951092"/>
    <w:rsid w:val="009539F2"/>
    <w:rsid w:val="00956291"/>
    <w:rsid w:val="00956AEE"/>
    <w:rsid w:val="00956FDF"/>
    <w:rsid w:val="0096213F"/>
    <w:rsid w:val="00963107"/>
    <w:rsid w:val="0096370B"/>
    <w:rsid w:val="00964586"/>
    <w:rsid w:val="00964E76"/>
    <w:rsid w:val="0097150C"/>
    <w:rsid w:val="009729FC"/>
    <w:rsid w:val="00973410"/>
    <w:rsid w:val="009752EE"/>
    <w:rsid w:val="009770C3"/>
    <w:rsid w:val="00980423"/>
    <w:rsid w:val="00980599"/>
    <w:rsid w:val="009805A7"/>
    <w:rsid w:val="00980AA3"/>
    <w:rsid w:val="00980E4E"/>
    <w:rsid w:val="00982190"/>
    <w:rsid w:val="009830F5"/>
    <w:rsid w:val="00984187"/>
    <w:rsid w:val="00984EDD"/>
    <w:rsid w:val="009857CE"/>
    <w:rsid w:val="00986552"/>
    <w:rsid w:val="009878DD"/>
    <w:rsid w:val="00990FA4"/>
    <w:rsid w:val="009934D3"/>
    <w:rsid w:val="00995B3F"/>
    <w:rsid w:val="00996DC2"/>
    <w:rsid w:val="009A0EE5"/>
    <w:rsid w:val="009A15AE"/>
    <w:rsid w:val="009A17E2"/>
    <w:rsid w:val="009A1964"/>
    <w:rsid w:val="009A24AA"/>
    <w:rsid w:val="009A3065"/>
    <w:rsid w:val="009A30FB"/>
    <w:rsid w:val="009A63F7"/>
    <w:rsid w:val="009A6589"/>
    <w:rsid w:val="009B2814"/>
    <w:rsid w:val="009B5E24"/>
    <w:rsid w:val="009B70D9"/>
    <w:rsid w:val="009C01DE"/>
    <w:rsid w:val="009C0FC4"/>
    <w:rsid w:val="009C2247"/>
    <w:rsid w:val="009C2F30"/>
    <w:rsid w:val="009C4C0D"/>
    <w:rsid w:val="009C50B3"/>
    <w:rsid w:val="009C709A"/>
    <w:rsid w:val="009C72F6"/>
    <w:rsid w:val="009C7C34"/>
    <w:rsid w:val="009D1C3C"/>
    <w:rsid w:val="009D28D9"/>
    <w:rsid w:val="009D6DA1"/>
    <w:rsid w:val="009D78E3"/>
    <w:rsid w:val="009E006A"/>
    <w:rsid w:val="009E065E"/>
    <w:rsid w:val="009E0803"/>
    <w:rsid w:val="009E480C"/>
    <w:rsid w:val="009E783A"/>
    <w:rsid w:val="009F16B8"/>
    <w:rsid w:val="009F20E5"/>
    <w:rsid w:val="009F22E5"/>
    <w:rsid w:val="009F2EB3"/>
    <w:rsid w:val="009F4131"/>
    <w:rsid w:val="009F691F"/>
    <w:rsid w:val="009F78E8"/>
    <w:rsid w:val="00A00896"/>
    <w:rsid w:val="00A00B8B"/>
    <w:rsid w:val="00A01491"/>
    <w:rsid w:val="00A016D1"/>
    <w:rsid w:val="00A02941"/>
    <w:rsid w:val="00A03898"/>
    <w:rsid w:val="00A1094A"/>
    <w:rsid w:val="00A11C9B"/>
    <w:rsid w:val="00A12247"/>
    <w:rsid w:val="00A13471"/>
    <w:rsid w:val="00A13D8F"/>
    <w:rsid w:val="00A16416"/>
    <w:rsid w:val="00A171EB"/>
    <w:rsid w:val="00A17209"/>
    <w:rsid w:val="00A175C2"/>
    <w:rsid w:val="00A17FFA"/>
    <w:rsid w:val="00A21ABF"/>
    <w:rsid w:val="00A22618"/>
    <w:rsid w:val="00A23741"/>
    <w:rsid w:val="00A240A5"/>
    <w:rsid w:val="00A24332"/>
    <w:rsid w:val="00A25B65"/>
    <w:rsid w:val="00A304A2"/>
    <w:rsid w:val="00A31766"/>
    <w:rsid w:val="00A319D8"/>
    <w:rsid w:val="00A31E99"/>
    <w:rsid w:val="00A32798"/>
    <w:rsid w:val="00A3424E"/>
    <w:rsid w:val="00A347EB"/>
    <w:rsid w:val="00A35AFF"/>
    <w:rsid w:val="00A35BB4"/>
    <w:rsid w:val="00A3704B"/>
    <w:rsid w:val="00A37799"/>
    <w:rsid w:val="00A37E25"/>
    <w:rsid w:val="00A429EF"/>
    <w:rsid w:val="00A42EDB"/>
    <w:rsid w:val="00A44020"/>
    <w:rsid w:val="00A45D50"/>
    <w:rsid w:val="00A47C03"/>
    <w:rsid w:val="00A54931"/>
    <w:rsid w:val="00A564B2"/>
    <w:rsid w:val="00A56A56"/>
    <w:rsid w:val="00A56E97"/>
    <w:rsid w:val="00A6192B"/>
    <w:rsid w:val="00A62E84"/>
    <w:rsid w:val="00A666CE"/>
    <w:rsid w:val="00A72035"/>
    <w:rsid w:val="00A7231D"/>
    <w:rsid w:val="00A724A3"/>
    <w:rsid w:val="00A72BB8"/>
    <w:rsid w:val="00A732A9"/>
    <w:rsid w:val="00A75543"/>
    <w:rsid w:val="00A76CC3"/>
    <w:rsid w:val="00A77887"/>
    <w:rsid w:val="00A77DB1"/>
    <w:rsid w:val="00A80071"/>
    <w:rsid w:val="00A80F32"/>
    <w:rsid w:val="00A81755"/>
    <w:rsid w:val="00A81C02"/>
    <w:rsid w:val="00A81D29"/>
    <w:rsid w:val="00A81E71"/>
    <w:rsid w:val="00A8308D"/>
    <w:rsid w:val="00A9053F"/>
    <w:rsid w:val="00A9082E"/>
    <w:rsid w:val="00A91FD4"/>
    <w:rsid w:val="00A91FF4"/>
    <w:rsid w:val="00A92CE6"/>
    <w:rsid w:val="00A948C1"/>
    <w:rsid w:val="00A95255"/>
    <w:rsid w:val="00A956DB"/>
    <w:rsid w:val="00A96420"/>
    <w:rsid w:val="00A9783B"/>
    <w:rsid w:val="00A979D2"/>
    <w:rsid w:val="00A97D66"/>
    <w:rsid w:val="00AA0EF3"/>
    <w:rsid w:val="00AA22BE"/>
    <w:rsid w:val="00AA3505"/>
    <w:rsid w:val="00AA67B0"/>
    <w:rsid w:val="00AA6E5E"/>
    <w:rsid w:val="00AB021B"/>
    <w:rsid w:val="00AB023E"/>
    <w:rsid w:val="00AB1083"/>
    <w:rsid w:val="00AB1261"/>
    <w:rsid w:val="00AB222D"/>
    <w:rsid w:val="00AB441D"/>
    <w:rsid w:val="00AB4EDB"/>
    <w:rsid w:val="00AB4F95"/>
    <w:rsid w:val="00AB5167"/>
    <w:rsid w:val="00AC0518"/>
    <w:rsid w:val="00AC09AF"/>
    <w:rsid w:val="00AC146E"/>
    <w:rsid w:val="00AC1A55"/>
    <w:rsid w:val="00AC5619"/>
    <w:rsid w:val="00AD0D6E"/>
    <w:rsid w:val="00AD2EAD"/>
    <w:rsid w:val="00AD31F4"/>
    <w:rsid w:val="00AD339E"/>
    <w:rsid w:val="00AD3675"/>
    <w:rsid w:val="00AD5199"/>
    <w:rsid w:val="00AD5D75"/>
    <w:rsid w:val="00AD63C1"/>
    <w:rsid w:val="00AD703E"/>
    <w:rsid w:val="00AD79C1"/>
    <w:rsid w:val="00AE1D14"/>
    <w:rsid w:val="00AE79BF"/>
    <w:rsid w:val="00AF3E57"/>
    <w:rsid w:val="00AF4A0C"/>
    <w:rsid w:val="00AF4B32"/>
    <w:rsid w:val="00AF5076"/>
    <w:rsid w:val="00AF55A8"/>
    <w:rsid w:val="00AF6FD7"/>
    <w:rsid w:val="00AF71AF"/>
    <w:rsid w:val="00AF72EE"/>
    <w:rsid w:val="00AF7AFA"/>
    <w:rsid w:val="00B02402"/>
    <w:rsid w:val="00B02BF9"/>
    <w:rsid w:val="00B03A2F"/>
    <w:rsid w:val="00B0411F"/>
    <w:rsid w:val="00B04647"/>
    <w:rsid w:val="00B0481A"/>
    <w:rsid w:val="00B0482A"/>
    <w:rsid w:val="00B06471"/>
    <w:rsid w:val="00B0759D"/>
    <w:rsid w:val="00B07A4D"/>
    <w:rsid w:val="00B07B27"/>
    <w:rsid w:val="00B11BD8"/>
    <w:rsid w:val="00B1217C"/>
    <w:rsid w:val="00B16B29"/>
    <w:rsid w:val="00B16F9C"/>
    <w:rsid w:val="00B178EF"/>
    <w:rsid w:val="00B17C8F"/>
    <w:rsid w:val="00B17CB5"/>
    <w:rsid w:val="00B2083F"/>
    <w:rsid w:val="00B22C38"/>
    <w:rsid w:val="00B250B1"/>
    <w:rsid w:val="00B254B6"/>
    <w:rsid w:val="00B26393"/>
    <w:rsid w:val="00B301CB"/>
    <w:rsid w:val="00B30BD3"/>
    <w:rsid w:val="00B30ECC"/>
    <w:rsid w:val="00B3355C"/>
    <w:rsid w:val="00B33907"/>
    <w:rsid w:val="00B34D78"/>
    <w:rsid w:val="00B34E30"/>
    <w:rsid w:val="00B35572"/>
    <w:rsid w:val="00B35826"/>
    <w:rsid w:val="00B360DF"/>
    <w:rsid w:val="00B364F4"/>
    <w:rsid w:val="00B37013"/>
    <w:rsid w:val="00B37E2C"/>
    <w:rsid w:val="00B40034"/>
    <w:rsid w:val="00B406B4"/>
    <w:rsid w:val="00B40D0A"/>
    <w:rsid w:val="00B43742"/>
    <w:rsid w:val="00B47815"/>
    <w:rsid w:val="00B51989"/>
    <w:rsid w:val="00B52FB6"/>
    <w:rsid w:val="00B55617"/>
    <w:rsid w:val="00B55D38"/>
    <w:rsid w:val="00B56386"/>
    <w:rsid w:val="00B564DA"/>
    <w:rsid w:val="00B56970"/>
    <w:rsid w:val="00B579E1"/>
    <w:rsid w:val="00B57FE1"/>
    <w:rsid w:val="00B61293"/>
    <w:rsid w:val="00B63236"/>
    <w:rsid w:val="00B66319"/>
    <w:rsid w:val="00B665DE"/>
    <w:rsid w:val="00B719D1"/>
    <w:rsid w:val="00B72CC1"/>
    <w:rsid w:val="00B74114"/>
    <w:rsid w:val="00B7424F"/>
    <w:rsid w:val="00B742F3"/>
    <w:rsid w:val="00B773CE"/>
    <w:rsid w:val="00B774DD"/>
    <w:rsid w:val="00B81BA8"/>
    <w:rsid w:val="00B854C4"/>
    <w:rsid w:val="00B85C42"/>
    <w:rsid w:val="00B92474"/>
    <w:rsid w:val="00B924E7"/>
    <w:rsid w:val="00B94B00"/>
    <w:rsid w:val="00B94F7B"/>
    <w:rsid w:val="00B963BA"/>
    <w:rsid w:val="00BA1E9E"/>
    <w:rsid w:val="00BA54B4"/>
    <w:rsid w:val="00BA59E0"/>
    <w:rsid w:val="00BA62A2"/>
    <w:rsid w:val="00BA6440"/>
    <w:rsid w:val="00BA6B9E"/>
    <w:rsid w:val="00BB1AA9"/>
    <w:rsid w:val="00BB4972"/>
    <w:rsid w:val="00BC1D4F"/>
    <w:rsid w:val="00BC2603"/>
    <w:rsid w:val="00BC27CF"/>
    <w:rsid w:val="00BC69C7"/>
    <w:rsid w:val="00BC7418"/>
    <w:rsid w:val="00BC7D93"/>
    <w:rsid w:val="00BD0E83"/>
    <w:rsid w:val="00BD1053"/>
    <w:rsid w:val="00BD356F"/>
    <w:rsid w:val="00BD3B98"/>
    <w:rsid w:val="00BD53E2"/>
    <w:rsid w:val="00BD79AD"/>
    <w:rsid w:val="00BE1A41"/>
    <w:rsid w:val="00BE3025"/>
    <w:rsid w:val="00BE48DF"/>
    <w:rsid w:val="00BE51CC"/>
    <w:rsid w:val="00BE6394"/>
    <w:rsid w:val="00BE6E6D"/>
    <w:rsid w:val="00BE7DF4"/>
    <w:rsid w:val="00BE7E46"/>
    <w:rsid w:val="00BE7E94"/>
    <w:rsid w:val="00BF09AB"/>
    <w:rsid w:val="00BF173B"/>
    <w:rsid w:val="00BF17A1"/>
    <w:rsid w:val="00BF4A0B"/>
    <w:rsid w:val="00BF4FCA"/>
    <w:rsid w:val="00BF520F"/>
    <w:rsid w:val="00BF5F15"/>
    <w:rsid w:val="00BF770C"/>
    <w:rsid w:val="00BF794E"/>
    <w:rsid w:val="00C00B28"/>
    <w:rsid w:val="00C01F53"/>
    <w:rsid w:val="00C04A51"/>
    <w:rsid w:val="00C05E74"/>
    <w:rsid w:val="00C06673"/>
    <w:rsid w:val="00C06C7E"/>
    <w:rsid w:val="00C117A5"/>
    <w:rsid w:val="00C133F3"/>
    <w:rsid w:val="00C14006"/>
    <w:rsid w:val="00C16A22"/>
    <w:rsid w:val="00C16A27"/>
    <w:rsid w:val="00C16C65"/>
    <w:rsid w:val="00C2011D"/>
    <w:rsid w:val="00C224C5"/>
    <w:rsid w:val="00C23735"/>
    <w:rsid w:val="00C249D3"/>
    <w:rsid w:val="00C24F32"/>
    <w:rsid w:val="00C27258"/>
    <w:rsid w:val="00C27519"/>
    <w:rsid w:val="00C27D70"/>
    <w:rsid w:val="00C30693"/>
    <w:rsid w:val="00C310DC"/>
    <w:rsid w:val="00C35837"/>
    <w:rsid w:val="00C3591C"/>
    <w:rsid w:val="00C3715B"/>
    <w:rsid w:val="00C3770C"/>
    <w:rsid w:val="00C40B44"/>
    <w:rsid w:val="00C41CF1"/>
    <w:rsid w:val="00C41F2B"/>
    <w:rsid w:val="00C41FCB"/>
    <w:rsid w:val="00C42552"/>
    <w:rsid w:val="00C42C70"/>
    <w:rsid w:val="00C42E16"/>
    <w:rsid w:val="00C43729"/>
    <w:rsid w:val="00C438D3"/>
    <w:rsid w:val="00C461C5"/>
    <w:rsid w:val="00C471E0"/>
    <w:rsid w:val="00C507E3"/>
    <w:rsid w:val="00C51982"/>
    <w:rsid w:val="00C52F5A"/>
    <w:rsid w:val="00C55F8A"/>
    <w:rsid w:val="00C57140"/>
    <w:rsid w:val="00C60FD5"/>
    <w:rsid w:val="00C63F94"/>
    <w:rsid w:val="00C65794"/>
    <w:rsid w:val="00C6645C"/>
    <w:rsid w:val="00C71994"/>
    <w:rsid w:val="00C7346D"/>
    <w:rsid w:val="00C73491"/>
    <w:rsid w:val="00C73A2E"/>
    <w:rsid w:val="00C7611F"/>
    <w:rsid w:val="00C76E40"/>
    <w:rsid w:val="00C776B2"/>
    <w:rsid w:val="00C81C72"/>
    <w:rsid w:val="00C81E23"/>
    <w:rsid w:val="00C823EB"/>
    <w:rsid w:val="00C85D16"/>
    <w:rsid w:val="00C85F8C"/>
    <w:rsid w:val="00C8747C"/>
    <w:rsid w:val="00C901EC"/>
    <w:rsid w:val="00C908B6"/>
    <w:rsid w:val="00C90CF0"/>
    <w:rsid w:val="00C9261B"/>
    <w:rsid w:val="00C93AC7"/>
    <w:rsid w:val="00C93ED1"/>
    <w:rsid w:val="00C94132"/>
    <w:rsid w:val="00C957AC"/>
    <w:rsid w:val="00C96298"/>
    <w:rsid w:val="00CA0850"/>
    <w:rsid w:val="00CA2570"/>
    <w:rsid w:val="00CA4043"/>
    <w:rsid w:val="00CB0BCD"/>
    <w:rsid w:val="00CB0E91"/>
    <w:rsid w:val="00CB1055"/>
    <w:rsid w:val="00CB227D"/>
    <w:rsid w:val="00CB3A42"/>
    <w:rsid w:val="00CC0DE8"/>
    <w:rsid w:val="00CC24CD"/>
    <w:rsid w:val="00CC56FB"/>
    <w:rsid w:val="00CC6428"/>
    <w:rsid w:val="00CC65B1"/>
    <w:rsid w:val="00CC688E"/>
    <w:rsid w:val="00CC71C9"/>
    <w:rsid w:val="00CD086F"/>
    <w:rsid w:val="00CD20B0"/>
    <w:rsid w:val="00CD2DC8"/>
    <w:rsid w:val="00CD3C24"/>
    <w:rsid w:val="00CD4731"/>
    <w:rsid w:val="00CD517E"/>
    <w:rsid w:val="00CD5AA9"/>
    <w:rsid w:val="00CE242E"/>
    <w:rsid w:val="00CE2A3C"/>
    <w:rsid w:val="00CE32F7"/>
    <w:rsid w:val="00CE379E"/>
    <w:rsid w:val="00CE6727"/>
    <w:rsid w:val="00CE6DF5"/>
    <w:rsid w:val="00CF15E6"/>
    <w:rsid w:val="00CF3AB3"/>
    <w:rsid w:val="00CF459D"/>
    <w:rsid w:val="00CF5E35"/>
    <w:rsid w:val="00CF6907"/>
    <w:rsid w:val="00CF6E46"/>
    <w:rsid w:val="00D00A1B"/>
    <w:rsid w:val="00D0136E"/>
    <w:rsid w:val="00D020DF"/>
    <w:rsid w:val="00D03C9A"/>
    <w:rsid w:val="00D04747"/>
    <w:rsid w:val="00D049C4"/>
    <w:rsid w:val="00D0507E"/>
    <w:rsid w:val="00D050C5"/>
    <w:rsid w:val="00D05216"/>
    <w:rsid w:val="00D05322"/>
    <w:rsid w:val="00D05B79"/>
    <w:rsid w:val="00D0679D"/>
    <w:rsid w:val="00D06EDB"/>
    <w:rsid w:val="00D07FD1"/>
    <w:rsid w:val="00D1106D"/>
    <w:rsid w:val="00D11426"/>
    <w:rsid w:val="00D1567A"/>
    <w:rsid w:val="00D15EA0"/>
    <w:rsid w:val="00D165C2"/>
    <w:rsid w:val="00D20599"/>
    <w:rsid w:val="00D2209B"/>
    <w:rsid w:val="00D238C0"/>
    <w:rsid w:val="00D23996"/>
    <w:rsid w:val="00D2591F"/>
    <w:rsid w:val="00D26C1E"/>
    <w:rsid w:val="00D27159"/>
    <w:rsid w:val="00D30643"/>
    <w:rsid w:val="00D30823"/>
    <w:rsid w:val="00D368F8"/>
    <w:rsid w:val="00D41080"/>
    <w:rsid w:val="00D437E7"/>
    <w:rsid w:val="00D44E5F"/>
    <w:rsid w:val="00D45C50"/>
    <w:rsid w:val="00D501B0"/>
    <w:rsid w:val="00D510D3"/>
    <w:rsid w:val="00D512C5"/>
    <w:rsid w:val="00D52D07"/>
    <w:rsid w:val="00D53B61"/>
    <w:rsid w:val="00D55585"/>
    <w:rsid w:val="00D56462"/>
    <w:rsid w:val="00D56B6C"/>
    <w:rsid w:val="00D57B11"/>
    <w:rsid w:val="00D57D26"/>
    <w:rsid w:val="00D60425"/>
    <w:rsid w:val="00D605BD"/>
    <w:rsid w:val="00D60AFA"/>
    <w:rsid w:val="00D60BC3"/>
    <w:rsid w:val="00D60C7B"/>
    <w:rsid w:val="00D63670"/>
    <w:rsid w:val="00D66D32"/>
    <w:rsid w:val="00D67DE4"/>
    <w:rsid w:val="00D70B7D"/>
    <w:rsid w:val="00D71582"/>
    <w:rsid w:val="00D72474"/>
    <w:rsid w:val="00D75601"/>
    <w:rsid w:val="00D757E4"/>
    <w:rsid w:val="00D77667"/>
    <w:rsid w:val="00D77B3D"/>
    <w:rsid w:val="00D77BEB"/>
    <w:rsid w:val="00D80722"/>
    <w:rsid w:val="00D80BBF"/>
    <w:rsid w:val="00D81DDE"/>
    <w:rsid w:val="00D8205D"/>
    <w:rsid w:val="00D82C47"/>
    <w:rsid w:val="00D84F51"/>
    <w:rsid w:val="00D86755"/>
    <w:rsid w:val="00D86F83"/>
    <w:rsid w:val="00D87731"/>
    <w:rsid w:val="00D91A79"/>
    <w:rsid w:val="00D9331E"/>
    <w:rsid w:val="00D93675"/>
    <w:rsid w:val="00D93922"/>
    <w:rsid w:val="00D941CC"/>
    <w:rsid w:val="00D9420A"/>
    <w:rsid w:val="00DA2E28"/>
    <w:rsid w:val="00DA41DB"/>
    <w:rsid w:val="00DA4F89"/>
    <w:rsid w:val="00DA6184"/>
    <w:rsid w:val="00DA6514"/>
    <w:rsid w:val="00DA6E0F"/>
    <w:rsid w:val="00DA7F8E"/>
    <w:rsid w:val="00DB0253"/>
    <w:rsid w:val="00DB04D6"/>
    <w:rsid w:val="00DB176C"/>
    <w:rsid w:val="00DB1BBA"/>
    <w:rsid w:val="00DB1DA5"/>
    <w:rsid w:val="00DB25B1"/>
    <w:rsid w:val="00DB2F2A"/>
    <w:rsid w:val="00DB33C5"/>
    <w:rsid w:val="00DB34A4"/>
    <w:rsid w:val="00DB355F"/>
    <w:rsid w:val="00DC107A"/>
    <w:rsid w:val="00DC29B1"/>
    <w:rsid w:val="00DC2A07"/>
    <w:rsid w:val="00DC46B5"/>
    <w:rsid w:val="00DC51C7"/>
    <w:rsid w:val="00DC58A3"/>
    <w:rsid w:val="00DC7551"/>
    <w:rsid w:val="00DC76E6"/>
    <w:rsid w:val="00DC76F0"/>
    <w:rsid w:val="00DD0A63"/>
    <w:rsid w:val="00DD14E6"/>
    <w:rsid w:val="00DD1BA5"/>
    <w:rsid w:val="00DD1ECC"/>
    <w:rsid w:val="00DD2D21"/>
    <w:rsid w:val="00DD47FF"/>
    <w:rsid w:val="00DD5E57"/>
    <w:rsid w:val="00DD6EA1"/>
    <w:rsid w:val="00DE00D7"/>
    <w:rsid w:val="00DE214E"/>
    <w:rsid w:val="00DE4188"/>
    <w:rsid w:val="00DE4AA8"/>
    <w:rsid w:val="00DE4E91"/>
    <w:rsid w:val="00DE57D2"/>
    <w:rsid w:val="00DE64BE"/>
    <w:rsid w:val="00DE6DBD"/>
    <w:rsid w:val="00DF04B6"/>
    <w:rsid w:val="00DF0C61"/>
    <w:rsid w:val="00DF45B1"/>
    <w:rsid w:val="00DF6FBB"/>
    <w:rsid w:val="00DF78C9"/>
    <w:rsid w:val="00DF7B1A"/>
    <w:rsid w:val="00E01F71"/>
    <w:rsid w:val="00E0569B"/>
    <w:rsid w:val="00E05C80"/>
    <w:rsid w:val="00E06730"/>
    <w:rsid w:val="00E110C0"/>
    <w:rsid w:val="00E152F7"/>
    <w:rsid w:val="00E175D6"/>
    <w:rsid w:val="00E2040E"/>
    <w:rsid w:val="00E209B3"/>
    <w:rsid w:val="00E21B41"/>
    <w:rsid w:val="00E27A85"/>
    <w:rsid w:val="00E31090"/>
    <w:rsid w:val="00E31ADE"/>
    <w:rsid w:val="00E32DB0"/>
    <w:rsid w:val="00E3548B"/>
    <w:rsid w:val="00E415B0"/>
    <w:rsid w:val="00E44401"/>
    <w:rsid w:val="00E44C1B"/>
    <w:rsid w:val="00E50C61"/>
    <w:rsid w:val="00E50EEF"/>
    <w:rsid w:val="00E51FCA"/>
    <w:rsid w:val="00E54495"/>
    <w:rsid w:val="00E54F45"/>
    <w:rsid w:val="00E5589B"/>
    <w:rsid w:val="00E5663C"/>
    <w:rsid w:val="00E60278"/>
    <w:rsid w:val="00E6074B"/>
    <w:rsid w:val="00E6377F"/>
    <w:rsid w:val="00E66D51"/>
    <w:rsid w:val="00E70F1F"/>
    <w:rsid w:val="00E712D6"/>
    <w:rsid w:val="00E72231"/>
    <w:rsid w:val="00E72A40"/>
    <w:rsid w:val="00E72A5B"/>
    <w:rsid w:val="00E734A0"/>
    <w:rsid w:val="00E73578"/>
    <w:rsid w:val="00E803CC"/>
    <w:rsid w:val="00E8193C"/>
    <w:rsid w:val="00E83277"/>
    <w:rsid w:val="00E8582A"/>
    <w:rsid w:val="00E9250A"/>
    <w:rsid w:val="00E927C4"/>
    <w:rsid w:val="00E928F4"/>
    <w:rsid w:val="00E92B6C"/>
    <w:rsid w:val="00E96A16"/>
    <w:rsid w:val="00E97954"/>
    <w:rsid w:val="00EA1602"/>
    <w:rsid w:val="00EA5304"/>
    <w:rsid w:val="00EA6708"/>
    <w:rsid w:val="00EA6B6F"/>
    <w:rsid w:val="00EA72D0"/>
    <w:rsid w:val="00EA7AA3"/>
    <w:rsid w:val="00EB0D13"/>
    <w:rsid w:val="00EB31F8"/>
    <w:rsid w:val="00EB3BFA"/>
    <w:rsid w:val="00EB3E03"/>
    <w:rsid w:val="00EB5A9D"/>
    <w:rsid w:val="00EB7E94"/>
    <w:rsid w:val="00EC18ED"/>
    <w:rsid w:val="00EC3944"/>
    <w:rsid w:val="00EC3F84"/>
    <w:rsid w:val="00EC4FB7"/>
    <w:rsid w:val="00EC6BAE"/>
    <w:rsid w:val="00ED0218"/>
    <w:rsid w:val="00ED02EA"/>
    <w:rsid w:val="00ED1CF5"/>
    <w:rsid w:val="00ED39ED"/>
    <w:rsid w:val="00ED3DAC"/>
    <w:rsid w:val="00ED3DC3"/>
    <w:rsid w:val="00ED4AEB"/>
    <w:rsid w:val="00ED6922"/>
    <w:rsid w:val="00EE01C4"/>
    <w:rsid w:val="00EE1E20"/>
    <w:rsid w:val="00EE2B00"/>
    <w:rsid w:val="00EE2FA3"/>
    <w:rsid w:val="00EE347E"/>
    <w:rsid w:val="00EE35CD"/>
    <w:rsid w:val="00EE387C"/>
    <w:rsid w:val="00EE50C4"/>
    <w:rsid w:val="00EE54A9"/>
    <w:rsid w:val="00EE75CA"/>
    <w:rsid w:val="00EE7DDD"/>
    <w:rsid w:val="00EF00D6"/>
    <w:rsid w:val="00EF08D5"/>
    <w:rsid w:val="00EF17ED"/>
    <w:rsid w:val="00EF35BB"/>
    <w:rsid w:val="00EF46E2"/>
    <w:rsid w:val="00EF5DC9"/>
    <w:rsid w:val="00F009BB"/>
    <w:rsid w:val="00F00C60"/>
    <w:rsid w:val="00F02C84"/>
    <w:rsid w:val="00F038AD"/>
    <w:rsid w:val="00F053C5"/>
    <w:rsid w:val="00F05AB8"/>
    <w:rsid w:val="00F05C42"/>
    <w:rsid w:val="00F0731B"/>
    <w:rsid w:val="00F073F9"/>
    <w:rsid w:val="00F10959"/>
    <w:rsid w:val="00F112E6"/>
    <w:rsid w:val="00F122B6"/>
    <w:rsid w:val="00F137CE"/>
    <w:rsid w:val="00F14757"/>
    <w:rsid w:val="00F15B62"/>
    <w:rsid w:val="00F15BE2"/>
    <w:rsid w:val="00F16C42"/>
    <w:rsid w:val="00F2021D"/>
    <w:rsid w:val="00F2163B"/>
    <w:rsid w:val="00F218D3"/>
    <w:rsid w:val="00F27514"/>
    <w:rsid w:val="00F27B20"/>
    <w:rsid w:val="00F34332"/>
    <w:rsid w:val="00F34EAB"/>
    <w:rsid w:val="00F3509E"/>
    <w:rsid w:val="00F365DE"/>
    <w:rsid w:val="00F36CB4"/>
    <w:rsid w:val="00F372EB"/>
    <w:rsid w:val="00F3781D"/>
    <w:rsid w:val="00F4066A"/>
    <w:rsid w:val="00F42FB1"/>
    <w:rsid w:val="00F43CD9"/>
    <w:rsid w:val="00F45EE1"/>
    <w:rsid w:val="00F50300"/>
    <w:rsid w:val="00F514A4"/>
    <w:rsid w:val="00F51665"/>
    <w:rsid w:val="00F52359"/>
    <w:rsid w:val="00F53B88"/>
    <w:rsid w:val="00F55D84"/>
    <w:rsid w:val="00F56D71"/>
    <w:rsid w:val="00F60582"/>
    <w:rsid w:val="00F6072C"/>
    <w:rsid w:val="00F60FA3"/>
    <w:rsid w:val="00F623CD"/>
    <w:rsid w:val="00F62F0A"/>
    <w:rsid w:val="00F6467B"/>
    <w:rsid w:val="00F66FFC"/>
    <w:rsid w:val="00F70D80"/>
    <w:rsid w:val="00F72384"/>
    <w:rsid w:val="00F7257B"/>
    <w:rsid w:val="00F73449"/>
    <w:rsid w:val="00F7387E"/>
    <w:rsid w:val="00F75D49"/>
    <w:rsid w:val="00F7680F"/>
    <w:rsid w:val="00F76C07"/>
    <w:rsid w:val="00F83913"/>
    <w:rsid w:val="00F83ABC"/>
    <w:rsid w:val="00F8429B"/>
    <w:rsid w:val="00F84B34"/>
    <w:rsid w:val="00F863EE"/>
    <w:rsid w:val="00F864E4"/>
    <w:rsid w:val="00F87A96"/>
    <w:rsid w:val="00F91E12"/>
    <w:rsid w:val="00F91EF4"/>
    <w:rsid w:val="00F964AE"/>
    <w:rsid w:val="00F979E4"/>
    <w:rsid w:val="00FA04DC"/>
    <w:rsid w:val="00FA0880"/>
    <w:rsid w:val="00FA1C54"/>
    <w:rsid w:val="00FA387E"/>
    <w:rsid w:val="00FA3DF9"/>
    <w:rsid w:val="00FA4478"/>
    <w:rsid w:val="00FA4A9B"/>
    <w:rsid w:val="00FB0430"/>
    <w:rsid w:val="00FB309E"/>
    <w:rsid w:val="00FB3112"/>
    <w:rsid w:val="00FB3DC2"/>
    <w:rsid w:val="00FB4B35"/>
    <w:rsid w:val="00FB6CD5"/>
    <w:rsid w:val="00FC1B8A"/>
    <w:rsid w:val="00FC1ECA"/>
    <w:rsid w:val="00FC2EB9"/>
    <w:rsid w:val="00FC312F"/>
    <w:rsid w:val="00FC586F"/>
    <w:rsid w:val="00FC646F"/>
    <w:rsid w:val="00FD0ADE"/>
    <w:rsid w:val="00FD25AF"/>
    <w:rsid w:val="00FD3E2F"/>
    <w:rsid w:val="00FD4F26"/>
    <w:rsid w:val="00FD553F"/>
    <w:rsid w:val="00FD58CE"/>
    <w:rsid w:val="00FD5FAF"/>
    <w:rsid w:val="00FD7D94"/>
    <w:rsid w:val="00FE0D5C"/>
    <w:rsid w:val="00FE3988"/>
    <w:rsid w:val="00FE415F"/>
    <w:rsid w:val="00FE5106"/>
    <w:rsid w:val="00FE581E"/>
    <w:rsid w:val="00FE6B74"/>
    <w:rsid w:val="00FE6BA1"/>
    <w:rsid w:val="00FE6CF6"/>
    <w:rsid w:val="00FF0257"/>
    <w:rsid w:val="00FF0F16"/>
    <w:rsid w:val="00FF10E8"/>
    <w:rsid w:val="00FF1279"/>
    <w:rsid w:val="00FF1F76"/>
    <w:rsid w:val="00FF2390"/>
    <w:rsid w:val="00FF2B9F"/>
    <w:rsid w:val="00FF4ED9"/>
    <w:rsid w:val="00FF53B4"/>
    <w:rsid w:val="00FF6EAE"/>
    <w:rsid w:val="00FF77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8173A"/>
  <w15:chartTrackingRefBased/>
  <w15:docId w15:val="{D299C384-D761-4744-A092-8F3B1DE5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0584"/>
    <w:pPr>
      <w:spacing w:after="100"/>
      <w:jc w:val="both"/>
    </w:pPr>
  </w:style>
  <w:style w:type="paragraph" w:styleId="Naslov1">
    <w:name w:val="heading 1"/>
    <w:basedOn w:val="Naslov2"/>
    <w:next w:val="Normal"/>
    <w:link w:val="Naslov1Char"/>
    <w:uiPriority w:val="9"/>
    <w:qFormat/>
    <w:rsid w:val="009D28D9"/>
    <w:pPr>
      <w:outlineLvl w:val="0"/>
    </w:pPr>
    <w:rPr>
      <w:caps/>
      <w:color w:val="000000" w:themeColor="text1"/>
    </w:rPr>
  </w:style>
  <w:style w:type="paragraph" w:styleId="Naslov2">
    <w:name w:val="heading 2"/>
    <w:basedOn w:val="Normal"/>
    <w:next w:val="Normal"/>
    <w:link w:val="Naslov2Char"/>
    <w:unhideWhenUsed/>
    <w:qFormat/>
    <w:rsid w:val="00595CF1"/>
    <w:pPr>
      <w:keepNext/>
      <w:keepLines/>
      <w:spacing w:before="40" w:after="0" w:line="276" w:lineRule="auto"/>
      <w:outlineLvl w:val="1"/>
    </w:pPr>
    <w:rPr>
      <w:rFonts w:eastAsia="Calibri" w:cstheme="majorBidi"/>
      <w:b/>
      <w:kern w:val="0"/>
      <w:sz w:val="24"/>
      <w:szCs w:val="26"/>
      <w:lang w:eastAsia="hr-HR"/>
      <w14:ligatures w14:val="none"/>
    </w:rPr>
  </w:style>
  <w:style w:type="paragraph" w:styleId="Naslov3">
    <w:name w:val="heading 3"/>
    <w:basedOn w:val="Normal"/>
    <w:next w:val="Normal"/>
    <w:link w:val="Naslov3Char"/>
    <w:unhideWhenUsed/>
    <w:qFormat/>
    <w:rsid w:val="00B665DE"/>
    <w:pPr>
      <w:keepNext/>
      <w:keepLines/>
      <w:spacing w:before="40" w:after="0" w:line="276" w:lineRule="auto"/>
      <w:outlineLvl w:val="2"/>
    </w:pPr>
    <w:rPr>
      <w:rFonts w:eastAsiaTheme="majorEastAsia" w:cstheme="minorHAnsi"/>
      <w:b/>
      <w:kern w:val="0"/>
      <w:sz w:val="24"/>
      <w14:ligatures w14:val="none"/>
    </w:rPr>
  </w:style>
  <w:style w:type="paragraph" w:styleId="Naslov4">
    <w:name w:val="heading 4"/>
    <w:basedOn w:val="Normal"/>
    <w:next w:val="Normal"/>
    <w:link w:val="Naslov4Char"/>
    <w:unhideWhenUsed/>
    <w:qFormat/>
    <w:rsid w:val="00B665DE"/>
    <w:pPr>
      <w:spacing w:after="0" w:line="276" w:lineRule="auto"/>
      <w:outlineLvl w:val="3"/>
    </w:pPr>
    <w:rPr>
      <w:b/>
      <w:kern w:val="0"/>
      <w14:ligatures w14:val="none"/>
    </w:rPr>
  </w:style>
  <w:style w:type="paragraph" w:styleId="Naslov5">
    <w:name w:val="heading 5"/>
    <w:basedOn w:val="Normal"/>
    <w:next w:val="Normal"/>
    <w:link w:val="Naslov5Char"/>
    <w:uiPriority w:val="9"/>
    <w:unhideWhenUsed/>
    <w:qFormat/>
    <w:rsid w:val="003400C3"/>
    <w:pPr>
      <w:autoSpaceDE w:val="0"/>
      <w:autoSpaceDN w:val="0"/>
      <w:adjustRightInd w:val="0"/>
      <w:spacing w:after="0" w:line="240" w:lineRule="auto"/>
      <w:outlineLvl w:val="4"/>
    </w:pPr>
    <w:rPr>
      <w:rFonts w:eastAsia="Calibri" w:cstheme="minorHAnsi"/>
      <w:b/>
      <w:bCs/>
      <w:i/>
      <w:iCs/>
      <w:kern w:val="0"/>
      <w:sz w:val="20"/>
      <w:szCs w:val="20"/>
      <w14:ligatures w14:val="none"/>
    </w:rPr>
  </w:style>
  <w:style w:type="paragraph" w:styleId="Naslov6">
    <w:name w:val="heading 6"/>
    <w:basedOn w:val="Normal"/>
    <w:next w:val="Normal"/>
    <w:link w:val="Naslov6Char"/>
    <w:uiPriority w:val="9"/>
    <w:semiHidden/>
    <w:unhideWhenUsed/>
    <w:rsid w:val="00C85F8C"/>
    <w:pPr>
      <w:keepNext/>
      <w:keepLines/>
      <w:numPr>
        <w:ilvl w:val="5"/>
        <w:numId w:val="1"/>
      </w:numPr>
      <w:spacing w:before="40" w:after="0" w:line="276" w:lineRule="auto"/>
      <w:outlineLvl w:val="5"/>
    </w:pPr>
    <w:rPr>
      <w:rFonts w:asciiTheme="majorHAnsi" w:eastAsiaTheme="majorEastAsia" w:hAnsiTheme="majorHAnsi" w:cstheme="majorBidi"/>
      <w:color w:val="073662" w:themeColor="accent1" w:themeShade="7F"/>
      <w:kern w:val="0"/>
      <w14:ligatures w14:val="none"/>
    </w:rPr>
  </w:style>
  <w:style w:type="paragraph" w:styleId="Naslov7">
    <w:name w:val="heading 7"/>
    <w:basedOn w:val="Normal"/>
    <w:next w:val="Normal"/>
    <w:link w:val="Naslov7Char"/>
    <w:uiPriority w:val="9"/>
    <w:semiHidden/>
    <w:unhideWhenUsed/>
    <w:qFormat/>
    <w:rsid w:val="00C85F8C"/>
    <w:pPr>
      <w:keepNext/>
      <w:keepLines/>
      <w:numPr>
        <w:ilvl w:val="6"/>
        <w:numId w:val="1"/>
      </w:numPr>
      <w:spacing w:before="40" w:after="0" w:line="276" w:lineRule="auto"/>
      <w:outlineLvl w:val="6"/>
    </w:pPr>
    <w:rPr>
      <w:rFonts w:asciiTheme="majorHAnsi" w:eastAsiaTheme="majorEastAsia" w:hAnsiTheme="majorHAnsi" w:cstheme="majorBidi"/>
      <w:i/>
      <w:iCs/>
      <w:color w:val="073662" w:themeColor="accent1" w:themeShade="7F"/>
      <w:kern w:val="0"/>
      <w14:ligatures w14:val="none"/>
    </w:rPr>
  </w:style>
  <w:style w:type="paragraph" w:styleId="Naslov8">
    <w:name w:val="heading 8"/>
    <w:basedOn w:val="Normal"/>
    <w:next w:val="Normal"/>
    <w:link w:val="Naslov8Char"/>
    <w:uiPriority w:val="9"/>
    <w:semiHidden/>
    <w:unhideWhenUsed/>
    <w:qFormat/>
    <w:rsid w:val="00C85F8C"/>
    <w:pPr>
      <w:keepNext/>
      <w:keepLines/>
      <w:numPr>
        <w:ilvl w:val="7"/>
        <w:numId w:val="1"/>
      </w:numPr>
      <w:spacing w:before="40" w:after="0" w:line="276" w:lineRule="auto"/>
      <w:outlineLvl w:val="7"/>
    </w:pPr>
    <w:rPr>
      <w:rFonts w:asciiTheme="majorHAnsi" w:eastAsiaTheme="majorEastAsia" w:hAnsiTheme="majorHAnsi" w:cstheme="majorBidi"/>
      <w:color w:val="272727" w:themeColor="text1" w:themeTint="D8"/>
      <w:kern w:val="0"/>
      <w:sz w:val="21"/>
      <w:szCs w:val="21"/>
      <w14:ligatures w14:val="none"/>
    </w:rPr>
  </w:style>
  <w:style w:type="paragraph" w:styleId="Naslov9">
    <w:name w:val="heading 9"/>
    <w:basedOn w:val="Normal"/>
    <w:next w:val="Normal"/>
    <w:link w:val="Naslov9Char"/>
    <w:uiPriority w:val="9"/>
    <w:semiHidden/>
    <w:unhideWhenUsed/>
    <w:qFormat/>
    <w:rsid w:val="00C85F8C"/>
    <w:pPr>
      <w:keepNext/>
      <w:keepLines/>
      <w:numPr>
        <w:ilvl w:val="8"/>
        <w:numId w:val="1"/>
      </w:numPr>
      <w:spacing w:before="40" w:after="0" w:line="276" w:lineRule="auto"/>
      <w:outlineLvl w:val="8"/>
    </w:pPr>
    <w:rPr>
      <w:rFonts w:asciiTheme="majorHAnsi" w:eastAsiaTheme="majorEastAsia" w:hAnsiTheme="majorHAnsi" w:cstheme="majorBidi"/>
      <w:i/>
      <w:iCs/>
      <w:color w:val="272727" w:themeColor="text1" w:themeTint="D8"/>
      <w:kern w:val="0"/>
      <w:sz w:val="21"/>
      <w:szCs w:val="21"/>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C3591C"/>
    <w:pPr>
      <w:autoSpaceDE w:val="0"/>
      <w:autoSpaceDN w:val="0"/>
      <w:adjustRightInd w:val="0"/>
      <w:spacing w:after="0" w:line="240" w:lineRule="auto"/>
    </w:pPr>
    <w:rPr>
      <w:rFonts w:ascii="Calibri" w:hAnsi="Calibri" w:cs="Calibri"/>
      <w:color w:val="000000"/>
      <w:kern w:val="0"/>
      <w:sz w:val="24"/>
      <w:szCs w:val="24"/>
    </w:rPr>
  </w:style>
  <w:style w:type="paragraph" w:styleId="Zaglavlje">
    <w:name w:val="header"/>
    <w:basedOn w:val="Normal"/>
    <w:link w:val="ZaglavljeChar"/>
    <w:uiPriority w:val="99"/>
    <w:unhideWhenUsed/>
    <w:rsid w:val="00C3591C"/>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C3591C"/>
  </w:style>
  <w:style w:type="paragraph" w:styleId="Podnoje">
    <w:name w:val="footer"/>
    <w:basedOn w:val="Normal"/>
    <w:link w:val="PodnojeChar"/>
    <w:uiPriority w:val="99"/>
    <w:unhideWhenUsed/>
    <w:rsid w:val="00C3591C"/>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C3591C"/>
  </w:style>
  <w:style w:type="character" w:styleId="Hiperveza">
    <w:name w:val="Hyperlink"/>
    <w:basedOn w:val="Zadanifontodlomka"/>
    <w:uiPriority w:val="99"/>
    <w:unhideWhenUsed/>
    <w:rsid w:val="00C3591C"/>
    <w:rPr>
      <w:color w:val="F49100" w:themeColor="hyperlink"/>
      <w:u w:val="single"/>
    </w:rPr>
  </w:style>
  <w:style w:type="character" w:styleId="Nerijeenospominjanje">
    <w:name w:val="Unresolved Mention"/>
    <w:basedOn w:val="Zadanifontodlomka"/>
    <w:uiPriority w:val="99"/>
    <w:semiHidden/>
    <w:unhideWhenUsed/>
    <w:rsid w:val="00C3591C"/>
    <w:rPr>
      <w:color w:val="605E5C"/>
      <w:shd w:val="clear" w:color="auto" w:fill="E1DFDD"/>
    </w:rPr>
  </w:style>
  <w:style w:type="character" w:customStyle="1" w:styleId="Naslov1Char">
    <w:name w:val="Naslov 1 Char"/>
    <w:basedOn w:val="Zadanifontodlomka"/>
    <w:link w:val="Naslov1"/>
    <w:rsid w:val="009D28D9"/>
    <w:rPr>
      <w:rFonts w:eastAsia="Times New Roman" w:cstheme="majorBidi"/>
      <w:b/>
      <w:caps/>
      <w:color w:val="000000" w:themeColor="text1"/>
      <w:kern w:val="0"/>
      <w:sz w:val="24"/>
      <w:szCs w:val="26"/>
      <w:lang w:eastAsia="hr-HR"/>
      <w14:ligatures w14:val="none"/>
    </w:rPr>
  </w:style>
  <w:style w:type="character" w:customStyle="1" w:styleId="Naslov2Char">
    <w:name w:val="Naslov 2 Char"/>
    <w:basedOn w:val="Zadanifontodlomka"/>
    <w:link w:val="Naslov2"/>
    <w:rsid w:val="00595CF1"/>
    <w:rPr>
      <w:rFonts w:eastAsia="Calibri" w:cstheme="majorBidi"/>
      <w:b/>
      <w:kern w:val="0"/>
      <w:sz w:val="24"/>
      <w:szCs w:val="26"/>
      <w:lang w:eastAsia="hr-HR"/>
      <w14:ligatures w14:val="none"/>
    </w:rPr>
  </w:style>
  <w:style w:type="character" w:customStyle="1" w:styleId="Naslov3Char">
    <w:name w:val="Naslov 3 Char"/>
    <w:basedOn w:val="Zadanifontodlomka"/>
    <w:link w:val="Naslov3"/>
    <w:rsid w:val="00B665DE"/>
    <w:rPr>
      <w:rFonts w:eastAsiaTheme="majorEastAsia" w:cstheme="minorHAnsi"/>
      <w:b/>
      <w:kern w:val="0"/>
      <w:sz w:val="24"/>
      <w14:ligatures w14:val="none"/>
    </w:rPr>
  </w:style>
  <w:style w:type="character" w:customStyle="1" w:styleId="Naslov4Char">
    <w:name w:val="Naslov 4 Char"/>
    <w:basedOn w:val="Zadanifontodlomka"/>
    <w:link w:val="Naslov4"/>
    <w:rsid w:val="00B665DE"/>
    <w:rPr>
      <w:b/>
      <w:kern w:val="0"/>
      <w14:ligatures w14:val="none"/>
    </w:rPr>
  </w:style>
  <w:style w:type="character" w:customStyle="1" w:styleId="Naslov6Char">
    <w:name w:val="Naslov 6 Char"/>
    <w:basedOn w:val="Zadanifontodlomka"/>
    <w:link w:val="Naslov6"/>
    <w:uiPriority w:val="9"/>
    <w:semiHidden/>
    <w:rsid w:val="00C85F8C"/>
    <w:rPr>
      <w:rFonts w:asciiTheme="majorHAnsi" w:eastAsiaTheme="majorEastAsia" w:hAnsiTheme="majorHAnsi" w:cstheme="majorBidi"/>
      <w:color w:val="073662" w:themeColor="accent1" w:themeShade="7F"/>
      <w:kern w:val="0"/>
      <w14:ligatures w14:val="none"/>
    </w:rPr>
  </w:style>
  <w:style w:type="character" w:customStyle="1" w:styleId="Naslov7Char">
    <w:name w:val="Naslov 7 Char"/>
    <w:basedOn w:val="Zadanifontodlomka"/>
    <w:link w:val="Naslov7"/>
    <w:uiPriority w:val="9"/>
    <w:semiHidden/>
    <w:rsid w:val="00C85F8C"/>
    <w:rPr>
      <w:rFonts w:asciiTheme="majorHAnsi" w:eastAsiaTheme="majorEastAsia" w:hAnsiTheme="majorHAnsi" w:cstheme="majorBidi"/>
      <w:i/>
      <w:iCs/>
      <w:color w:val="073662" w:themeColor="accent1" w:themeShade="7F"/>
      <w:kern w:val="0"/>
      <w14:ligatures w14:val="none"/>
    </w:rPr>
  </w:style>
  <w:style w:type="character" w:customStyle="1" w:styleId="Naslov8Char">
    <w:name w:val="Naslov 8 Char"/>
    <w:basedOn w:val="Zadanifontodlomka"/>
    <w:link w:val="Naslov8"/>
    <w:uiPriority w:val="9"/>
    <w:semiHidden/>
    <w:rsid w:val="00C85F8C"/>
    <w:rPr>
      <w:rFonts w:asciiTheme="majorHAnsi" w:eastAsiaTheme="majorEastAsia" w:hAnsiTheme="majorHAnsi" w:cstheme="majorBidi"/>
      <w:color w:val="272727" w:themeColor="text1" w:themeTint="D8"/>
      <w:kern w:val="0"/>
      <w:sz w:val="21"/>
      <w:szCs w:val="21"/>
      <w14:ligatures w14:val="none"/>
    </w:rPr>
  </w:style>
  <w:style w:type="character" w:customStyle="1" w:styleId="Naslov9Char">
    <w:name w:val="Naslov 9 Char"/>
    <w:basedOn w:val="Zadanifontodlomka"/>
    <w:link w:val="Naslov9"/>
    <w:uiPriority w:val="9"/>
    <w:semiHidden/>
    <w:rsid w:val="00C85F8C"/>
    <w:rPr>
      <w:rFonts w:asciiTheme="majorHAnsi" w:eastAsiaTheme="majorEastAsia" w:hAnsiTheme="majorHAnsi" w:cstheme="majorBidi"/>
      <w:i/>
      <w:iCs/>
      <w:color w:val="272727" w:themeColor="text1" w:themeTint="D8"/>
      <w:kern w:val="0"/>
      <w:sz w:val="21"/>
      <w:szCs w:val="21"/>
      <w14:ligatures w14:val="none"/>
    </w:rPr>
  </w:style>
  <w:style w:type="table" w:customStyle="1" w:styleId="TABLICA">
    <w:name w:val="TABLICA"/>
    <w:basedOn w:val="Reetkatablice1"/>
    <w:next w:val="Srednjareetka3-Isticanje5"/>
    <w:uiPriority w:val="69"/>
    <w:rsid w:val="00C85F8C"/>
    <w:pPr>
      <w:spacing w:after="120" w:line="240" w:lineRule="auto"/>
      <w:jc w:val="both"/>
    </w:pPr>
    <w:rPr>
      <w:rFonts w:ascii="Source Sans Pro" w:hAnsi="Source Sans Pro"/>
      <w:kern w:val="0"/>
      <w:sz w:val="20"/>
      <w:szCs w:val="20"/>
      <w:lang w:eastAsia="hr-HR"/>
      <w14:ligatures w14:val="none"/>
    </w:rPr>
    <w:tblPr>
      <w:tblStyleRowBandSize w:val="1"/>
      <w:tblStyleColBandSize w:val="1"/>
      <w:tblBorders>
        <w:top w:val="single" w:sz="4" w:space="0" w:color="C7E2FA" w:themeColor="accent1" w:themeTint="33"/>
        <w:left w:val="single" w:sz="4" w:space="0" w:color="C7E2FA" w:themeColor="accent1" w:themeTint="33"/>
        <w:bottom w:val="single" w:sz="4" w:space="0" w:color="C7E2FA" w:themeColor="accent1" w:themeTint="33"/>
        <w:right w:val="single" w:sz="4" w:space="0" w:color="C7E2FA" w:themeColor="accent1" w:themeTint="33"/>
        <w:insideH w:val="single" w:sz="4" w:space="0" w:color="C7E2FA" w:themeColor="accent1" w:themeTint="33"/>
        <w:insideV w:val="single" w:sz="4" w:space="0" w:color="C7E2FA" w:themeColor="accent1" w:themeTint="33"/>
      </w:tblBorders>
    </w:tblPr>
    <w:tcPr>
      <w:shd w:val="clear" w:color="auto" w:fill="C0D7F1" w:themeFill="text2" w:themeFillTint="33"/>
    </w:tcPr>
    <w:tblStylePr w:type="firstRow">
      <w:pPr>
        <w:jc w:val="center"/>
      </w:pPr>
      <w:rPr>
        <w:rFonts w:ascii="Source Sans Pro" w:hAnsi="Source Sans Pro"/>
        <w:b/>
        <w:bCs/>
        <w:i w:val="0"/>
        <w:iCs w:val="0"/>
        <w:color w:val="FFFFFF" w:themeColor="background1"/>
        <w:sz w:val="22"/>
      </w:rPr>
      <w:tblPr/>
      <w:tcPr>
        <w:shd w:val="clear" w:color="auto" w:fill="0F6FC6" w:themeFill="accent1"/>
        <w:vAlign w:val="center"/>
      </w:tcPr>
    </w:tblStylePr>
    <w:tblStylePr w:type="lastRow">
      <w:pPr>
        <w:jc w:val="right"/>
      </w:pPr>
      <w:rPr>
        <w:rFonts w:ascii="Source Sans Pro" w:hAnsi="Source Sans Pro"/>
        <w:b/>
        <w:bCs/>
        <w:i w:val="0"/>
        <w:iCs w:val="0"/>
        <w:color w:val="auto"/>
        <w:sz w:val="22"/>
      </w:rPr>
      <w:tblPr/>
      <w:tcPr>
        <w:tcBorders>
          <w:tl2br w:val="none" w:sz="0" w:space="0" w:color="auto"/>
          <w:tr2bl w:val="none" w:sz="0" w:space="0" w:color="auto"/>
        </w:tcBorders>
        <w:shd w:val="clear" w:color="auto" w:fill="0F6FC6" w:themeFill="accent1"/>
        <w:vAlign w:val="center"/>
      </w:tcPr>
    </w:tblStylePr>
    <w:tblStylePr w:type="firstCol">
      <w:pPr>
        <w:wordWrap/>
        <w:ind w:leftChars="0" w:left="0" w:rightChars="0" w:right="0"/>
        <w:mirrorIndents w:val="0"/>
        <w:jc w:val="center"/>
      </w:pPr>
      <w:rPr>
        <w:rFonts w:ascii="Source Sans Pro" w:hAnsi="Source Sans Pro"/>
        <w:b/>
        <w:bCs/>
        <w:i w:val="0"/>
        <w:iCs w:val="0"/>
        <w:color w:val="FFFFFF" w:themeColor="background1"/>
        <w:sz w:val="22"/>
      </w:rPr>
      <w:tblPr/>
      <w:tcPr>
        <w:shd w:val="clear" w:color="auto" w:fill="0F6FC6" w:themeFill="accent1"/>
        <w:vAlign w:val="center"/>
      </w:tcPr>
    </w:tblStylePr>
    <w:tblStylePr w:type="lastCol">
      <w:rPr>
        <w:b/>
        <w:bCs/>
        <w:i w:val="0"/>
        <w:iCs w:val="0"/>
        <w:color w:val="FFFFFF" w:themeColor="background1"/>
      </w:rPr>
      <w:tblPr/>
      <w:tcPr>
        <w:tcBorders>
          <w:tl2br w:val="none" w:sz="0" w:space="0" w:color="auto"/>
          <w:tr2bl w:val="none" w:sz="0" w:space="0" w:color="auto"/>
        </w:tcBorders>
        <w:shd w:val="clear" w:color="auto" w:fill="0F6FC6" w:themeFill="accent1"/>
      </w:tcPr>
    </w:tblStylePr>
    <w:tblStylePr w:type="band1Vert">
      <w:rPr>
        <w:rFonts w:ascii="Source Sans Pro" w:hAnsi="Source Sans Pro"/>
        <w:color w:val="auto"/>
      </w:rPr>
      <w:tblPr/>
      <w:tcPr>
        <w:shd w:val="clear" w:color="auto" w:fill="C0D7F1" w:themeFill="text2" w:themeFillTint="33"/>
      </w:tcPr>
    </w:tblStylePr>
    <w:tblStylePr w:type="band2Vert">
      <w:rPr>
        <w:rFonts w:ascii="Source Sans Pro" w:hAnsi="Source Sans Pro"/>
        <w:color w:val="auto"/>
      </w:rPr>
    </w:tblStylePr>
    <w:tblStylePr w:type="band1Horz">
      <w:pPr>
        <w:jc w:val="right"/>
      </w:pPr>
      <w:rPr>
        <w:rFonts w:ascii="Source Sans Pro" w:hAnsi="Source Sans Pro"/>
        <w:color w:val="auto"/>
        <w:sz w:val="22"/>
      </w:rPr>
      <w:tblPr/>
      <w:tcPr>
        <w:shd w:val="clear" w:color="auto" w:fill="C7E2FA" w:themeFill="accent1" w:themeFillTint="33"/>
        <w:vAlign w:val="center"/>
      </w:tcPr>
    </w:tblStylePr>
    <w:tblStylePr w:type="band2Horz">
      <w:pPr>
        <w:jc w:val="right"/>
      </w:pPr>
      <w:rPr>
        <w:rFonts w:ascii="Source Sans Pro" w:hAnsi="Source Sans Pro"/>
        <w:color w:val="auto"/>
      </w:rPr>
      <w:tblPr/>
      <w:tcPr>
        <w:shd w:val="clear" w:color="auto" w:fill="FFFFFF" w:themeFill="background1"/>
        <w:vAlign w:val="center"/>
      </w:tcPr>
    </w:tblStylePr>
  </w:style>
  <w:style w:type="table" w:styleId="Reetkatablice1">
    <w:name w:val="Table Grid 1"/>
    <w:basedOn w:val="Obinatablica"/>
    <w:uiPriority w:val="99"/>
    <w:semiHidden/>
    <w:unhideWhenUsed/>
    <w:rsid w:val="00C85F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Srednjareetka3-Isticanje5">
    <w:name w:val="Medium Grid 3 Accent 5"/>
    <w:basedOn w:val="Obinatablica"/>
    <w:uiPriority w:val="69"/>
    <w:semiHidden/>
    <w:unhideWhenUsed/>
    <w:rsid w:val="00C85F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2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A6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A6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A6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A6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B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B0" w:themeFill="accent5" w:themeFillTint="7F"/>
      </w:tcPr>
    </w:tblStylePr>
  </w:style>
  <w:style w:type="character" w:customStyle="1" w:styleId="Naslov5Char">
    <w:name w:val="Naslov 5 Char"/>
    <w:basedOn w:val="Zadanifontodlomka"/>
    <w:link w:val="Naslov5"/>
    <w:uiPriority w:val="9"/>
    <w:rsid w:val="003400C3"/>
    <w:rPr>
      <w:rFonts w:eastAsia="Calibri" w:cstheme="minorHAnsi"/>
      <w:b/>
      <w:bCs/>
      <w:i/>
      <w:iCs/>
      <w:kern w:val="0"/>
      <w:sz w:val="20"/>
      <w:szCs w:val="20"/>
      <w14:ligatures w14:val="none"/>
    </w:rPr>
  </w:style>
  <w:style w:type="paragraph" w:styleId="Naglaencitat">
    <w:name w:val="Intense Quote"/>
    <w:basedOn w:val="Normal"/>
    <w:next w:val="Normal"/>
    <w:link w:val="NaglaencitatChar"/>
    <w:uiPriority w:val="30"/>
    <w:rsid w:val="004474C9"/>
    <w:pPr>
      <w:pBdr>
        <w:top w:val="single" w:sz="4" w:space="10" w:color="0F6FC6" w:themeColor="accent1"/>
        <w:bottom w:val="single" w:sz="4" w:space="10" w:color="0F6FC6" w:themeColor="accent1"/>
      </w:pBdr>
      <w:spacing w:before="360" w:after="360"/>
      <w:ind w:left="864" w:right="864"/>
      <w:jc w:val="center"/>
    </w:pPr>
    <w:rPr>
      <w:i/>
      <w:iCs/>
      <w:color w:val="0F6FC6" w:themeColor="accent1"/>
    </w:rPr>
  </w:style>
  <w:style w:type="character" w:customStyle="1" w:styleId="NaglaencitatChar">
    <w:name w:val="Naglašen citat Char"/>
    <w:basedOn w:val="Zadanifontodlomka"/>
    <w:link w:val="Naglaencitat"/>
    <w:uiPriority w:val="30"/>
    <w:rsid w:val="004474C9"/>
    <w:rPr>
      <w:i/>
      <w:iCs/>
      <w:color w:val="0F6FC6" w:themeColor="accent1"/>
    </w:rPr>
  </w:style>
  <w:style w:type="paragraph" w:styleId="Opisslike">
    <w:name w:val="caption"/>
    <w:basedOn w:val="Normal"/>
    <w:next w:val="Normal"/>
    <w:unhideWhenUsed/>
    <w:qFormat/>
    <w:rsid w:val="004F1856"/>
    <w:pPr>
      <w:keepNext/>
      <w:spacing w:after="0" w:line="240" w:lineRule="auto"/>
    </w:pPr>
    <w:rPr>
      <w:iCs/>
      <w:color w:val="009DD9" w:themeColor="accent2"/>
      <w:kern w:val="0"/>
      <w:sz w:val="18"/>
      <w:szCs w:val="18"/>
      <w14:ligatures w14:val="none"/>
    </w:rPr>
  </w:style>
  <w:style w:type="paragraph" w:customStyle="1" w:styleId="Izvorpodataka">
    <w:name w:val="Izvor podataka"/>
    <w:basedOn w:val="Normal"/>
    <w:link w:val="IzvorpodatakaChar"/>
    <w:qFormat/>
    <w:rsid w:val="004F1856"/>
    <w:pPr>
      <w:spacing w:line="276" w:lineRule="auto"/>
    </w:pPr>
    <w:rPr>
      <w:color w:val="009DD9" w:themeColor="accent2"/>
      <w:kern w:val="0"/>
      <w:sz w:val="18"/>
      <w:szCs w:val="18"/>
      <w14:ligatures w14:val="none"/>
    </w:rPr>
  </w:style>
  <w:style w:type="character" w:customStyle="1" w:styleId="IzvorpodatakaChar">
    <w:name w:val="Izvor podataka Char"/>
    <w:basedOn w:val="Zadanifontodlomka"/>
    <w:link w:val="Izvorpodataka"/>
    <w:rsid w:val="004F1856"/>
    <w:rPr>
      <w:color w:val="009DD9" w:themeColor="accent2"/>
      <w:kern w:val="0"/>
      <w:sz w:val="18"/>
      <w:szCs w:val="18"/>
      <w14:ligatures w14:val="none"/>
    </w:rPr>
  </w:style>
  <w:style w:type="paragraph" w:styleId="Odlomakpopisa">
    <w:name w:val="List Paragraph"/>
    <w:basedOn w:val="Normal"/>
    <w:link w:val="OdlomakpopisaChar"/>
    <w:uiPriority w:val="34"/>
    <w:qFormat/>
    <w:rsid w:val="00A35AFF"/>
    <w:pPr>
      <w:ind w:left="720"/>
      <w:contextualSpacing/>
    </w:pPr>
  </w:style>
  <w:style w:type="table" w:customStyle="1" w:styleId="MediumShading1-Accent11">
    <w:name w:val="Medium Shading 1 - Accent 11"/>
    <w:basedOn w:val="Obinatablica"/>
    <w:uiPriority w:val="63"/>
    <w:rsid w:val="004F1856"/>
    <w:pPr>
      <w:spacing w:after="0" w:line="240" w:lineRule="auto"/>
      <w:jc w:val="center"/>
    </w:pPr>
    <w:rPr>
      <w:rFonts w:ascii="Source Sans Pro" w:hAnsi="Source Sans Pro"/>
      <w:kern w:val="0"/>
      <w14:ligatures w14:val="none"/>
    </w:rPr>
    <w:tblPr>
      <w:tblStyleRowBandSize w:val="1"/>
      <w:tblStyleColBandSize w:val="1"/>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tblBorders>
    </w:tblPr>
    <w:tcPr>
      <w:vAlign w:val="center"/>
    </w:tcPr>
    <w:tblStylePr w:type="firstRow">
      <w:pPr>
        <w:spacing w:beforeLines="0" w:before="0" w:beforeAutospacing="0" w:afterLines="0" w:after="0" w:afterAutospacing="0" w:line="240" w:lineRule="auto"/>
      </w:pPr>
      <w:rPr>
        <w:rFonts w:ascii="Source Sans Pro" w:hAnsi="Source Sans Pro"/>
        <w:b/>
        <w:bCs/>
        <w:color w:val="FFFFFF" w:themeColor="background1"/>
      </w:rPr>
      <w:tblPr/>
      <w:tcPr>
        <w:tc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shd w:val="clear" w:color="auto" w:fill="0F6FC6" w:themeFill="accent1"/>
      </w:tcPr>
    </w:tblStylePr>
    <w:tblStylePr w:type="lastRow">
      <w:pPr>
        <w:spacing w:beforeLines="0" w:before="0" w:beforeAutospacing="0" w:afterLines="0" w:after="0" w:afterAutospacing="0" w:line="240" w:lineRule="auto"/>
      </w:pPr>
      <w:rPr>
        <w:rFonts w:ascii="Source Sans Pro" w:hAnsi="Source Sans Pro"/>
        <w:b/>
        <w:bCs/>
      </w:rPr>
      <w:tblPr/>
      <w:tcPr>
        <w:tcBorders>
          <w:top w:val="double" w:sz="6"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BF9" w:themeFill="accent1" w:themeFillTint="3F"/>
      </w:tcPr>
    </w:tblStylePr>
    <w:tblStylePr w:type="band1Horz">
      <w:tblPr/>
      <w:tcPr>
        <w:tcBorders>
          <w:insideH w:val="nil"/>
          <w:insideV w:val="nil"/>
        </w:tcBorders>
        <w:shd w:val="clear" w:color="auto" w:fill="BADBF9" w:themeFill="accent1" w:themeFillTint="3F"/>
      </w:tcPr>
    </w:tblStylePr>
    <w:tblStylePr w:type="band2Horz">
      <w:tblPr/>
      <w:tcPr>
        <w:tcBorders>
          <w:insideH w:val="nil"/>
          <w:insideV w:val="nil"/>
        </w:tcBorders>
      </w:tcPr>
    </w:tblStylePr>
  </w:style>
  <w:style w:type="table" w:styleId="Tablicareetke2-isticanje4">
    <w:name w:val="Grid Table 2 Accent 4"/>
    <w:basedOn w:val="Obinatablica"/>
    <w:uiPriority w:val="47"/>
    <w:rsid w:val="004F1856"/>
    <w:pPr>
      <w:spacing w:after="0" w:line="240" w:lineRule="auto"/>
    </w:pPr>
    <w:tblPr>
      <w:tblStyleRowBandSize w:val="1"/>
      <w:tblStyleColBandSize w:val="1"/>
      <w:tblBorders>
        <w:top w:val="single" w:sz="2" w:space="0" w:color="5FF2CA" w:themeColor="accent4" w:themeTint="99"/>
        <w:bottom w:val="single" w:sz="2" w:space="0" w:color="5FF2CA" w:themeColor="accent4" w:themeTint="99"/>
        <w:insideH w:val="single" w:sz="2" w:space="0" w:color="5FF2CA" w:themeColor="accent4" w:themeTint="99"/>
        <w:insideV w:val="single" w:sz="2" w:space="0" w:color="5FF2CA" w:themeColor="accent4" w:themeTint="99"/>
      </w:tblBorders>
    </w:tblPr>
    <w:tblStylePr w:type="firstRow">
      <w:rPr>
        <w:b/>
        <w:bCs/>
      </w:rPr>
      <w:tblPr/>
      <w:tcPr>
        <w:tcBorders>
          <w:top w:val="nil"/>
          <w:bottom w:val="single" w:sz="12" w:space="0" w:color="5FF2CA" w:themeColor="accent4" w:themeTint="99"/>
          <w:insideH w:val="nil"/>
          <w:insideV w:val="nil"/>
        </w:tcBorders>
        <w:shd w:val="clear" w:color="auto" w:fill="FFFFFF" w:themeFill="background1"/>
      </w:tcPr>
    </w:tblStylePr>
    <w:tblStylePr w:type="lastRow">
      <w:rPr>
        <w:b/>
        <w:bCs/>
      </w:rPr>
      <w:tblPr/>
      <w:tcPr>
        <w:tcBorders>
          <w:top w:val="double" w:sz="2" w:space="0" w:color="5FF2C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Tablicareetke4-isticanje3">
    <w:name w:val="Grid Table 4 Accent 3"/>
    <w:basedOn w:val="Obinatablica"/>
    <w:uiPriority w:val="49"/>
    <w:rsid w:val="004F1856"/>
    <w:pPr>
      <w:spacing w:after="0" w:line="240" w:lineRule="auto"/>
    </w:pPr>
    <w:tblPr>
      <w:tblStyleRowBandSize w:val="1"/>
      <w:tblStyleColBandSize w:val="1"/>
      <w:tblBorders>
        <w:top w:val="single" w:sz="4" w:space="0" w:color="5DEFF6" w:themeColor="accent3" w:themeTint="99"/>
        <w:left w:val="single" w:sz="4" w:space="0" w:color="5DEFF6" w:themeColor="accent3" w:themeTint="99"/>
        <w:bottom w:val="single" w:sz="4" w:space="0" w:color="5DEFF6" w:themeColor="accent3" w:themeTint="99"/>
        <w:right w:val="single" w:sz="4" w:space="0" w:color="5DEFF6" w:themeColor="accent3" w:themeTint="99"/>
        <w:insideH w:val="single" w:sz="4" w:space="0" w:color="5DEFF6" w:themeColor="accent3" w:themeTint="99"/>
        <w:insideV w:val="single" w:sz="4" w:space="0" w:color="5DEFF6" w:themeColor="accent3" w:themeTint="99"/>
      </w:tblBorders>
    </w:tblPr>
    <w:tblStylePr w:type="firstRow">
      <w:rPr>
        <w:b/>
        <w:bCs/>
        <w:color w:val="FFFFFF" w:themeColor="background1"/>
      </w:rPr>
      <w:tblPr/>
      <w:tcPr>
        <w:tcBorders>
          <w:top w:val="single" w:sz="4" w:space="0" w:color="0BD0D9" w:themeColor="accent3"/>
          <w:left w:val="single" w:sz="4" w:space="0" w:color="0BD0D9" w:themeColor="accent3"/>
          <w:bottom w:val="single" w:sz="4" w:space="0" w:color="0BD0D9" w:themeColor="accent3"/>
          <w:right w:val="single" w:sz="4" w:space="0" w:color="0BD0D9" w:themeColor="accent3"/>
          <w:insideH w:val="nil"/>
          <w:insideV w:val="nil"/>
        </w:tcBorders>
        <w:shd w:val="clear" w:color="auto" w:fill="0BD0D9" w:themeFill="accent3"/>
      </w:tcPr>
    </w:tblStylePr>
    <w:tblStylePr w:type="lastRow">
      <w:rPr>
        <w:b/>
        <w:bCs/>
      </w:rPr>
      <w:tblPr/>
      <w:tcPr>
        <w:tcBorders>
          <w:top w:val="double" w:sz="4" w:space="0" w:color="0BD0D9" w:themeColor="accent3"/>
        </w:tcBorders>
      </w:tcPr>
    </w:tblStylePr>
    <w:tblStylePr w:type="firstCol">
      <w:rPr>
        <w:b/>
        <w:bCs/>
      </w:rPr>
    </w:tblStylePr>
    <w:tblStylePr w:type="lastCol">
      <w:rPr>
        <w:b/>
        <w:bCs/>
      </w:rPr>
    </w:tblStylePr>
    <w:tblStylePr w:type="band1Vert">
      <w:tblPr/>
      <w:tcPr>
        <w:shd w:val="clear" w:color="auto" w:fill="C9F9FC" w:themeFill="accent3" w:themeFillTint="33"/>
      </w:tcPr>
    </w:tblStylePr>
    <w:tblStylePr w:type="band1Horz">
      <w:tblPr/>
      <w:tcPr>
        <w:shd w:val="clear" w:color="auto" w:fill="C9F9FC" w:themeFill="accent3" w:themeFillTint="33"/>
      </w:tcPr>
    </w:tblStylePr>
  </w:style>
  <w:style w:type="table" w:styleId="Tablicareetke4-isticanje2">
    <w:name w:val="Grid Table 4 Accent 2"/>
    <w:basedOn w:val="Obinatablica"/>
    <w:uiPriority w:val="49"/>
    <w:rsid w:val="004F1856"/>
    <w:pPr>
      <w:spacing w:after="0" w:line="240" w:lineRule="auto"/>
    </w:pPr>
    <w:tblPr>
      <w:tblStyleRowBandSize w:val="1"/>
      <w:tblStyleColBandSize w:val="1"/>
      <w:tblBorders>
        <w:top w:val="single" w:sz="4" w:space="0" w:color="4FCDFF" w:themeColor="accent2" w:themeTint="99"/>
        <w:left w:val="single" w:sz="4" w:space="0" w:color="4FCDFF" w:themeColor="accent2" w:themeTint="99"/>
        <w:bottom w:val="single" w:sz="4" w:space="0" w:color="4FCDFF" w:themeColor="accent2" w:themeTint="99"/>
        <w:right w:val="single" w:sz="4" w:space="0" w:color="4FCDFF" w:themeColor="accent2" w:themeTint="99"/>
        <w:insideH w:val="single" w:sz="4" w:space="0" w:color="4FCDFF" w:themeColor="accent2" w:themeTint="99"/>
        <w:insideV w:val="single" w:sz="4" w:space="0" w:color="4FCDFF" w:themeColor="accent2" w:themeTint="99"/>
      </w:tblBorders>
    </w:tblPr>
    <w:tblStylePr w:type="firstRow">
      <w:rPr>
        <w:b/>
        <w:bCs/>
        <w:color w:val="FFFFFF" w:themeColor="background1"/>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insideH w:val="nil"/>
          <w:insideV w:val="nil"/>
        </w:tcBorders>
        <w:shd w:val="clear" w:color="auto" w:fill="009DD9" w:themeFill="accent2"/>
      </w:tcPr>
    </w:tblStylePr>
    <w:tblStylePr w:type="lastRow">
      <w:rPr>
        <w:b/>
        <w:bCs/>
      </w:rPr>
      <w:tblPr/>
      <w:tcPr>
        <w:tcBorders>
          <w:top w:val="double" w:sz="4" w:space="0" w:color="009DD9" w:themeColor="accent2"/>
        </w:tcBorders>
      </w:tc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styleId="Tablicareetke4-isticanje1">
    <w:name w:val="Grid Table 4 Accent 1"/>
    <w:basedOn w:val="Obinatablica"/>
    <w:uiPriority w:val="49"/>
    <w:rsid w:val="004F1856"/>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Tablicareetke4-isticanje4">
    <w:name w:val="Grid Table 4 Accent 4"/>
    <w:basedOn w:val="Obinatablica"/>
    <w:uiPriority w:val="49"/>
    <w:rsid w:val="004F1856"/>
    <w:pPr>
      <w:spacing w:after="0" w:line="240" w:lineRule="auto"/>
    </w:pPr>
    <w:tblPr>
      <w:tblStyleRowBandSize w:val="1"/>
      <w:tblStyleColBandSize w:val="1"/>
      <w:tblBorders>
        <w:top w:val="single" w:sz="4" w:space="0" w:color="5FF2CA" w:themeColor="accent4" w:themeTint="99"/>
        <w:left w:val="single" w:sz="4" w:space="0" w:color="5FF2CA" w:themeColor="accent4" w:themeTint="99"/>
        <w:bottom w:val="single" w:sz="4" w:space="0" w:color="5FF2CA" w:themeColor="accent4" w:themeTint="99"/>
        <w:right w:val="single" w:sz="4" w:space="0" w:color="5FF2CA" w:themeColor="accent4" w:themeTint="99"/>
        <w:insideH w:val="single" w:sz="4" w:space="0" w:color="5FF2CA" w:themeColor="accent4" w:themeTint="99"/>
        <w:insideV w:val="single" w:sz="4" w:space="0" w:color="5FF2CA" w:themeColor="accent4" w:themeTint="99"/>
      </w:tblBorders>
    </w:tblPr>
    <w:tblStylePr w:type="firstRow">
      <w:rPr>
        <w:b/>
        <w:bCs/>
        <w:color w:val="FFFFFF" w:themeColor="background1"/>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insideH w:val="nil"/>
          <w:insideV w:val="nil"/>
        </w:tcBorders>
        <w:shd w:val="clear" w:color="auto" w:fill="10CF9B" w:themeFill="accent4"/>
      </w:tcPr>
    </w:tblStylePr>
    <w:tblStylePr w:type="lastRow">
      <w:rPr>
        <w:b/>
        <w:bCs/>
      </w:rPr>
      <w:tblPr/>
      <w:tcPr>
        <w:tcBorders>
          <w:top w:val="double" w:sz="4" w:space="0" w:color="10CF9B" w:themeColor="accent4"/>
        </w:tcBorders>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Reetkatablice">
    <w:name w:val="Table Grid"/>
    <w:basedOn w:val="Obinatablica"/>
    <w:uiPriority w:val="39"/>
    <w:rsid w:val="00B43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572DE1"/>
  </w:style>
  <w:style w:type="character" w:customStyle="1" w:styleId="WW8Num1z1">
    <w:name w:val="WW8Num1z1"/>
    <w:rsid w:val="00572DE1"/>
  </w:style>
  <w:style w:type="character" w:customStyle="1" w:styleId="WW8Num1z2">
    <w:name w:val="WW8Num1z2"/>
    <w:rsid w:val="00572DE1"/>
  </w:style>
  <w:style w:type="character" w:customStyle="1" w:styleId="WW8Num1z3">
    <w:name w:val="WW8Num1z3"/>
    <w:rsid w:val="00572DE1"/>
  </w:style>
  <w:style w:type="character" w:customStyle="1" w:styleId="WW8Num1z4">
    <w:name w:val="WW8Num1z4"/>
    <w:rsid w:val="00572DE1"/>
  </w:style>
  <w:style w:type="character" w:customStyle="1" w:styleId="WW8Num1z5">
    <w:name w:val="WW8Num1z5"/>
    <w:rsid w:val="00572DE1"/>
  </w:style>
  <w:style w:type="character" w:customStyle="1" w:styleId="WW8Num1z6">
    <w:name w:val="WW8Num1z6"/>
    <w:rsid w:val="00572DE1"/>
  </w:style>
  <w:style w:type="character" w:customStyle="1" w:styleId="WW8Num1z7">
    <w:name w:val="WW8Num1z7"/>
    <w:rsid w:val="00572DE1"/>
  </w:style>
  <w:style w:type="character" w:customStyle="1" w:styleId="WW8Num1z8">
    <w:name w:val="WW8Num1z8"/>
    <w:rsid w:val="00572DE1"/>
  </w:style>
  <w:style w:type="character" w:customStyle="1" w:styleId="WW8Num2z0">
    <w:name w:val="WW8Num2z0"/>
    <w:rsid w:val="00572DE1"/>
    <w:rPr>
      <w:rFonts w:hint="default"/>
      <w:strike/>
      <w:color w:val="auto"/>
      <w:sz w:val="20"/>
      <w:szCs w:val="20"/>
    </w:rPr>
  </w:style>
  <w:style w:type="character" w:customStyle="1" w:styleId="WW8Num3z0">
    <w:name w:val="WW8Num3z0"/>
    <w:rsid w:val="00572DE1"/>
    <w:rPr>
      <w:rFonts w:hint="default"/>
      <w:strike/>
      <w:color w:val="auto"/>
      <w:sz w:val="20"/>
      <w:szCs w:val="20"/>
    </w:rPr>
  </w:style>
  <w:style w:type="character" w:customStyle="1" w:styleId="WW8Num4z0">
    <w:name w:val="WW8Num4z0"/>
    <w:rsid w:val="00572DE1"/>
    <w:rPr>
      <w:rFonts w:hint="default"/>
      <w:strike/>
      <w:color w:val="auto"/>
      <w:sz w:val="20"/>
      <w:szCs w:val="20"/>
    </w:rPr>
  </w:style>
  <w:style w:type="character" w:customStyle="1" w:styleId="WW8Num5z0">
    <w:name w:val="WW8Num5z0"/>
    <w:rsid w:val="00572DE1"/>
    <w:rPr>
      <w:rFonts w:hint="default"/>
      <w:color w:val="auto"/>
      <w:sz w:val="20"/>
      <w:szCs w:val="20"/>
    </w:rPr>
  </w:style>
  <w:style w:type="character" w:customStyle="1" w:styleId="WW8Num6z0">
    <w:name w:val="WW8Num6z0"/>
    <w:rsid w:val="00572DE1"/>
    <w:rPr>
      <w:rFonts w:hint="default"/>
      <w:color w:val="auto"/>
      <w:sz w:val="20"/>
      <w:szCs w:val="20"/>
    </w:rPr>
  </w:style>
  <w:style w:type="character" w:customStyle="1" w:styleId="WW8Num7z0">
    <w:name w:val="WW8Num7z0"/>
    <w:rsid w:val="00572DE1"/>
    <w:rPr>
      <w:rFonts w:ascii="Arial" w:hAnsi="Arial" w:cs="Arial" w:hint="default"/>
      <w:color w:val="auto"/>
      <w:sz w:val="20"/>
      <w:szCs w:val="20"/>
    </w:rPr>
  </w:style>
  <w:style w:type="character" w:customStyle="1" w:styleId="WW8Num8z0">
    <w:name w:val="WW8Num8z0"/>
    <w:rsid w:val="00572DE1"/>
    <w:rPr>
      <w:rFonts w:hint="default"/>
      <w:color w:val="auto"/>
      <w:sz w:val="20"/>
      <w:szCs w:val="20"/>
    </w:rPr>
  </w:style>
  <w:style w:type="character" w:customStyle="1" w:styleId="WW8Num9z0">
    <w:name w:val="WW8Num9z0"/>
    <w:rsid w:val="00572DE1"/>
    <w:rPr>
      <w:rFonts w:hint="default"/>
      <w:color w:val="auto"/>
      <w:sz w:val="20"/>
      <w:szCs w:val="20"/>
    </w:rPr>
  </w:style>
  <w:style w:type="character" w:customStyle="1" w:styleId="WW8Num10z0">
    <w:name w:val="WW8Num10z0"/>
    <w:rsid w:val="00572DE1"/>
    <w:rPr>
      <w:rFonts w:ascii="Arial" w:hAnsi="Arial" w:cs="Arial" w:hint="default"/>
      <w:color w:val="auto"/>
      <w:sz w:val="20"/>
      <w:szCs w:val="20"/>
    </w:rPr>
  </w:style>
  <w:style w:type="character" w:customStyle="1" w:styleId="WW8Num11z0">
    <w:name w:val="WW8Num11z0"/>
    <w:rsid w:val="00572DE1"/>
    <w:rPr>
      <w:rFonts w:ascii="Arial" w:hAnsi="Arial" w:cs="Arial" w:hint="default"/>
    </w:rPr>
  </w:style>
  <w:style w:type="character" w:customStyle="1" w:styleId="WW8Num12z0">
    <w:name w:val="WW8Num12z0"/>
    <w:rsid w:val="00572DE1"/>
    <w:rPr>
      <w:rFonts w:ascii="Arial" w:hAnsi="Arial" w:cs="Arial" w:hint="default"/>
      <w:color w:val="auto"/>
      <w:sz w:val="20"/>
      <w:szCs w:val="20"/>
    </w:rPr>
  </w:style>
  <w:style w:type="character" w:customStyle="1" w:styleId="WW8Num13z0">
    <w:name w:val="WW8Num13z0"/>
    <w:rsid w:val="00572DE1"/>
    <w:rPr>
      <w:rFonts w:hint="default"/>
      <w:color w:val="auto"/>
      <w:sz w:val="20"/>
      <w:szCs w:val="20"/>
    </w:rPr>
  </w:style>
  <w:style w:type="character" w:customStyle="1" w:styleId="WW8Num14z0">
    <w:name w:val="WW8Num14z0"/>
    <w:rsid w:val="00572DE1"/>
    <w:rPr>
      <w:rFonts w:ascii="Symbol" w:hAnsi="Symbol" w:cs="Symbol" w:hint="default"/>
      <w:color w:val="FF0000"/>
      <w:szCs w:val="20"/>
    </w:rPr>
  </w:style>
  <w:style w:type="character" w:customStyle="1" w:styleId="WW8Num15z0">
    <w:name w:val="WW8Num15z0"/>
    <w:rsid w:val="00572DE1"/>
    <w:rPr>
      <w:rFonts w:hint="default"/>
      <w:color w:val="auto"/>
      <w:sz w:val="20"/>
      <w:szCs w:val="20"/>
    </w:rPr>
  </w:style>
  <w:style w:type="character" w:customStyle="1" w:styleId="WW8Num16z0">
    <w:name w:val="WW8Num16z0"/>
    <w:rsid w:val="00572DE1"/>
    <w:rPr>
      <w:rFonts w:hint="default"/>
      <w:color w:val="auto"/>
      <w:sz w:val="20"/>
      <w:szCs w:val="20"/>
    </w:rPr>
  </w:style>
  <w:style w:type="character" w:customStyle="1" w:styleId="WW8Num17z0">
    <w:name w:val="WW8Num17z0"/>
    <w:rsid w:val="00572DE1"/>
    <w:rPr>
      <w:rFonts w:ascii="Symbol" w:hAnsi="Symbol" w:cs="Symbol" w:hint="default"/>
      <w:color w:val="FF0000"/>
      <w:sz w:val="20"/>
      <w:szCs w:val="20"/>
    </w:rPr>
  </w:style>
  <w:style w:type="character" w:customStyle="1" w:styleId="WW8Num18z0">
    <w:name w:val="WW8Num18z0"/>
    <w:rsid w:val="00572DE1"/>
    <w:rPr>
      <w:rFonts w:ascii="Symbol" w:hAnsi="Symbol" w:cs="Symbol" w:hint="default"/>
      <w:strike/>
      <w:color w:val="auto"/>
      <w:sz w:val="20"/>
      <w:szCs w:val="20"/>
    </w:rPr>
  </w:style>
  <w:style w:type="character" w:customStyle="1" w:styleId="WW8Num19z0">
    <w:name w:val="WW8Num19z0"/>
    <w:rsid w:val="00572DE1"/>
    <w:rPr>
      <w:rFonts w:hint="default"/>
      <w:color w:val="auto"/>
      <w:sz w:val="20"/>
      <w:szCs w:val="20"/>
    </w:rPr>
  </w:style>
  <w:style w:type="character" w:customStyle="1" w:styleId="WW8Num20z0">
    <w:name w:val="WW8Num20z0"/>
    <w:rsid w:val="00572DE1"/>
    <w:rPr>
      <w:rFonts w:hint="default"/>
      <w:color w:val="auto"/>
      <w:sz w:val="20"/>
      <w:szCs w:val="20"/>
    </w:rPr>
  </w:style>
  <w:style w:type="character" w:customStyle="1" w:styleId="WW8Num21z0">
    <w:name w:val="WW8Num21z0"/>
    <w:rsid w:val="00572DE1"/>
    <w:rPr>
      <w:rFonts w:hint="default"/>
      <w:strike/>
      <w:color w:val="auto"/>
      <w:sz w:val="20"/>
      <w:szCs w:val="20"/>
    </w:rPr>
  </w:style>
  <w:style w:type="character" w:customStyle="1" w:styleId="WW8Num22z0">
    <w:name w:val="WW8Num22z0"/>
    <w:rsid w:val="00572DE1"/>
    <w:rPr>
      <w:rFonts w:hint="default"/>
      <w:color w:val="auto"/>
      <w:sz w:val="20"/>
      <w:szCs w:val="20"/>
    </w:rPr>
  </w:style>
  <w:style w:type="character" w:customStyle="1" w:styleId="WW8Num23z0">
    <w:name w:val="WW8Num23z0"/>
    <w:rsid w:val="00572DE1"/>
    <w:rPr>
      <w:rFonts w:hint="default"/>
      <w:color w:val="auto"/>
      <w:sz w:val="20"/>
      <w:szCs w:val="20"/>
    </w:rPr>
  </w:style>
  <w:style w:type="character" w:customStyle="1" w:styleId="WW8Num24z0">
    <w:name w:val="WW8Num24z0"/>
    <w:rsid w:val="00572DE1"/>
    <w:rPr>
      <w:rFonts w:ascii="Symbol" w:hAnsi="Symbol" w:cs="Symbol" w:hint="default"/>
      <w:strike/>
      <w:color w:val="FF0000"/>
      <w:sz w:val="20"/>
      <w:szCs w:val="20"/>
    </w:rPr>
  </w:style>
  <w:style w:type="character" w:customStyle="1" w:styleId="WW8Num25z0">
    <w:name w:val="WW8Num25z0"/>
    <w:rsid w:val="00572DE1"/>
    <w:rPr>
      <w:rFonts w:ascii="Symbol" w:hAnsi="Symbol" w:cs="Symbol" w:hint="default"/>
      <w:color w:val="FF0000"/>
      <w:sz w:val="20"/>
      <w:szCs w:val="20"/>
    </w:rPr>
  </w:style>
  <w:style w:type="character" w:customStyle="1" w:styleId="WW8Num26z0">
    <w:name w:val="WW8Num26z0"/>
    <w:rsid w:val="00572DE1"/>
    <w:rPr>
      <w:rFonts w:hint="default"/>
    </w:rPr>
  </w:style>
  <w:style w:type="character" w:customStyle="1" w:styleId="WW8Num27z0">
    <w:name w:val="WW8Num27z0"/>
    <w:rsid w:val="00572DE1"/>
    <w:rPr>
      <w:rFonts w:hint="default"/>
      <w:color w:val="auto"/>
      <w:sz w:val="20"/>
      <w:szCs w:val="20"/>
    </w:rPr>
  </w:style>
  <w:style w:type="character" w:customStyle="1" w:styleId="WW8Num28z0">
    <w:name w:val="WW8Num28z0"/>
    <w:rsid w:val="00572DE1"/>
    <w:rPr>
      <w:rFonts w:hint="default"/>
      <w:color w:val="auto"/>
      <w:sz w:val="20"/>
      <w:szCs w:val="20"/>
    </w:rPr>
  </w:style>
  <w:style w:type="character" w:customStyle="1" w:styleId="WW8Num29z0">
    <w:name w:val="WW8Num29z0"/>
    <w:rsid w:val="00572DE1"/>
    <w:rPr>
      <w:rFonts w:hint="default"/>
      <w:color w:val="auto"/>
      <w:sz w:val="20"/>
      <w:szCs w:val="20"/>
    </w:rPr>
  </w:style>
  <w:style w:type="character" w:customStyle="1" w:styleId="WW8Num30z0">
    <w:name w:val="WW8Num30z0"/>
    <w:rsid w:val="00572DE1"/>
    <w:rPr>
      <w:rFonts w:hint="default"/>
      <w:strike/>
      <w:color w:val="auto"/>
      <w:sz w:val="20"/>
      <w:szCs w:val="20"/>
    </w:rPr>
  </w:style>
  <w:style w:type="character" w:customStyle="1" w:styleId="WW8Num31z0">
    <w:name w:val="WW8Num31z0"/>
    <w:rsid w:val="00572DE1"/>
    <w:rPr>
      <w:rFonts w:hint="default"/>
      <w:strike/>
      <w:color w:val="auto"/>
      <w:sz w:val="20"/>
      <w:szCs w:val="20"/>
    </w:rPr>
  </w:style>
  <w:style w:type="character" w:customStyle="1" w:styleId="WW8Num32z0">
    <w:name w:val="WW8Num32z0"/>
    <w:rsid w:val="00572DE1"/>
    <w:rPr>
      <w:rFonts w:ascii="Symbol" w:hAnsi="Symbol" w:cs="Symbol" w:hint="default"/>
      <w:strike/>
      <w:color w:val="0070C0"/>
      <w:sz w:val="20"/>
      <w:szCs w:val="20"/>
    </w:rPr>
  </w:style>
  <w:style w:type="character" w:customStyle="1" w:styleId="WW8Num33z0">
    <w:name w:val="WW8Num33z0"/>
    <w:rsid w:val="00572DE1"/>
    <w:rPr>
      <w:rFonts w:hint="default"/>
      <w:sz w:val="20"/>
      <w:szCs w:val="20"/>
    </w:rPr>
  </w:style>
  <w:style w:type="character" w:customStyle="1" w:styleId="WW8Num34z0">
    <w:name w:val="WW8Num34z0"/>
    <w:rsid w:val="00572DE1"/>
    <w:rPr>
      <w:rFonts w:ascii="Arial" w:hAnsi="Arial" w:cs="Arial" w:hint="default"/>
      <w:color w:val="auto"/>
      <w:sz w:val="20"/>
      <w:szCs w:val="20"/>
    </w:rPr>
  </w:style>
  <w:style w:type="character" w:customStyle="1" w:styleId="WW8Num35z0">
    <w:name w:val="WW8Num35z0"/>
    <w:rsid w:val="00572DE1"/>
    <w:rPr>
      <w:rFonts w:cs="Arial" w:hint="default"/>
      <w:color w:val="auto"/>
      <w:sz w:val="20"/>
      <w:szCs w:val="20"/>
    </w:rPr>
  </w:style>
  <w:style w:type="character" w:customStyle="1" w:styleId="WW8Num36z0">
    <w:name w:val="WW8Num36z0"/>
    <w:rsid w:val="00572DE1"/>
    <w:rPr>
      <w:rFonts w:hint="default"/>
      <w:strike/>
      <w:color w:val="auto"/>
      <w:sz w:val="20"/>
      <w:szCs w:val="20"/>
    </w:rPr>
  </w:style>
  <w:style w:type="character" w:customStyle="1" w:styleId="WW8Num37z0">
    <w:name w:val="WW8Num37z0"/>
    <w:rsid w:val="00572DE1"/>
    <w:rPr>
      <w:rFonts w:eastAsia="MS Mincho" w:hint="default"/>
      <w:sz w:val="20"/>
      <w:szCs w:val="20"/>
    </w:rPr>
  </w:style>
  <w:style w:type="character" w:customStyle="1" w:styleId="WW8Num38z0">
    <w:name w:val="WW8Num38z0"/>
    <w:rsid w:val="00572DE1"/>
    <w:rPr>
      <w:rFonts w:ascii="Arial" w:hAnsi="Arial" w:cs="Arial" w:hint="default"/>
      <w:color w:val="FF0000"/>
      <w:sz w:val="20"/>
      <w:szCs w:val="20"/>
    </w:rPr>
  </w:style>
  <w:style w:type="character" w:customStyle="1" w:styleId="WW8Num39z0">
    <w:name w:val="WW8Num39z0"/>
    <w:rsid w:val="00572DE1"/>
    <w:rPr>
      <w:rFonts w:hint="default"/>
      <w:color w:val="auto"/>
      <w:sz w:val="20"/>
      <w:szCs w:val="20"/>
    </w:rPr>
  </w:style>
  <w:style w:type="character" w:customStyle="1" w:styleId="WW8Num40z0">
    <w:name w:val="WW8Num40z0"/>
    <w:rsid w:val="00572DE1"/>
    <w:rPr>
      <w:rFonts w:hint="default"/>
      <w:strike/>
      <w:color w:val="auto"/>
      <w:sz w:val="20"/>
      <w:szCs w:val="20"/>
    </w:rPr>
  </w:style>
  <w:style w:type="character" w:customStyle="1" w:styleId="WW8Num41z0">
    <w:name w:val="WW8Num41z0"/>
    <w:rsid w:val="00572DE1"/>
    <w:rPr>
      <w:rFonts w:hint="default"/>
      <w:strike/>
      <w:color w:val="auto"/>
      <w:sz w:val="20"/>
      <w:szCs w:val="20"/>
    </w:rPr>
  </w:style>
  <w:style w:type="character" w:customStyle="1" w:styleId="WW8Num42z0">
    <w:name w:val="WW8Num42z0"/>
    <w:rsid w:val="00572DE1"/>
    <w:rPr>
      <w:rFonts w:eastAsia="MS Mincho" w:hint="default"/>
      <w:color w:val="auto"/>
      <w:sz w:val="20"/>
      <w:szCs w:val="20"/>
      <w:lang w:val="it-IT"/>
    </w:rPr>
  </w:style>
  <w:style w:type="character" w:customStyle="1" w:styleId="WW8Num43z0">
    <w:name w:val="WW8Num43z0"/>
    <w:rsid w:val="00572DE1"/>
    <w:rPr>
      <w:rFonts w:hint="default"/>
      <w:color w:val="auto"/>
      <w:sz w:val="20"/>
      <w:szCs w:val="20"/>
    </w:rPr>
  </w:style>
  <w:style w:type="character" w:customStyle="1" w:styleId="WW8Num44z0">
    <w:name w:val="WW8Num44z0"/>
    <w:rsid w:val="00572DE1"/>
    <w:rPr>
      <w:rFonts w:hint="default"/>
      <w:color w:val="auto"/>
      <w:sz w:val="20"/>
      <w:szCs w:val="20"/>
    </w:rPr>
  </w:style>
  <w:style w:type="character" w:customStyle="1" w:styleId="WW8Num45z0">
    <w:name w:val="WW8Num45z0"/>
    <w:rsid w:val="00572DE1"/>
    <w:rPr>
      <w:rFonts w:ascii="Symbol" w:hAnsi="Symbol" w:cs="Symbol" w:hint="default"/>
      <w:strike/>
      <w:color w:val="0070C0"/>
      <w:sz w:val="20"/>
      <w:szCs w:val="20"/>
    </w:rPr>
  </w:style>
  <w:style w:type="character" w:customStyle="1" w:styleId="WW8Num46z0">
    <w:name w:val="WW8Num46z0"/>
    <w:rsid w:val="00572DE1"/>
    <w:rPr>
      <w:rFonts w:ascii="Arial" w:eastAsia="MS Mincho" w:hAnsi="Arial" w:cs="Arial" w:hint="default"/>
      <w:b w:val="0"/>
      <w:i w:val="0"/>
      <w:sz w:val="20"/>
      <w:szCs w:val="20"/>
      <w:lang w:val="it-IT"/>
    </w:rPr>
  </w:style>
  <w:style w:type="character" w:customStyle="1" w:styleId="WW8Num47z0">
    <w:name w:val="WW8Num47z0"/>
    <w:rsid w:val="00572DE1"/>
    <w:rPr>
      <w:rFonts w:ascii="Arial" w:hAnsi="Arial" w:cs="Arial" w:hint="default"/>
    </w:rPr>
  </w:style>
  <w:style w:type="character" w:customStyle="1" w:styleId="WW8Num48z0">
    <w:name w:val="WW8Num48z0"/>
    <w:rsid w:val="00572DE1"/>
    <w:rPr>
      <w:rFonts w:hint="default"/>
      <w:color w:val="auto"/>
      <w:sz w:val="20"/>
      <w:szCs w:val="20"/>
    </w:rPr>
  </w:style>
  <w:style w:type="character" w:customStyle="1" w:styleId="WW8Num49z0">
    <w:name w:val="WW8Num49z0"/>
    <w:rsid w:val="00572DE1"/>
    <w:rPr>
      <w:rFonts w:ascii="Symbol" w:hAnsi="Symbol" w:cs="Symbol" w:hint="default"/>
      <w:color w:val="FF0000"/>
      <w:sz w:val="20"/>
      <w:szCs w:val="20"/>
    </w:rPr>
  </w:style>
  <w:style w:type="character" w:customStyle="1" w:styleId="WW8Num50z0">
    <w:name w:val="WW8Num50z0"/>
    <w:rsid w:val="00572DE1"/>
    <w:rPr>
      <w:rFonts w:hint="default"/>
      <w:color w:val="auto"/>
      <w:sz w:val="20"/>
      <w:szCs w:val="20"/>
    </w:rPr>
  </w:style>
  <w:style w:type="character" w:customStyle="1" w:styleId="WW8Num51z0">
    <w:name w:val="WW8Num51z0"/>
    <w:rsid w:val="00572DE1"/>
    <w:rPr>
      <w:rFonts w:ascii="Arial" w:hAnsi="Arial" w:cs="Arial" w:hint="default"/>
      <w:color w:val="FF0000"/>
      <w:sz w:val="20"/>
      <w:szCs w:val="20"/>
    </w:rPr>
  </w:style>
  <w:style w:type="character" w:customStyle="1" w:styleId="WW8Num52z0">
    <w:name w:val="WW8Num52z0"/>
    <w:rsid w:val="00572DE1"/>
    <w:rPr>
      <w:rFonts w:hint="default"/>
      <w:strike/>
      <w:color w:val="auto"/>
      <w:sz w:val="20"/>
      <w:szCs w:val="20"/>
    </w:rPr>
  </w:style>
  <w:style w:type="character" w:customStyle="1" w:styleId="WW8Num53z0">
    <w:name w:val="WW8Num53z0"/>
    <w:rsid w:val="00572DE1"/>
    <w:rPr>
      <w:rFonts w:hint="default"/>
      <w:color w:val="auto"/>
      <w:sz w:val="20"/>
      <w:szCs w:val="20"/>
    </w:rPr>
  </w:style>
  <w:style w:type="character" w:customStyle="1" w:styleId="WW8Num54z0">
    <w:name w:val="WW8Num54z0"/>
    <w:rsid w:val="00572DE1"/>
    <w:rPr>
      <w:rFonts w:hint="default"/>
      <w:color w:val="auto"/>
      <w:sz w:val="20"/>
      <w:szCs w:val="20"/>
    </w:rPr>
  </w:style>
  <w:style w:type="character" w:customStyle="1" w:styleId="WW8Num55z0">
    <w:name w:val="WW8Num55z0"/>
    <w:rsid w:val="00572DE1"/>
    <w:rPr>
      <w:rFonts w:hint="default"/>
      <w:color w:val="auto"/>
      <w:sz w:val="20"/>
      <w:szCs w:val="20"/>
    </w:rPr>
  </w:style>
  <w:style w:type="character" w:customStyle="1" w:styleId="WW8Num56z0">
    <w:name w:val="WW8Num56z0"/>
    <w:rsid w:val="00572DE1"/>
    <w:rPr>
      <w:rFonts w:hint="default"/>
    </w:rPr>
  </w:style>
  <w:style w:type="character" w:customStyle="1" w:styleId="WW8Num57z0">
    <w:name w:val="WW8Num57z0"/>
    <w:rsid w:val="00572DE1"/>
    <w:rPr>
      <w:rFonts w:hint="default"/>
      <w:color w:val="auto"/>
      <w:sz w:val="20"/>
      <w:szCs w:val="20"/>
    </w:rPr>
  </w:style>
  <w:style w:type="character" w:customStyle="1" w:styleId="WW8Num58z0">
    <w:name w:val="WW8Num58z0"/>
    <w:rsid w:val="00572DE1"/>
    <w:rPr>
      <w:rFonts w:ascii="Symbol" w:hAnsi="Symbol" w:cs="Symbol" w:hint="default"/>
      <w:strike/>
      <w:color w:val="FF0000"/>
      <w:sz w:val="20"/>
      <w:szCs w:val="20"/>
    </w:rPr>
  </w:style>
  <w:style w:type="character" w:customStyle="1" w:styleId="WW8Num59z0">
    <w:name w:val="WW8Num59z0"/>
    <w:rsid w:val="00572DE1"/>
    <w:rPr>
      <w:rFonts w:ascii="Arial" w:hAnsi="Arial" w:cs="Arial" w:hint="default"/>
      <w:color w:val="FF0000"/>
      <w:sz w:val="20"/>
      <w:szCs w:val="20"/>
    </w:rPr>
  </w:style>
  <w:style w:type="character" w:customStyle="1" w:styleId="WW8Num60z0">
    <w:name w:val="WW8Num60z0"/>
    <w:rsid w:val="00572DE1"/>
    <w:rPr>
      <w:rFonts w:hint="default"/>
      <w:color w:val="auto"/>
      <w:sz w:val="20"/>
      <w:szCs w:val="20"/>
    </w:rPr>
  </w:style>
  <w:style w:type="character" w:customStyle="1" w:styleId="WW8Num61z0">
    <w:name w:val="WW8Num61z0"/>
    <w:rsid w:val="00572DE1"/>
    <w:rPr>
      <w:rFonts w:hint="default"/>
      <w:color w:val="auto"/>
      <w:sz w:val="20"/>
      <w:szCs w:val="20"/>
    </w:rPr>
  </w:style>
  <w:style w:type="character" w:customStyle="1" w:styleId="WW8Num62z0">
    <w:name w:val="WW8Num62z0"/>
    <w:rsid w:val="00572DE1"/>
    <w:rPr>
      <w:rFonts w:hint="default"/>
      <w:color w:val="auto"/>
      <w:sz w:val="20"/>
      <w:szCs w:val="20"/>
    </w:rPr>
  </w:style>
  <w:style w:type="character" w:customStyle="1" w:styleId="WW8Num63z0">
    <w:name w:val="WW8Num63z0"/>
    <w:rsid w:val="00572DE1"/>
    <w:rPr>
      <w:rFonts w:hint="default"/>
      <w:color w:val="auto"/>
      <w:sz w:val="20"/>
      <w:szCs w:val="20"/>
    </w:rPr>
  </w:style>
  <w:style w:type="character" w:customStyle="1" w:styleId="WW8Num64z0">
    <w:name w:val="WW8Num64z0"/>
    <w:rsid w:val="00572DE1"/>
    <w:rPr>
      <w:rFonts w:hint="default"/>
      <w:strike/>
      <w:color w:val="auto"/>
      <w:sz w:val="20"/>
      <w:szCs w:val="20"/>
    </w:rPr>
  </w:style>
  <w:style w:type="character" w:customStyle="1" w:styleId="WW8Num4z1">
    <w:name w:val="WW8Num4z1"/>
    <w:rsid w:val="00572DE1"/>
  </w:style>
  <w:style w:type="character" w:customStyle="1" w:styleId="WW8Num4z2">
    <w:name w:val="WW8Num4z2"/>
    <w:rsid w:val="00572DE1"/>
  </w:style>
  <w:style w:type="character" w:customStyle="1" w:styleId="WW8Num4z3">
    <w:name w:val="WW8Num4z3"/>
    <w:rsid w:val="00572DE1"/>
  </w:style>
  <w:style w:type="character" w:customStyle="1" w:styleId="WW8Num4z4">
    <w:name w:val="WW8Num4z4"/>
    <w:rsid w:val="00572DE1"/>
  </w:style>
  <w:style w:type="character" w:customStyle="1" w:styleId="WW8Num4z5">
    <w:name w:val="WW8Num4z5"/>
    <w:rsid w:val="00572DE1"/>
  </w:style>
  <w:style w:type="character" w:customStyle="1" w:styleId="WW8Num4z6">
    <w:name w:val="WW8Num4z6"/>
    <w:rsid w:val="00572DE1"/>
  </w:style>
  <w:style w:type="character" w:customStyle="1" w:styleId="WW8Num4z7">
    <w:name w:val="WW8Num4z7"/>
    <w:rsid w:val="00572DE1"/>
  </w:style>
  <w:style w:type="character" w:customStyle="1" w:styleId="WW8Num4z8">
    <w:name w:val="WW8Num4z8"/>
    <w:rsid w:val="00572DE1"/>
  </w:style>
  <w:style w:type="character" w:customStyle="1" w:styleId="WW8Num5z1">
    <w:name w:val="WW8Num5z1"/>
    <w:rsid w:val="00572DE1"/>
  </w:style>
  <w:style w:type="character" w:customStyle="1" w:styleId="WW8Num5z2">
    <w:name w:val="WW8Num5z2"/>
    <w:rsid w:val="00572DE1"/>
  </w:style>
  <w:style w:type="character" w:customStyle="1" w:styleId="WW8Num5z3">
    <w:name w:val="WW8Num5z3"/>
    <w:rsid w:val="00572DE1"/>
  </w:style>
  <w:style w:type="character" w:customStyle="1" w:styleId="WW8Num5z4">
    <w:name w:val="WW8Num5z4"/>
    <w:rsid w:val="00572DE1"/>
  </w:style>
  <w:style w:type="character" w:customStyle="1" w:styleId="WW8Num5z5">
    <w:name w:val="WW8Num5z5"/>
    <w:rsid w:val="00572DE1"/>
  </w:style>
  <w:style w:type="character" w:customStyle="1" w:styleId="WW8Num5z6">
    <w:name w:val="WW8Num5z6"/>
    <w:rsid w:val="00572DE1"/>
  </w:style>
  <w:style w:type="character" w:customStyle="1" w:styleId="WW8Num5z7">
    <w:name w:val="WW8Num5z7"/>
    <w:rsid w:val="00572DE1"/>
  </w:style>
  <w:style w:type="character" w:customStyle="1" w:styleId="WW8Num5z8">
    <w:name w:val="WW8Num5z8"/>
    <w:rsid w:val="00572DE1"/>
  </w:style>
  <w:style w:type="character" w:customStyle="1" w:styleId="WW8Num6z1">
    <w:name w:val="WW8Num6z1"/>
    <w:rsid w:val="00572DE1"/>
  </w:style>
  <w:style w:type="character" w:customStyle="1" w:styleId="WW8Num6z2">
    <w:name w:val="WW8Num6z2"/>
    <w:rsid w:val="00572DE1"/>
  </w:style>
  <w:style w:type="character" w:customStyle="1" w:styleId="WW8Num6z3">
    <w:name w:val="WW8Num6z3"/>
    <w:rsid w:val="00572DE1"/>
  </w:style>
  <w:style w:type="character" w:customStyle="1" w:styleId="WW8Num6z4">
    <w:name w:val="WW8Num6z4"/>
    <w:rsid w:val="00572DE1"/>
  </w:style>
  <w:style w:type="character" w:customStyle="1" w:styleId="WW8Num6z5">
    <w:name w:val="WW8Num6z5"/>
    <w:rsid w:val="00572DE1"/>
  </w:style>
  <w:style w:type="character" w:customStyle="1" w:styleId="WW8Num6z6">
    <w:name w:val="WW8Num6z6"/>
    <w:rsid w:val="00572DE1"/>
  </w:style>
  <w:style w:type="character" w:customStyle="1" w:styleId="WW8Num6z7">
    <w:name w:val="WW8Num6z7"/>
    <w:rsid w:val="00572DE1"/>
  </w:style>
  <w:style w:type="character" w:customStyle="1" w:styleId="WW8Num6z8">
    <w:name w:val="WW8Num6z8"/>
    <w:rsid w:val="00572DE1"/>
  </w:style>
  <w:style w:type="character" w:customStyle="1" w:styleId="WW8Num7z1">
    <w:name w:val="WW8Num7z1"/>
    <w:rsid w:val="00572DE1"/>
  </w:style>
  <w:style w:type="character" w:customStyle="1" w:styleId="WW8Num7z2">
    <w:name w:val="WW8Num7z2"/>
    <w:rsid w:val="00572DE1"/>
  </w:style>
  <w:style w:type="character" w:customStyle="1" w:styleId="WW8Num7z3">
    <w:name w:val="WW8Num7z3"/>
    <w:rsid w:val="00572DE1"/>
  </w:style>
  <w:style w:type="character" w:customStyle="1" w:styleId="WW8Num7z4">
    <w:name w:val="WW8Num7z4"/>
    <w:rsid w:val="00572DE1"/>
  </w:style>
  <w:style w:type="character" w:customStyle="1" w:styleId="WW8Num7z5">
    <w:name w:val="WW8Num7z5"/>
    <w:rsid w:val="00572DE1"/>
  </w:style>
  <w:style w:type="character" w:customStyle="1" w:styleId="WW8Num7z6">
    <w:name w:val="WW8Num7z6"/>
    <w:rsid w:val="00572DE1"/>
  </w:style>
  <w:style w:type="character" w:customStyle="1" w:styleId="WW8Num7z7">
    <w:name w:val="WW8Num7z7"/>
    <w:rsid w:val="00572DE1"/>
  </w:style>
  <w:style w:type="character" w:customStyle="1" w:styleId="WW8Num7z8">
    <w:name w:val="WW8Num7z8"/>
    <w:rsid w:val="00572DE1"/>
  </w:style>
  <w:style w:type="character" w:customStyle="1" w:styleId="WW8Num8z1">
    <w:name w:val="WW8Num8z1"/>
    <w:rsid w:val="00572DE1"/>
  </w:style>
  <w:style w:type="character" w:customStyle="1" w:styleId="WW8Num8z2">
    <w:name w:val="WW8Num8z2"/>
    <w:rsid w:val="00572DE1"/>
  </w:style>
  <w:style w:type="character" w:customStyle="1" w:styleId="WW8Num8z3">
    <w:name w:val="WW8Num8z3"/>
    <w:rsid w:val="00572DE1"/>
  </w:style>
  <w:style w:type="character" w:customStyle="1" w:styleId="WW8Num8z4">
    <w:name w:val="WW8Num8z4"/>
    <w:rsid w:val="00572DE1"/>
  </w:style>
  <w:style w:type="character" w:customStyle="1" w:styleId="WW8Num8z5">
    <w:name w:val="WW8Num8z5"/>
    <w:rsid w:val="00572DE1"/>
  </w:style>
  <w:style w:type="character" w:customStyle="1" w:styleId="WW8Num8z6">
    <w:name w:val="WW8Num8z6"/>
    <w:rsid w:val="00572DE1"/>
  </w:style>
  <w:style w:type="character" w:customStyle="1" w:styleId="WW8Num8z7">
    <w:name w:val="WW8Num8z7"/>
    <w:rsid w:val="00572DE1"/>
  </w:style>
  <w:style w:type="character" w:customStyle="1" w:styleId="WW8Num8z8">
    <w:name w:val="WW8Num8z8"/>
    <w:rsid w:val="00572DE1"/>
  </w:style>
  <w:style w:type="character" w:customStyle="1" w:styleId="WW8Num9z1">
    <w:name w:val="WW8Num9z1"/>
    <w:rsid w:val="00572DE1"/>
    <w:rPr>
      <w:rFonts w:ascii="Courier New" w:hAnsi="Courier New" w:cs="Courier New" w:hint="default"/>
    </w:rPr>
  </w:style>
  <w:style w:type="character" w:customStyle="1" w:styleId="WW8Num9z2">
    <w:name w:val="WW8Num9z2"/>
    <w:rsid w:val="00572DE1"/>
    <w:rPr>
      <w:rFonts w:ascii="Wingdings" w:hAnsi="Wingdings" w:cs="Wingdings" w:hint="default"/>
    </w:rPr>
  </w:style>
  <w:style w:type="character" w:customStyle="1" w:styleId="WW8Num9z3">
    <w:name w:val="WW8Num9z3"/>
    <w:rsid w:val="00572DE1"/>
    <w:rPr>
      <w:rFonts w:ascii="Symbol" w:hAnsi="Symbol" w:cs="Symbol" w:hint="default"/>
    </w:rPr>
  </w:style>
  <w:style w:type="character" w:customStyle="1" w:styleId="WW8Num10z1">
    <w:name w:val="WW8Num10z1"/>
    <w:rsid w:val="00572DE1"/>
  </w:style>
  <w:style w:type="character" w:customStyle="1" w:styleId="WW8Num10z2">
    <w:name w:val="WW8Num10z2"/>
    <w:rsid w:val="00572DE1"/>
  </w:style>
  <w:style w:type="character" w:customStyle="1" w:styleId="WW8Num10z3">
    <w:name w:val="WW8Num10z3"/>
    <w:rsid w:val="00572DE1"/>
  </w:style>
  <w:style w:type="character" w:customStyle="1" w:styleId="WW8Num10z4">
    <w:name w:val="WW8Num10z4"/>
    <w:rsid w:val="00572DE1"/>
  </w:style>
  <w:style w:type="character" w:customStyle="1" w:styleId="WW8Num10z5">
    <w:name w:val="WW8Num10z5"/>
    <w:rsid w:val="00572DE1"/>
  </w:style>
  <w:style w:type="character" w:customStyle="1" w:styleId="WW8Num10z6">
    <w:name w:val="WW8Num10z6"/>
    <w:rsid w:val="00572DE1"/>
  </w:style>
  <w:style w:type="character" w:customStyle="1" w:styleId="WW8Num10z7">
    <w:name w:val="WW8Num10z7"/>
    <w:rsid w:val="00572DE1"/>
  </w:style>
  <w:style w:type="character" w:customStyle="1" w:styleId="WW8Num10z8">
    <w:name w:val="WW8Num10z8"/>
    <w:rsid w:val="00572DE1"/>
  </w:style>
  <w:style w:type="character" w:customStyle="1" w:styleId="WW8Num11z1">
    <w:name w:val="WW8Num11z1"/>
    <w:rsid w:val="00572DE1"/>
  </w:style>
  <w:style w:type="character" w:customStyle="1" w:styleId="WW8Num11z2">
    <w:name w:val="WW8Num11z2"/>
    <w:rsid w:val="00572DE1"/>
  </w:style>
  <w:style w:type="character" w:customStyle="1" w:styleId="WW8Num11z3">
    <w:name w:val="WW8Num11z3"/>
    <w:rsid w:val="00572DE1"/>
  </w:style>
  <w:style w:type="character" w:customStyle="1" w:styleId="WW8Num11z4">
    <w:name w:val="WW8Num11z4"/>
    <w:rsid w:val="00572DE1"/>
  </w:style>
  <w:style w:type="character" w:customStyle="1" w:styleId="WW8Num11z5">
    <w:name w:val="WW8Num11z5"/>
    <w:rsid w:val="00572DE1"/>
  </w:style>
  <w:style w:type="character" w:customStyle="1" w:styleId="WW8Num11z6">
    <w:name w:val="WW8Num11z6"/>
    <w:rsid w:val="00572DE1"/>
  </w:style>
  <w:style w:type="character" w:customStyle="1" w:styleId="WW8Num11z7">
    <w:name w:val="WW8Num11z7"/>
    <w:rsid w:val="00572DE1"/>
  </w:style>
  <w:style w:type="character" w:customStyle="1" w:styleId="WW8Num11z8">
    <w:name w:val="WW8Num11z8"/>
    <w:rsid w:val="00572DE1"/>
  </w:style>
  <w:style w:type="character" w:customStyle="1" w:styleId="WW8Num12z1">
    <w:name w:val="WW8Num12z1"/>
    <w:rsid w:val="00572DE1"/>
    <w:rPr>
      <w:rFonts w:ascii="Courier New" w:hAnsi="Courier New" w:cs="Courier New" w:hint="default"/>
    </w:rPr>
  </w:style>
  <w:style w:type="character" w:customStyle="1" w:styleId="WW8Num12z2">
    <w:name w:val="WW8Num12z2"/>
    <w:rsid w:val="00572DE1"/>
    <w:rPr>
      <w:rFonts w:ascii="Wingdings" w:hAnsi="Wingdings" w:cs="Wingdings" w:hint="default"/>
    </w:rPr>
  </w:style>
  <w:style w:type="character" w:customStyle="1" w:styleId="WW8Num12z3">
    <w:name w:val="WW8Num12z3"/>
    <w:rsid w:val="00572DE1"/>
    <w:rPr>
      <w:rFonts w:ascii="Symbol" w:hAnsi="Symbol" w:cs="Symbol" w:hint="default"/>
    </w:rPr>
  </w:style>
  <w:style w:type="character" w:customStyle="1" w:styleId="WW8Num13z1">
    <w:name w:val="WW8Num13z1"/>
    <w:rsid w:val="00572DE1"/>
    <w:rPr>
      <w:rFonts w:ascii="Courier New" w:hAnsi="Courier New" w:cs="Courier New" w:hint="default"/>
    </w:rPr>
  </w:style>
  <w:style w:type="character" w:customStyle="1" w:styleId="WW8Num13z2">
    <w:name w:val="WW8Num13z2"/>
    <w:rsid w:val="00572DE1"/>
    <w:rPr>
      <w:rFonts w:ascii="Wingdings" w:hAnsi="Wingdings" w:cs="Wingdings" w:hint="default"/>
    </w:rPr>
  </w:style>
  <w:style w:type="character" w:customStyle="1" w:styleId="WW8Num13z3">
    <w:name w:val="WW8Num13z3"/>
    <w:rsid w:val="00572DE1"/>
    <w:rPr>
      <w:rFonts w:ascii="Symbol" w:hAnsi="Symbol" w:cs="Symbol" w:hint="default"/>
    </w:rPr>
  </w:style>
  <w:style w:type="character" w:customStyle="1" w:styleId="WW8Num14z1">
    <w:name w:val="WW8Num14z1"/>
    <w:rsid w:val="00572DE1"/>
    <w:rPr>
      <w:rFonts w:ascii="Courier New" w:hAnsi="Courier New" w:cs="Courier New" w:hint="default"/>
    </w:rPr>
  </w:style>
  <w:style w:type="character" w:customStyle="1" w:styleId="WW8Num14z2">
    <w:name w:val="WW8Num14z2"/>
    <w:rsid w:val="00572DE1"/>
    <w:rPr>
      <w:rFonts w:ascii="Wingdings" w:hAnsi="Wingdings" w:cs="Wingdings" w:hint="default"/>
    </w:rPr>
  </w:style>
  <w:style w:type="character" w:customStyle="1" w:styleId="WW8Num14z3">
    <w:name w:val="WW8Num14z3"/>
    <w:rsid w:val="00572DE1"/>
    <w:rPr>
      <w:rFonts w:ascii="Symbol" w:hAnsi="Symbol" w:cs="Symbol" w:hint="default"/>
    </w:rPr>
  </w:style>
  <w:style w:type="character" w:customStyle="1" w:styleId="WW8Num15z1">
    <w:name w:val="WW8Num15z1"/>
    <w:rsid w:val="00572DE1"/>
  </w:style>
  <w:style w:type="character" w:customStyle="1" w:styleId="WW8Num15z2">
    <w:name w:val="WW8Num15z2"/>
    <w:rsid w:val="00572DE1"/>
  </w:style>
  <w:style w:type="character" w:customStyle="1" w:styleId="WW8Num15z3">
    <w:name w:val="WW8Num15z3"/>
    <w:rsid w:val="00572DE1"/>
  </w:style>
  <w:style w:type="character" w:customStyle="1" w:styleId="WW8Num15z4">
    <w:name w:val="WW8Num15z4"/>
    <w:rsid w:val="00572DE1"/>
  </w:style>
  <w:style w:type="character" w:customStyle="1" w:styleId="WW8Num15z5">
    <w:name w:val="WW8Num15z5"/>
    <w:rsid w:val="00572DE1"/>
  </w:style>
  <w:style w:type="character" w:customStyle="1" w:styleId="WW8Num15z6">
    <w:name w:val="WW8Num15z6"/>
    <w:rsid w:val="00572DE1"/>
  </w:style>
  <w:style w:type="character" w:customStyle="1" w:styleId="WW8Num15z7">
    <w:name w:val="WW8Num15z7"/>
    <w:rsid w:val="00572DE1"/>
  </w:style>
  <w:style w:type="character" w:customStyle="1" w:styleId="WW8Num15z8">
    <w:name w:val="WW8Num15z8"/>
    <w:rsid w:val="00572DE1"/>
  </w:style>
  <w:style w:type="character" w:customStyle="1" w:styleId="WW8Num16z1">
    <w:name w:val="WW8Num16z1"/>
    <w:rsid w:val="00572DE1"/>
    <w:rPr>
      <w:rFonts w:ascii="Courier New" w:hAnsi="Courier New" w:cs="Courier New" w:hint="default"/>
    </w:rPr>
  </w:style>
  <w:style w:type="character" w:customStyle="1" w:styleId="WW8Num16z2">
    <w:name w:val="WW8Num16z2"/>
    <w:rsid w:val="00572DE1"/>
    <w:rPr>
      <w:rFonts w:ascii="Wingdings" w:hAnsi="Wingdings" w:cs="Wingdings" w:hint="default"/>
    </w:rPr>
  </w:style>
  <w:style w:type="character" w:customStyle="1" w:styleId="WW8Num17z1">
    <w:name w:val="WW8Num17z1"/>
    <w:rsid w:val="00572DE1"/>
  </w:style>
  <w:style w:type="character" w:customStyle="1" w:styleId="WW8Num17z2">
    <w:name w:val="WW8Num17z2"/>
    <w:rsid w:val="00572DE1"/>
  </w:style>
  <w:style w:type="character" w:customStyle="1" w:styleId="WW8Num17z3">
    <w:name w:val="WW8Num17z3"/>
    <w:rsid w:val="00572DE1"/>
  </w:style>
  <w:style w:type="character" w:customStyle="1" w:styleId="WW8Num17z4">
    <w:name w:val="WW8Num17z4"/>
    <w:rsid w:val="00572DE1"/>
  </w:style>
  <w:style w:type="character" w:customStyle="1" w:styleId="WW8Num17z5">
    <w:name w:val="WW8Num17z5"/>
    <w:rsid w:val="00572DE1"/>
  </w:style>
  <w:style w:type="character" w:customStyle="1" w:styleId="WW8Num17z6">
    <w:name w:val="WW8Num17z6"/>
    <w:rsid w:val="00572DE1"/>
  </w:style>
  <w:style w:type="character" w:customStyle="1" w:styleId="WW8Num17z7">
    <w:name w:val="WW8Num17z7"/>
    <w:rsid w:val="00572DE1"/>
  </w:style>
  <w:style w:type="character" w:customStyle="1" w:styleId="WW8Num17z8">
    <w:name w:val="WW8Num17z8"/>
    <w:rsid w:val="00572DE1"/>
  </w:style>
  <w:style w:type="character" w:customStyle="1" w:styleId="WW8Num18z1">
    <w:name w:val="WW8Num18z1"/>
    <w:rsid w:val="00572DE1"/>
  </w:style>
  <w:style w:type="character" w:customStyle="1" w:styleId="WW8Num18z2">
    <w:name w:val="WW8Num18z2"/>
    <w:rsid w:val="00572DE1"/>
  </w:style>
  <w:style w:type="character" w:customStyle="1" w:styleId="WW8Num18z3">
    <w:name w:val="WW8Num18z3"/>
    <w:rsid w:val="00572DE1"/>
  </w:style>
  <w:style w:type="character" w:customStyle="1" w:styleId="WW8Num18z4">
    <w:name w:val="WW8Num18z4"/>
    <w:rsid w:val="00572DE1"/>
  </w:style>
  <w:style w:type="character" w:customStyle="1" w:styleId="WW8Num18z5">
    <w:name w:val="WW8Num18z5"/>
    <w:rsid w:val="00572DE1"/>
  </w:style>
  <w:style w:type="character" w:customStyle="1" w:styleId="WW8Num18z6">
    <w:name w:val="WW8Num18z6"/>
    <w:rsid w:val="00572DE1"/>
  </w:style>
  <w:style w:type="character" w:customStyle="1" w:styleId="WW8Num18z7">
    <w:name w:val="WW8Num18z7"/>
    <w:rsid w:val="00572DE1"/>
  </w:style>
  <w:style w:type="character" w:customStyle="1" w:styleId="WW8Num18z8">
    <w:name w:val="WW8Num18z8"/>
    <w:rsid w:val="00572DE1"/>
  </w:style>
  <w:style w:type="character" w:customStyle="1" w:styleId="WW8Num19z1">
    <w:name w:val="WW8Num19z1"/>
    <w:rsid w:val="00572DE1"/>
    <w:rPr>
      <w:rFonts w:ascii="Courier New" w:hAnsi="Courier New" w:cs="Courier New" w:hint="default"/>
    </w:rPr>
  </w:style>
  <w:style w:type="character" w:customStyle="1" w:styleId="WW8Num19z2">
    <w:name w:val="WW8Num19z2"/>
    <w:rsid w:val="00572DE1"/>
    <w:rPr>
      <w:rFonts w:ascii="Wingdings" w:hAnsi="Wingdings" w:cs="Wingdings" w:hint="default"/>
    </w:rPr>
  </w:style>
  <w:style w:type="character" w:customStyle="1" w:styleId="WW8Num20z1">
    <w:name w:val="WW8Num20z1"/>
    <w:rsid w:val="00572DE1"/>
    <w:rPr>
      <w:rFonts w:ascii="Courier New" w:hAnsi="Courier New" w:cs="Courier New" w:hint="default"/>
    </w:rPr>
  </w:style>
  <w:style w:type="character" w:customStyle="1" w:styleId="WW8Num20z2">
    <w:name w:val="WW8Num20z2"/>
    <w:rsid w:val="00572DE1"/>
    <w:rPr>
      <w:rFonts w:ascii="Wingdings" w:hAnsi="Wingdings" w:cs="Wingdings" w:hint="default"/>
    </w:rPr>
  </w:style>
  <w:style w:type="character" w:customStyle="1" w:styleId="WW8Num21z1">
    <w:name w:val="WW8Num21z1"/>
    <w:rsid w:val="00572DE1"/>
  </w:style>
  <w:style w:type="character" w:customStyle="1" w:styleId="WW8Num21z2">
    <w:name w:val="WW8Num21z2"/>
    <w:rsid w:val="00572DE1"/>
  </w:style>
  <w:style w:type="character" w:customStyle="1" w:styleId="WW8Num21z3">
    <w:name w:val="WW8Num21z3"/>
    <w:rsid w:val="00572DE1"/>
  </w:style>
  <w:style w:type="character" w:customStyle="1" w:styleId="WW8Num21z4">
    <w:name w:val="WW8Num21z4"/>
    <w:rsid w:val="00572DE1"/>
  </w:style>
  <w:style w:type="character" w:customStyle="1" w:styleId="WW8Num21z5">
    <w:name w:val="WW8Num21z5"/>
    <w:rsid w:val="00572DE1"/>
  </w:style>
  <w:style w:type="character" w:customStyle="1" w:styleId="WW8Num21z6">
    <w:name w:val="WW8Num21z6"/>
    <w:rsid w:val="00572DE1"/>
  </w:style>
  <w:style w:type="character" w:customStyle="1" w:styleId="WW8Num21z7">
    <w:name w:val="WW8Num21z7"/>
    <w:rsid w:val="00572DE1"/>
  </w:style>
  <w:style w:type="character" w:customStyle="1" w:styleId="WW8Num21z8">
    <w:name w:val="WW8Num21z8"/>
    <w:rsid w:val="00572DE1"/>
  </w:style>
  <w:style w:type="character" w:customStyle="1" w:styleId="WW8Num22z1">
    <w:name w:val="WW8Num22z1"/>
    <w:rsid w:val="00572DE1"/>
  </w:style>
  <w:style w:type="character" w:customStyle="1" w:styleId="WW8Num22z2">
    <w:name w:val="WW8Num22z2"/>
    <w:rsid w:val="00572DE1"/>
  </w:style>
  <w:style w:type="character" w:customStyle="1" w:styleId="WW8Num22z3">
    <w:name w:val="WW8Num22z3"/>
    <w:rsid w:val="00572DE1"/>
  </w:style>
  <w:style w:type="character" w:customStyle="1" w:styleId="WW8Num22z4">
    <w:name w:val="WW8Num22z4"/>
    <w:rsid w:val="00572DE1"/>
  </w:style>
  <w:style w:type="character" w:customStyle="1" w:styleId="WW8Num22z5">
    <w:name w:val="WW8Num22z5"/>
    <w:rsid w:val="00572DE1"/>
  </w:style>
  <w:style w:type="character" w:customStyle="1" w:styleId="WW8Num22z6">
    <w:name w:val="WW8Num22z6"/>
    <w:rsid w:val="00572DE1"/>
  </w:style>
  <w:style w:type="character" w:customStyle="1" w:styleId="WW8Num22z7">
    <w:name w:val="WW8Num22z7"/>
    <w:rsid w:val="00572DE1"/>
  </w:style>
  <w:style w:type="character" w:customStyle="1" w:styleId="WW8Num22z8">
    <w:name w:val="WW8Num22z8"/>
    <w:rsid w:val="00572DE1"/>
  </w:style>
  <w:style w:type="character" w:customStyle="1" w:styleId="WW8Num23z1">
    <w:name w:val="WW8Num23z1"/>
    <w:rsid w:val="00572DE1"/>
  </w:style>
  <w:style w:type="character" w:customStyle="1" w:styleId="WW8Num23z2">
    <w:name w:val="WW8Num23z2"/>
    <w:rsid w:val="00572DE1"/>
  </w:style>
  <w:style w:type="character" w:customStyle="1" w:styleId="WW8Num23z3">
    <w:name w:val="WW8Num23z3"/>
    <w:rsid w:val="00572DE1"/>
  </w:style>
  <w:style w:type="character" w:customStyle="1" w:styleId="WW8Num23z4">
    <w:name w:val="WW8Num23z4"/>
    <w:rsid w:val="00572DE1"/>
  </w:style>
  <w:style w:type="character" w:customStyle="1" w:styleId="WW8Num23z5">
    <w:name w:val="WW8Num23z5"/>
    <w:rsid w:val="00572DE1"/>
  </w:style>
  <w:style w:type="character" w:customStyle="1" w:styleId="WW8Num23z6">
    <w:name w:val="WW8Num23z6"/>
    <w:rsid w:val="00572DE1"/>
  </w:style>
  <w:style w:type="character" w:customStyle="1" w:styleId="WW8Num23z7">
    <w:name w:val="WW8Num23z7"/>
    <w:rsid w:val="00572DE1"/>
  </w:style>
  <w:style w:type="character" w:customStyle="1" w:styleId="WW8Num23z8">
    <w:name w:val="WW8Num23z8"/>
    <w:rsid w:val="00572DE1"/>
  </w:style>
  <w:style w:type="character" w:customStyle="1" w:styleId="WW8Num24z1">
    <w:name w:val="WW8Num24z1"/>
    <w:rsid w:val="00572DE1"/>
  </w:style>
  <w:style w:type="character" w:customStyle="1" w:styleId="WW8Num24z2">
    <w:name w:val="WW8Num24z2"/>
    <w:rsid w:val="00572DE1"/>
  </w:style>
  <w:style w:type="character" w:customStyle="1" w:styleId="WW8Num24z3">
    <w:name w:val="WW8Num24z3"/>
    <w:rsid w:val="00572DE1"/>
  </w:style>
  <w:style w:type="character" w:customStyle="1" w:styleId="WW8Num24z4">
    <w:name w:val="WW8Num24z4"/>
    <w:rsid w:val="00572DE1"/>
  </w:style>
  <w:style w:type="character" w:customStyle="1" w:styleId="WW8Num24z5">
    <w:name w:val="WW8Num24z5"/>
    <w:rsid w:val="00572DE1"/>
  </w:style>
  <w:style w:type="character" w:customStyle="1" w:styleId="WW8Num24z6">
    <w:name w:val="WW8Num24z6"/>
    <w:rsid w:val="00572DE1"/>
  </w:style>
  <w:style w:type="character" w:customStyle="1" w:styleId="WW8Num24z7">
    <w:name w:val="WW8Num24z7"/>
    <w:rsid w:val="00572DE1"/>
  </w:style>
  <w:style w:type="character" w:customStyle="1" w:styleId="WW8Num24z8">
    <w:name w:val="WW8Num24z8"/>
    <w:rsid w:val="00572DE1"/>
  </w:style>
  <w:style w:type="character" w:customStyle="1" w:styleId="WW8Num25z1">
    <w:name w:val="WW8Num25z1"/>
    <w:rsid w:val="00572DE1"/>
  </w:style>
  <w:style w:type="character" w:customStyle="1" w:styleId="WW8Num25z2">
    <w:name w:val="WW8Num25z2"/>
    <w:rsid w:val="00572DE1"/>
  </w:style>
  <w:style w:type="character" w:customStyle="1" w:styleId="WW8Num25z3">
    <w:name w:val="WW8Num25z3"/>
    <w:rsid w:val="00572DE1"/>
  </w:style>
  <w:style w:type="character" w:customStyle="1" w:styleId="WW8Num25z4">
    <w:name w:val="WW8Num25z4"/>
    <w:rsid w:val="00572DE1"/>
  </w:style>
  <w:style w:type="character" w:customStyle="1" w:styleId="WW8Num25z5">
    <w:name w:val="WW8Num25z5"/>
    <w:rsid w:val="00572DE1"/>
  </w:style>
  <w:style w:type="character" w:customStyle="1" w:styleId="WW8Num25z6">
    <w:name w:val="WW8Num25z6"/>
    <w:rsid w:val="00572DE1"/>
  </w:style>
  <w:style w:type="character" w:customStyle="1" w:styleId="WW8Num25z7">
    <w:name w:val="WW8Num25z7"/>
    <w:rsid w:val="00572DE1"/>
  </w:style>
  <w:style w:type="character" w:customStyle="1" w:styleId="WW8Num25z8">
    <w:name w:val="WW8Num25z8"/>
    <w:rsid w:val="00572DE1"/>
  </w:style>
  <w:style w:type="character" w:customStyle="1" w:styleId="WW8Num26z1">
    <w:name w:val="WW8Num26z1"/>
    <w:rsid w:val="00572DE1"/>
    <w:rPr>
      <w:rFonts w:ascii="Courier New" w:hAnsi="Courier New" w:cs="Courier New" w:hint="default"/>
    </w:rPr>
  </w:style>
  <w:style w:type="character" w:customStyle="1" w:styleId="WW8Num26z2">
    <w:name w:val="WW8Num26z2"/>
    <w:rsid w:val="00572DE1"/>
    <w:rPr>
      <w:rFonts w:ascii="Wingdings" w:hAnsi="Wingdings" w:cs="Wingdings" w:hint="default"/>
    </w:rPr>
  </w:style>
  <w:style w:type="character" w:customStyle="1" w:styleId="WW8Num27z1">
    <w:name w:val="WW8Num27z1"/>
    <w:rsid w:val="00572DE1"/>
    <w:rPr>
      <w:rFonts w:ascii="Courier New" w:hAnsi="Courier New" w:cs="Courier New" w:hint="default"/>
    </w:rPr>
  </w:style>
  <w:style w:type="character" w:customStyle="1" w:styleId="WW8Num27z2">
    <w:name w:val="WW8Num27z2"/>
    <w:rsid w:val="00572DE1"/>
    <w:rPr>
      <w:rFonts w:ascii="Wingdings" w:hAnsi="Wingdings" w:cs="Wingdings" w:hint="default"/>
    </w:rPr>
  </w:style>
  <w:style w:type="character" w:customStyle="1" w:styleId="WW8Num28z1">
    <w:name w:val="WW8Num28z1"/>
    <w:rsid w:val="00572DE1"/>
  </w:style>
  <w:style w:type="character" w:customStyle="1" w:styleId="WW8Num28z2">
    <w:name w:val="WW8Num28z2"/>
    <w:rsid w:val="00572DE1"/>
  </w:style>
  <w:style w:type="character" w:customStyle="1" w:styleId="WW8Num28z3">
    <w:name w:val="WW8Num28z3"/>
    <w:rsid w:val="00572DE1"/>
  </w:style>
  <w:style w:type="character" w:customStyle="1" w:styleId="WW8Num28z4">
    <w:name w:val="WW8Num28z4"/>
    <w:rsid w:val="00572DE1"/>
  </w:style>
  <w:style w:type="character" w:customStyle="1" w:styleId="WW8Num28z5">
    <w:name w:val="WW8Num28z5"/>
    <w:rsid w:val="00572DE1"/>
  </w:style>
  <w:style w:type="character" w:customStyle="1" w:styleId="WW8Num28z6">
    <w:name w:val="WW8Num28z6"/>
    <w:rsid w:val="00572DE1"/>
  </w:style>
  <w:style w:type="character" w:customStyle="1" w:styleId="WW8Num28z7">
    <w:name w:val="WW8Num28z7"/>
    <w:rsid w:val="00572DE1"/>
  </w:style>
  <w:style w:type="character" w:customStyle="1" w:styleId="WW8Num28z8">
    <w:name w:val="WW8Num28z8"/>
    <w:rsid w:val="00572DE1"/>
  </w:style>
  <w:style w:type="character" w:customStyle="1" w:styleId="WW8Num29z1">
    <w:name w:val="WW8Num29z1"/>
    <w:rsid w:val="00572DE1"/>
  </w:style>
  <w:style w:type="character" w:customStyle="1" w:styleId="WW8Num29z2">
    <w:name w:val="WW8Num29z2"/>
    <w:rsid w:val="00572DE1"/>
  </w:style>
  <w:style w:type="character" w:customStyle="1" w:styleId="WW8Num29z3">
    <w:name w:val="WW8Num29z3"/>
    <w:rsid w:val="00572DE1"/>
  </w:style>
  <w:style w:type="character" w:customStyle="1" w:styleId="WW8Num29z4">
    <w:name w:val="WW8Num29z4"/>
    <w:rsid w:val="00572DE1"/>
  </w:style>
  <w:style w:type="character" w:customStyle="1" w:styleId="WW8Num29z5">
    <w:name w:val="WW8Num29z5"/>
    <w:rsid w:val="00572DE1"/>
  </w:style>
  <w:style w:type="character" w:customStyle="1" w:styleId="WW8Num29z6">
    <w:name w:val="WW8Num29z6"/>
    <w:rsid w:val="00572DE1"/>
  </w:style>
  <w:style w:type="character" w:customStyle="1" w:styleId="WW8Num29z7">
    <w:name w:val="WW8Num29z7"/>
    <w:rsid w:val="00572DE1"/>
  </w:style>
  <w:style w:type="character" w:customStyle="1" w:styleId="WW8Num29z8">
    <w:name w:val="WW8Num29z8"/>
    <w:rsid w:val="00572DE1"/>
  </w:style>
  <w:style w:type="character" w:customStyle="1" w:styleId="WW8Num30z1">
    <w:name w:val="WW8Num30z1"/>
    <w:rsid w:val="00572DE1"/>
  </w:style>
  <w:style w:type="character" w:customStyle="1" w:styleId="WW8Num30z2">
    <w:name w:val="WW8Num30z2"/>
    <w:rsid w:val="00572DE1"/>
  </w:style>
  <w:style w:type="character" w:customStyle="1" w:styleId="WW8Num30z3">
    <w:name w:val="WW8Num30z3"/>
    <w:rsid w:val="00572DE1"/>
  </w:style>
  <w:style w:type="character" w:customStyle="1" w:styleId="WW8Num30z4">
    <w:name w:val="WW8Num30z4"/>
    <w:rsid w:val="00572DE1"/>
  </w:style>
  <w:style w:type="character" w:customStyle="1" w:styleId="WW8Num30z5">
    <w:name w:val="WW8Num30z5"/>
    <w:rsid w:val="00572DE1"/>
  </w:style>
  <w:style w:type="character" w:customStyle="1" w:styleId="WW8Num30z6">
    <w:name w:val="WW8Num30z6"/>
    <w:rsid w:val="00572DE1"/>
  </w:style>
  <w:style w:type="character" w:customStyle="1" w:styleId="WW8Num30z7">
    <w:name w:val="WW8Num30z7"/>
    <w:rsid w:val="00572DE1"/>
  </w:style>
  <w:style w:type="character" w:customStyle="1" w:styleId="WW8Num30z8">
    <w:name w:val="WW8Num30z8"/>
    <w:rsid w:val="00572DE1"/>
  </w:style>
  <w:style w:type="character" w:customStyle="1" w:styleId="WW8Num31z1">
    <w:name w:val="WW8Num31z1"/>
    <w:rsid w:val="00572DE1"/>
  </w:style>
  <w:style w:type="character" w:customStyle="1" w:styleId="WW8Num31z2">
    <w:name w:val="WW8Num31z2"/>
    <w:rsid w:val="00572DE1"/>
  </w:style>
  <w:style w:type="character" w:customStyle="1" w:styleId="WW8Num31z3">
    <w:name w:val="WW8Num31z3"/>
    <w:rsid w:val="00572DE1"/>
  </w:style>
  <w:style w:type="character" w:customStyle="1" w:styleId="WW8Num31z4">
    <w:name w:val="WW8Num31z4"/>
    <w:rsid w:val="00572DE1"/>
  </w:style>
  <w:style w:type="character" w:customStyle="1" w:styleId="WW8Num31z5">
    <w:name w:val="WW8Num31z5"/>
    <w:rsid w:val="00572DE1"/>
  </w:style>
  <w:style w:type="character" w:customStyle="1" w:styleId="WW8Num31z6">
    <w:name w:val="WW8Num31z6"/>
    <w:rsid w:val="00572DE1"/>
  </w:style>
  <w:style w:type="character" w:customStyle="1" w:styleId="WW8Num31z7">
    <w:name w:val="WW8Num31z7"/>
    <w:rsid w:val="00572DE1"/>
  </w:style>
  <w:style w:type="character" w:customStyle="1" w:styleId="WW8Num31z8">
    <w:name w:val="WW8Num31z8"/>
    <w:rsid w:val="00572DE1"/>
  </w:style>
  <w:style w:type="character" w:customStyle="1" w:styleId="WW8Num32z1">
    <w:name w:val="WW8Num32z1"/>
    <w:rsid w:val="00572DE1"/>
  </w:style>
  <w:style w:type="character" w:customStyle="1" w:styleId="WW8Num32z2">
    <w:name w:val="WW8Num32z2"/>
    <w:rsid w:val="00572DE1"/>
  </w:style>
  <w:style w:type="character" w:customStyle="1" w:styleId="WW8Num32z3">
    <w:name w:val="WW8Num32z3"/>
    <w:rsid w:val="00572DE1"/>
  </w:style>
  <w:style w:type="character" w:customStyle="1" w:styleId="WW8Num32z4">
    <w:name w:val="WW8Num32z4"/>
    <w:rsid w:val="00572DE1"/>
  </w:style>
  <w:style w:type="character" w:customStyle="1" w:styleId="WW8Num32z5">
    <w:name w:val="WW8Num32z5"/>
    <w:rsid w:val="00572DE1"/>
  </w:style>
  <w:style w:type="character" w:customStyle="1" w:styleId="WW8Num32z6">
    <w:name w:val="WW8Num32z6"/>
    <w:rsid w:val="00572DE1"/>
  </w:style>
  <w:style w:type="character" w:customStyle="1" w:styleId="WW8Num32z7">
    <w:name w:val="WW8Num32z7"/>
    <w:rsid w:val="00572DE1"/>
  </w:style>
  <w:style w:type="character" w:customStyle="1" w:styleId="WW8Num32z8">
    <w:name w:val="WW8Num32z8"/>
    <w:rsid w:val="00572DE1"/>
  </w:style>
  <w:style w:type="character" w:customStyle="1" w:styleId="WW8Num33z1">
    <w:name w:val="WW8Num33z1"/>
    <w:rsid w:val="00572DE1"/>
  </w:style>
  <w:style w:type="character" w:customStyle="1" w:styleId="WW8Num33z2">
    <w:name w:val="WW8Num33z2"/>
    <w:rsid w:val="00572DE1"/>
  </w:style>
  <w:style w:type="character" w:customStyle="1" w:styleId="WW8Num33z3">
    <w:name w:val="WW8Num33z3"/>
    <w:rsid w:val="00572DE1"/>
  </w:style>
  <w:style w:type="character" w:customStyle="1" w:styleId="WW8Num33z4">
    <w:name w:val="WW8Num33z4"/>
    <w:rsid w:val="00572DE1"/>
  </w:style>
  <w:style w:type="character" w:customStyle="1" w:styleId="WW8Num33z5">
    <w:name w:val="WW8Num33z5"/>
    <w:rsid w:val="00572DE1"/>
  </w:style>
  <w:style w:type="character" w:customStyle="1" w:styleId="WW8Num33z6">
    <w:name w:val="WW8Num33z6"/>
    <w:rsid w:val="00572DE1"/>
  </w:style>
  <w:style w:type="character" w:customStyle="1" w:styleId="WW8Num33z7">
    <w:name w:val="WW8Num33z7"/>
    <w:rsid w:val="00572DE1"/>
  </w:style>
  <w:style w:type="character" w:customStyle="1" w:styleId="WW8Num33z8">
    <w:name w:val="WW8Num33z8"/>
    <w:rsid w:val="00572DE1"/>
  </w:style>
  <w:style w:type="character" w:customStyle="1" w:styleId="WW8Num34z1">
    <w:name w:val="WW8Num34z1"/>
    <w:rsid w:val="00572DE1"/>
    <w:rPr>
      <w:rFonts w:ascii="Courier New" w:hAnsi="Courier New" w:cs="Courier New" w:hint="default"/>
    </w:rPr>
  </w:style>
  <w:style w:type="character" w:customStyle="1" w:styleId="WW8Num34z2">
    <w:name w:val="WW8Num34z2"/>
    <w:rsid w:val="00572DE1"/>
    <w:rPr>
      <w:rFonts w:ascii="Wingdings" w:hAnsi="Wingdings" w:cs="Wingdings" w:hint="default"/>
    </w:rPr>
  </w:style>
  <w:style w:type="character" w:customStyle="1" w:styleId="WW8Num35z1">
    <w:name w:val="WW8Num35z1"/>
    <w:rsid w:val="00572DE1"/>
  </w:style>
  <w:style w:type="character" w:customStyle="1" w:styleId="WW8Num35z2">
    <w:name w:val="WW8Num35z2"/>
    <w:rsid w:val="00572DE1"/>
  </w:style>
  <w:style w:type="character" w:customStyle="1" w:styleId="WW8Num35z3">
    <w:name w:val="WW8Num35z3"/>
    <w:rsid w:val="00572DE1"/>
  </w:style>
  <w:style w:type="character" w:customStyle="1" w:styleId="WW8Num35z4">
    <w:name w:val="WW8Num35z4"/>
    <w:rsid w:val="00572DE1"/>
  </w:style>
  <w:style w:type="character" w:customStyle="1" w:styleId="WW8Num35z5">
    <w:name w:val="WW8Num35z5"/>
    <w:rsid w:val="00572DE1"/>
  </w:style>
  <w:style w:type="character" w:customStyle="1" w:styleId="WW8Num35z6">
    <w:name w:val="WW8Num35z6"/>
    <w:rsid w:val="00572DE1"/>
  </w:style>
  <w:style w:type="character" w:customStyle="1" w:styleId="WW8Num35z7">
    <w:name w:val="WW8Num35z7"/>
    <w:rsid w:val="00572DE1"/>
  </w:style>
  <w:style w:type="character" w:customStyle="1" w:styleId="WW8Num35z8">
    <w:name w:val="WW8Num35z8"/>
    <w:rsid w:val="00572DE1"/>
  </w:style>
  <w:style w:type="character" w:customStyle="1" w:styleId="WW8Num36z1">
    <w:name w:val="WW8Num36z1"/>
    <w:rsid w:val="00572DE1"/>
    <w:rPr>
      <w:rFonts w:ascii="Courier New" w:hAnsi="Courier New" w:cs="Courier New" w:hint="default"/>
    </w:rPr>
  </w:style>
  <w:style w:type="character" w:customStyle="1" w:styleId="WW8Num36z2">
    <w:name w:val="WW8Num36z2"/>
    <w:rsid w:val="00572DE1"/>
    <w:rPr>
      <w:rFonts w:ascii="Wingdings" w:hAnsi="Wingdings" w:cs="Wingdings" w:hint="default"/>
    </w:rPr>
  </w:style>
  <w:style w:type="character" w:customStyle="1" w:styleId="WW8Num36z3">
    <w:name w:val="WW8Num36z3"/>
    <w:rsid w:val="00572DE1"/>
    <w:rPr>
      <w:rFonts w:ascii="Symbol" w:hAnsi="Symbol" w:cs="Symbol" w:hint="default"/>
    </w:rPr>
  </w:style>
  <w:style w:type="character" w:customStyle="1" w:styleId="WW8Num37z1">
    <w:name w:val="WW8Num37z1"/>
    <w:rsid w:val="00572DE1"/>
  </w:style>
  <w:style w:type="character" w:customStyle="1" w:styleId="WW8Num37z2">
    <w:name w:val="WW8Num37z2"/>
    <w:rsid w:val="00572DE1"/>
  </w:style>
  <w:style w:type="character" w:customStyle="1" w:styleId="WW8Num37z3">
    <w:name w:val="WW8Num37z3"/>
    <w:rsid w:val="00572DE1"/>
  </w:style>
  <w:style w:type="character" w:customStyle="1" w:styleId="WW8Num37z4">
    <w:name w:val="WW8Num37z4"/>
    <w:rsid w:val="00572DE1"/>
  </w:style>
  <w:style w:type="character" w:customStyle="1" w:styleId="WW8Num37z5">
    <w:name w:val="WW8Num37z5"/>
    <w:rsid w:val="00572DE1"/>
  </w:style>
  <w:style w:type="character" w:customStyle="1" w:styleId="WW8Num37z6">
    <w:name w:val="WW8Num37z6"/>
    <w:rsid w:val="00572DE1"/>
  </w:style>
  <w:style w:type="character" w:customStyle="1" w:styleId="WW8Num37z7">
    <w:name w:val="WW8Num37z7"/>
    <w:rsid w:val="00572DE1"/>
  </w:style>
  <w:style w:type="character" w:customStyle="1" w:styleId="WW8Num37z8">
    <w:name w:val="WW8Num37z8"/>
    <w:rsid w:val="00572DE1"/>
  </w:style>
  <w:style w:type="character" w:customStyle="1" w:styleId="WW8Num38z1">
    <w:name w:val="WW8Num38z1"/>
    <w:rsid w:val="00572DE1"/>
  </w:style>
  <w:style w:type="character" w:customStyle="1" w:styleId="WW8Num38z2">
    <w:name w:val="WW8Num38z2"/>
    <w:rsid w:val="00572DE1"/>
  </w:style>
  <w:style w:type="character" w:customStyle="1" w:styleId="WW8Num38z3">
    <w:name w:val="WW8Num38z3"/>
    <w:rsid w:val="00572DE1"/>
  </w:style>
  <w:style w:type="character" w:customStyle="1" w:styleId="WW8Num38z4">
    <w:name w:val="WW8Num38z4"/>
    <w:rsid w:val="00572DE1"/>
  </w:style>
  <w:style w:type="character" w:customStyle="1" w:styleId="WW8Num38z5">
    <w:name w:val="WW8Num38z5"/>
    <w:rsid w:val="00572DE1"/>
  </w:style>
  <w:style w:type="character" w:customStyle="1" w:styleId="WW8Num38z6">
    <w:name w:val="WW8Num38z6"/>
    <w:rsid w:val="00572DE1"/>
  </w:style>
  <w:style w:type="character" w:customStyle="1" w:styleId="WW8Num38z7">
    <w:name w:val="WW8Num38z7"/>
    <w:rsid w:val="00572DE1"/>
  </w:style>
  <w:style w:type="character" w:customStyle="1" w:styleId="WW8Num38z8">
    <w:name w:val="WW8Num38z8"/>
    <w:rsid w:val="00572DE1"/>
  </w:style>
  <w:style w:type="character" w:customStyle="1" w:styleId="WW8Num39z1">
    <w:name w:val="WW8Num39z1"/>
    <w:rsid w:val="00572DE1"/>
  </w:style>
  <w:style w:type="character" w:customStyle="1" w:styleId="WW8Num39z2">
    <w:name w:val="WW8Num39z2"/>
    <w:rsid w:val="00572DE1"/>
  </w:style>
  <w:style w:type="character" w:customStyle="1" w:styleId="WW8Num39z3">
    <w:name w:val="WW8Num39z3"/>
    <w:rsid w:val="00572DE1"/>
  </w:style>
  <w:style w:type="character" w:customStyle="1" w:styleId="WW8Num39z4">
    <w:name w:val="WW8Num39z4"/>
    <w:rsid w:val="00572DE1"/>
  </w:style>
  <w:style w:type="character" w:customStyle="1" w:styleId="WW8Num39z5">
    <w:name w:val="WW8Num39z5"/>
    <w:rsid w:val="00572DE1"/>
  </w:style>
  <w:style w:type="character" w:customStyle="1" w:styleId="WW8Num39z6">
    <w:name w:val="WW8Num39z6"/>
    <w:rsid w:val="00572DE1"/>
  </w:style>
  <w:style w:type="character" w:customStyle="1" w:styleId="WW8Num39z7">
    <w:name w:val="WW8Num39z7"/>
    <w:rsid w:val="00572DE1"/>
  </w:style>
  <w:style w:type="character" w:customStyle="1" w:styleId="WW8Num39z8">
    <w:name w:val="WW8Num39z8"/>
    <w:rsid w:val="00572DE1"/>
  </w:style>
  <w:style w:type="character" w:customStyle="1" w:styleId="WW8Num40z1">
    <w:name w:val="WW8Num40z1"/>
    <w:rsid w:val="00572DE1"/>
    <w:rPr>
      <w:rFonts w:ascii="Courier New" w:hAnsi="Courier New" w:cs="Courier New" w:hint="default"/>
    </w:rPr>
  </w:style>
  <w:style w:type="character" w:customStyle="1" w:styleId="WW8Num40z2">
    <w:name w:val="WW8Num40z2"/>
    <w:rsid w:val="00572DE1"/>
    <w:rPr>
      <w:rFonts w:ascii="Wingdings" w:hAnsi="Wingdings" w:cs="Wingdings" w:hint="default"/>
    </w:rPr>
  </w:style>
  <w:style w:type="character" w:customStyle="1" w:styleId="WW8Num40z3">
    <w:name w:val="WW8Num40z3"/>
    <w:rsid w:val="00572DE1"/>
    <w:rPr>
      <w:rFonts w:ascii="Symbol" w:hAnsi="Symbol" w:cs="Symbol" w:hint="default"/>
    </w:rPr>
  </w:style>
  <w:style w:type="character" w:customStyle="1" w:styleId="WW8Num41z1">
    <w:name w:val="WW8Num41z1"/>
    <w:rsid w:val="00572DE1"/>
  </w:style>
  <w:style w:type="character" w:customStyle="1" w:styleId="WW8Num41z2">
    <w:name w:val="WW8Num41z2"/>
    <w:rsid w:val="00572DE1"/>
  </w:style>
  <w:style w:type="character" w:customStyle="1" w:styleId="WW8Num41z3">
    <w:name w:val="WW8Num41z3"/>
    <w:rsid w:val="00572DE1"/>
  </w:style>
  <w:style w:type="character" w:customStyle="1" w:styleId="WW8Num41z4">
    <w:name w:val="WW8Num41z4"/>
    <w:rsid w:val="00572DE1"/>
  </w:style>
  <w:style w:type="character" w:customStyle="1" w:styleId="WW8Num41z5">
    <w:name w:val="WW8Num41z5"/>
    <w:rsid w:val="00572DE1"/>
  </w:style>
  <w:style w:type="character" w:customStyle="1" w:styleId="WW8Num41z6">
    <w:name w:val="WW8Num41z6"/>
    <w:rsid w:val="00572DE1"/>
  </w:style>
  <w:style w:type="character" w:customStyle="1" w:styleId="WW8Num41z7">
    <w:name w:val="WW8Num41z7"/>
    <w:rsid w:val="00572DE1"/>
  </w:style>
  <w:style w:type="character" w:customStyle="1" w:styleId="WW8Num41z8">
    <w:name w:val="WW8Num41z8"/>
    <w:rsid w:val="00572DE1"/>
  </w:style>
  <w:style w:type="character" w:customStyle="1" w:styleId="WW8Num42z1">
    <w:name w:val="WW8Num42z1"/>
    <w:rsid w:val="00572DE1"/>
  </w:style>
  <w:style w:type="character" w:customStyle="1" w:styleId="WW8Num42z2">
    <w:name w:val="WW8Num42z2"/>
    <w:rsid w:val="00572DE1"/>
  </w:style>
  <w:style w:type="character" w:customStyle="1" w:styleId="WW8Num42z3">
    <w:name w:val="WW8Num42z3"/>
    <w:rsid w:val="00572DE1"/>
  </w:style>
  <w:style w:type="character" w:customStyle="1" w:styleId="WW8Num42z4">
    <w:name w:val="WW8Num42z4"/>
    <w:rsid w:val="00572DE1"/>
  </w:style>
  <w:style w:type="character" w:customStyle="1" w:styleId="WW8Num42z5">
    <w:name w:val="WW8Num42z5"/>
    <w:rsid w:val="00572DE1"/>
  </w:style>
  <w:style w:type="character" w:customStyle="1" w:styleId="WW8Num42z6">
    <w:name w:val="WW8Num42z6"/>
    <w:rsid w:val="00572DE1"/>
  </w:style>
  <w:style w:type="character" w:customStyle="1" w:styleId="WW8Num42z7">
    <w:name w:val="WW8Num42z7"/>
    <w:rsid w:val="00572DE1"/>
  </w:style>
  <w:style w:type="character" w:customStyle="1" w:styleId="WW8Num42z8">
    <w:name w:val="WW8Num42z8"/>
    <w:rsid w:val="00572DE1"/>
  </w:style>
  <w:style w:type="character" w:customStyle="1" w:styleId="WW8Num43z1">
    <w:name w:val="WW8Num43z1"/>
    <w:rsid w:val="00572DE1"/>
  </w:style>
  <w:style w:type="character" w:customStyle="1" w:styleId="WW8Num43z2">
    <w:name w:val="WW8Num43z2"/>
    <w:rsid w:val="00572DE1"/>
  </w:style>
  <w:style w:type="character" w:customStyle="1" w:styleId="WW8Num43z3">
    <w:name w:val="WW8Num43z3"/>
    <w:rsid w:val="00572DE1"/>
  </w:style>
  <w:style w:type="character" w:customStyle="1" w:styleId="WW8Num43z4">
    <w:name w:val="WW8Num43z4"/>
    <w:rsid w:val="00572DE1"/>
  </w:style>
  <w:style w:type="character" w:customStyle="1" w:styleId="WW8Num43z5">
    <w:name w:val="WW8Num43z5"/>
    <w:rsid w:val="00572DE1"/>
  </w:style>
  <w:style w:type="character" w:customStyle="1" w:styleId="WW8Num43z6">
    <w:name w:val="WW8Num43z6"/>
    <w:rsid w:val="00572DE1"/>
  </w:style>
  <w:style w:type="character" w:customStyle="1" w:styleId="WW8Num43z7">
    <w:name w:val="WW8Num43z7"/>
    <w:rsid w:val="00572DE1"/>
  </w:style>
  <w:style w:type="character" w:customStyle="1" w:styleId="WW8Num43z8">
    <w:name w:val="WW8Num43z8"/>
    <w:rsid w:val="00572DE1"/>
  </w:style>
  <w:style w:type="character" w:customStyle="1" w:styleId="WW8Num44z1">
    <w:name w:val="WW8Num44z1"/>
    <w:rsid w:val="00572DE1"/>
  </w:style>
  <w:style w:type="character" w:customStyle="1" w:styleId="WW8Num44z2">
    <w:name w:val="WW8Num44z2"/>
    <w:rsid w:val="00572DE1"/>
  </w:style>
  <w:style w:type="character" w:customStyle="1" w:styleId="WW8Num44z3">
    <w:name w:val="WW8Num44z3"/>
    <w:rsid w:val="00572DE1"/>
  </w:style>
  <w:style w:type="character" w:customStyle="1" w:styleId="WW8Num44z4">
    <w:name w:val="WW8Num44z4"/>
    <w:rsid w:val="00572DE1"/>
  </w:style>
  <w:style w:type="character" w:customStyle="1" w:styleId="WW8Num44z5">
    <w:name w:val="WW8Num44z5"/>
    <w:rsid w:val="00572DE1"/>
  </w:style>
  <w:style w:type="character" w:customStyle="1" w:styleId="WW8Num44z6">
    <w:name w:val="WW8Num44z6"/>
    <w:rsid w:val="00572DE1"/>
  </w:style>
  <w:style w:type="character" w:customStyle="1" w:styleId="WW8Num44z7">
    <w:name w:val="WW8Num44z7"/>
    <w:rsid w:val="00572DE1"/>
  </w:style>
  <w:style w:type="character" w:customStyle="1" w:styleId="WW8Num44z8">
    <w:name w:val="WW8Num44z8"/>
    <w:rsid w:val="00572DE1"/>
  </w:style>
  <w:style w:type="character" w:customStyle="1" w:styleId="WW8Num45z1">
    <w:name w:val="WW8Num45z1"/>
    <w:rsid w:val="00572DE1"/>
  </w:style>
  <w:style w:type="character" w:customStyle="1" w:styleId="WW8Num45z2">
    <w:name w:val="WW8Num45z2"/>
    <w:rsid w:val="00572DE1"/>
  </w:style>
  <w:style w:type="character" w:customStyle="1" w:styleId="WW8Num45z3">
    <w:name w:val="WW8Num45z3"/>
    <w:rsid w:val="00572DE1"/>
  </w:style>
  <w:style w:type="character" w:customStyle="1" w:styleId="WW8Num45z4">
    <w:name w:val="WW8Num45z4"/>
    <w:rsid w:val="00572DE1"/>
  </w:style>
  <w:style w:type="character" w:customStyle="1" w:styleId="WW8Num45z5">
    <w:name w:val="WW8Num45z5"/>
    <w:rsid w:val="00572DE1"/>
  </w:style>
  <w:style w:type="character" w:customStyle="1" w:styleId="WW8Num45z6">
    <w:name w:val="WW8Num45z6"/>
    <w:rsid w:val="00572DE1"/>
  </w:style>
  <w:style w:type="character" w:customStyle="1" w:styleId="WW8Num45z7">
    <w:name w:val="WW8Num45z7"/>
    <w:rsid w:val="00572DE1"/>
  </w:style>
  <w:style w:type="character" w:customStyle="1" w:styleId="WW8Num45z8">
    <w:name w:val="WW8Num45z8"/>
    <w:rsid w:val="00572DE1"/>
  </w:style>
  <w:style w:type="character" w:customStyle="1" w:styleId="WW8Num46z1">
    <w:name w:val="WW8Num46z1"/>
    <w:rsid w:val="00572DE1"/>
  </w:style>
  <w:style w:type="character" w:customStyle="1" w:styleId="WW8Num46z2">
    <w:name w:val="WW8Num46z2"/>
    <w:rsid w:val="00572DE1"/>
  </w:style>
  <w:style w:type="character" w:customStyle="1" w:styleId="WW8Num46z3">
    <w:name w:val="WW8Num46z3"/>
    <w:rsid w:val="00572DE1"/>
  </w:style>
  <w:style w:type="character" w:customStyle="1" w:styleId="WW8Num46z4">
    <w:name w:val="WW8Num46z4"/>
    <w:rsid w:val="00572DE1"/>
  </w:style>
  <w:style w:type="character" w:customStyle="1" w:styleId="WW8Num46z5">
    <w:name w:val="WW8Num46z5"/>
    <w:rsid w:val="00572DE1"/>
  </w:style>
  <w:style w:type="character" w:customStyle="1" w:styleId="WW8Num46z6">
    <w:name w:val="WW8Num46z6"/>
    <w:rsid w:val="00572DE1"/>
  </w:style>
  <w:style w:type="character" w:customStyle="1" w:styleId="WW8Num46z7">
    <w:name w:val="WW8Num46z7"/>
    <w:rsid w:val="00572DE1"/>
  </w:style>
  <w:style w:type="character" w:customStyle="1" w:styleId="WW8Num46z8">
    <w:name w:val="WW8Num46z8"/>
    <w:rsid w:val="00572DE1"/>
  </w:style>
  <w:style w:type="character" w:customStyle="1" w:styleId="WW8Num47z1">
    <w:name w:val="WW8Num47z1"/>
    <w:rsid w:val="00572DE1"/>
    <w:rPr>
      <w:rFonts w:ascii="Courier New" w:hAnsi="Courier New" w:cs="Courier New" w:hint="default"/>
    </w:rPr>
  </w:style>
  <w:style w:type="character" w:customStyle="1" w:styleId="WW8Num47z2">
    <w:name w:val="WW8Num47z2"/>
    <w:rsid w:val="00572DE1"/>
    <w:rPr>
      <w:rFonts w:ascii="Wingdings" w:hAnsi="Wingdings" w:cs="Wingdings" w:hint="default"/>
    </w:rPr>
  </w:style>
  <w:style w:type="character" w:customStyle="1" w:styleId="WW8Num48z1">
    <w:name w:val="WW8Num48z1"/>
    <w:rsid w:val="00572DE1"/>
  </w:style>
  <w:style w:type="character" w:customStyle="1" w:styleId="WW8Num48z2">
    <w:name w:val="WW8Num48z2"/>
    <w:rsid w:val="00572DE1"/>
  </w:style>
  <w:style w:type="character" w:customStyle="1" w:styleId="WW8Num48z3">
    <w:name w:val="WW8Num48z3"/>
    <w:rsid w:val="00572DE1"/>
  </w:style>
  <w:style w:type="character" w:customStyle="1" w:styleId="WW8Num48z4">
    <w:name w:val="WW8Num48z4"/>
    <w:rsid w:val="00572DE1"/>
  </w:style>
  <w:style w:type="character" w:customStyle="1" w:styleId="WW8Num48z5">
    <w:name w:val="WW8Num48z5"/>
    <w:rsid w:val="00572DE1"/>
  </w:style>
  <w:style w:type="character" w:customStyle="1" w:styleId="WW8Num48z6">
    <w:name w:val="WW8Num48z6"/>
    <w:rsid w:val="00572DE1"/>
  </w:style>
  <w:style w:type="character" w:customStyle="1" w:styleId="WW8Num48z7">
    <w:name w:val="WW8Num48z7"/>
    <w:rsid w:val="00572DE1"/>
  </w:style>
  <w:style w:type="character" w:customStyle="1" w:styleId="WW8Num48z8">
    <w:name w:val="WW8Num48z8"/>
    <w:rsid w:val="00572DE1"/>
  </w:style>
  <w:style w:type="character" w:customStyle="1" w:styleId="WW8Num49z1">
    <w:name w:val="WW8Num49z1"/>
    <w:rsid w:val="00572DE1"/>
    <w:rPr>
      <w:rFonts w:ascii="Courier New" w:hAnsi="Courier New" w:cs="Courier New" w:hint="default"/>
    </w:rPr>
  </w:style>
  <w:style w:type="character" w:customStyle="1" w:styleId="WW8Num49z2">
    <w:name w:val="WW8Num49z2"/>
    <w:rsid w:val="00572DE1"/>
    <w:rPr>
      <w:rFonts w:ascii="Wingdings" w:hAnsi="Wingdings" w:cs="Wingdings" w:hint="default"/>
    </w:rPr>
  </w:style>
  <w:style w:type="character" w:customStyle="1" w:styleId="WW8Num49z3">
    <w:name w:val="WW8Num49z3"/>
    <w:rsid w:val="00572DE1"/>
    <w:rPr>
      <w:rFonts w:ascii="Symbol" w:hAnsi="Symbol" w:cs="Symbol" w:hint="default"/>
    </w:rPr>
  </w:style>
  <w:style w:type="character" w:customStyle="1" w:styleId="WW8Num50z1">
    <w:name w:val="WW8Num50z1"/>
    <w:rsid w:val="00572DE1"/>
  </w:style>
  <w:style w:type="character" w:customStyle="1" w:styleId="WW8Num50z2">
    <w:name w:val="WW8Num50z2"/>
    <w:rsid w:val="00572DE1"/>
  </w:style>
  <w:style w:type="character" w:customStyle="1" w:styleId="WW8Num50z3">
    <w:name w:val="WW8Num50z3"/>
    <w:rsid w:val="00572DE1"/>
  </w:style>
  <w:style w:type="character" w:customStyle="1" w:styleId="WW8Num50z4">
    <w:name w:val="WW8Num50z4"/>
    <w:rsid w:val="00572DE1"/>
  </w:style>
  <w:style w:type="character" w:customStyle="1" w:styleId="WW8Num50z5">
    <w:name w:val="WW8Num50z5"/>
    <w:rsid w:val="00572DE1"/>
  </w:style>
  <w:style w:type="character" w:customStyle="1" w:styleId="WW8Num50z6">
    <w:name w:val="WW8Num50z6"/>
    <w:rsid w:val="00572DE1"/>
  </w:style>
  <w:style w:type="character" w:customStyle="1" w:styleId="WW8Num50z7">
    <w:name w:val="WW8Num50z7"/>
    <w:rsid w:val="00572DE1"/>
  </w:style>
  <w:style w:type="character" w:customStyle="1" w:styleId="WW8Num50z8">
    <w:name w:val="WW8Num50z8"/>
    <w:rsid w:val="00572DE1"/>
  </w:style>
  <w:style w:type="character" w:customStyle="1" w:styleId="WW8Num51z1">
    <w:name w:val="WW8Num51z1"/>
    <w:rsid w:val="00572DE1"/>
    <w:rPr>
      <w:rFonts w:ascii="Courier New" w:hAnsi="Courier New" w:cs="Courier New" w:hint="default"/>
    </w:rPr>
  </w:style>
  <w:style w:type="character" w:customStyle="1" w:styleId="WW8Num51z2">
    <w:name w:val="WW8Num51z2"/>
    <w:rsid w:val="00572DE1"/>
    <w:rPr>
      <w:rFonts w:ascii="Wingdings" w:hAnsi="Wingdings" w:cs="Wingdings" w:hint="default"/>
    </w:rPr>
  </w:style>
  <w:style w:type="character" w:customStyle="1" w:styleId="WW8Num52z1">
    <w:name w:val="WW8Num52z1"/>
    <w:rsid w:val="00572DE1"/>
  </w:style>
  <w:style w:type="character" w:customStyle="1" w:styleId="WW8Num52z2">
    <w:name w:val="WW8Num52z2"/>
    <w:rsid w:val="00572DE1"/>
  </w:style>
  <w:style w:type="character" w:customStyle="1" w:styleId="WW8Num52z3">
    <w:name w:val="WW8Num52z3"/>
    <w:rsid w:val="00572DE1"/>
  </w:style>
  <w:style w:type="character" w:customStyle="1" w:styleId="WW8Num52z4">
    <w:name w:val="WW8Num52z4"/>
    <w:rsid w:val="00572DE1"/>
  </w:style>
  <w:style w:type="character" w:customStyle="1" w:styleId="WW8Num52z5">
    <w:name w:val="WW8Num52z5"/>
    <w:rsid w:val="00572DE1"/>
  </w:style>
  <w:style w:type="character" w:customStyle="1" w:styleId="WW8Num52z6">
    <w:name w:val="WW8Num52z6"/>
    <w:rsid w:val="00572DE1"/>
  </w:style>
  <w:style w:type="character" w:customStyle="1" w:styleId="WW8Num52z7">
    <w:name w:val="WW8Num52z7"/>
    <w:rsid w:val="00572DE1"/>
  </w:style>
  <w:style w:type="character" w:customStyle="1" w:styleId="WW8Num52z8">
    <w:name w:val="WW8Num52z8"/>
    <w:rsid w:val="00572DE1"/>
  </w:style>
  <w:style w:type="character" w:customStyle="1" w:styleId="WW8Num53z1">
    <w:name w:val="WW8Num53z1"/>
    <w:rsid w:val="00572DE1"/>
    <w:rPr>
      <w:rFonts w:ascii="Courier New" w:hAnsi="Courier New" w:cs="Courier New" w:hint="default"/>
    </w:rPr>
  </w:style>
  <w:style w:type="character" w:customStyle="1" w:styleId="WW8Num53z2">
    <w:name w:val="WW8Num53z2"/>
    <w:rsid w:val="00572DE1"/>
    <w:rPr>
      <w:rFonts w:ascii="Wingdings" w:hAnsi="Wingdings" w:cs="Wingdings" w:hint="default"/>
    </w:rPr>
  </w:style>
  <w:style w:type="character" w:customStyle="1" w:styleId="WW8Num53z3">
    <w:name w:val="WW8Num53z3"/>
    <w:rsid w:val="00572DE1"/>
    <w:rPr>
      <w:rFonts w:ascii="Symbol" w:hAnsi="Symbol" w:cs="Symbol" w:hint="default"/>
    </w:rPr>
  </w:style>
  <w:style w:type="character" w:customStyle="1" w:styleId="WW8Num54z1">
    <w:name w:val="WW8Num54z1"/>
    <w:rsid w:val="00572DE1"/>
  </w:style>
  <w:style w:type="character" w:customStyle="1" w:styleId="WW8Num54z2">
    <w:name w:val="WW8Num54z2"/>
    <w:rsid w:val="00572DE1"/>
  </w:style>
  <w:style w:type="character" w:customStyle="1" w:styleId="WW8Num54z3">
    <w:name w:val="WW8Num54z3"/>
    <w:rsid w:val="00572DE1"/>
  </w:style>
  <w:style w:type="character" w:customStyle="1" w:styleId="WW8Num54z4">
    <w:name w:val="WW8Num54z4"/>
    <w:rsid w:val="00572DE1"/>
  </w:style>
  <w:style w:type="character" w:customStyle="1" w:styleId="WW8Num54z5">
    <w:name w:val="WW8Num54z5"/>
    <w:rsid w:val="00572DE1"/>
  </w:style>
  <w:style w:type="character" w:customStyle="1" w:styleId="WW8Num54z6">
    <w:name w:val="WW8Num54z6"/>
    <w:rsid w:val="00572DE1"/>
  </w:style>
  <w:style w:type="character" w:customStyle="1" w:styleId="WW8Num54z7">
    <w:name w:val="WW8Num54z7"/>
    <w:rsid w:val="00572DE1"/>
  </w:style>
  <w:style w:type="character" w:customStyle="1" w:styleId="WW8Num54z8">
    <w:name w:val="WW8Num54z8"/>
    <w:rsid w:val="00572DE1"/>
  </w:style>
  <w:style w:type="character" w:customStyle="1" w:styleId="WW8Num55z1">
    <w:name w:val="WW8Num55z1"/>
    <w:rsid w:val="00572DE1"/>
  </w:style>
  <w:style w:type="character" w:customStyle="1" w:styleId="WW8Num55z2">
    <w:name w:val="WW8Num55z2"/>
    <w:rsid w:val="00572DE1"/>
  </w:style>
  <w:style w:type="character" w:customStyle="1" w:styleId="WW8Num55z3">
    <w:name w:val="WW8Num55z3"/>
    <w:rsid w:val="00572DE1"/>
  </w:style>
  <w:style w:type="character" w:customStyle="1" w:styleId="WW8Num55z4">
    <w:name w:val="WW8Num55z4"/>
    <w:rsid w:val="00572DE1"/>
  </w:style>
  <w:style w:type="character" w:customStyle="1" w:styleId="WW8Num55z5">
    <w:name w:val="WW8Num55z5"/>
    <w:rsid w:val="00572DE1"/>
  </w:style>
  <w:style w:type="character" w:customStyle="1" w:styleId="WW8Num55z6">
    <w:name w:val="WW8Num55z6"/>
    <w:rsid w:val="00572DE1"/>
  </w:style>
  <w:style w:type="character" w:customStyle="1" w:styleId="WW8Num55z7">
    <w:name w:val="WW8Num55z7"/>
    <w:rsid w:val="00572DE1"/>
  </w:style>
  <w:style w:type="character" w:customStyle="1" w:styleId="WW8Num55z8">
    <w:name w:val="WW8Num55z8"/>
    <w:rsid w:val="00572DE1"/>
  </w:style>
  <w:style w:type="character" w:customStyle="1" w:styleId="WW8Num56z1">
    <w:name w:val="WW8Num56z1"/>
    <w:rsid w:val="00572DE1"/>
  </w:style>
  <w:style w:type="character" w:customStyle="1" w:styleId="WW8Num56z2">
    <w:name w:val="WW8Num56z2"/>
    <w:rsid w:val="00572DE1"/>
  </w:style>
  <w:style w:type="character" w:customStyle="1" w:styleId="WW8Num56z3">
    <w:name w:val="WW8Num56z3"/>
    <w:rsid w:val="00572DE1"/>
  </w:style>
  <w:style w:type="character" w:customStyle="1" w:styleId="WW8Num56z4">
    <w:name w:val="WW8Num56z4"/>
    <w:rsid w:val="00572DE1"/>
  </w:style>
  <w:style w:type="character" w:customStyle="1" w:styleId="WW8Num56z5">
    <w:name w:val="WW8Num56z5"/>
    <w:rsid w:val="00572DE1"/>
  </w:style>
  <w:style w:type="character" w:customStyle="1" w:styleId="WW8Num56z6">
    <w:name w:val="WW8Num56z6"/>
    <w:rsid w:val="00572DE1"/>
  </w:style>
  <w:style w:type="character" w:customStyle="1" w:styleId="WW8Num56z7">
    <w:name w:val="WW8Num56z7"/>
    <w:rsid w:val="00572DE1"/>
  </w:style>
  <w:style w:type="character" w:customStyle="1" w:styleId="WW8Num56z8">
    <w:name w:val="WW8Num56z8"/>
    <w:rsid w:val="00572DE1"/>
  </w:style>
  <w:style w:type="character" w:customStyle="1" w:styleId="WW8Num57z1">
    <w:name w:val="WW8Num57z1"/>
    <w:rsid w:val="00572DE1"/>
  </w:style>
  <w:style w:type="character" w:customStyle="1" w:styleId="WW8Num57z2">
    <w:name w:val="WW8Num57z2"/>
    <w:rsid w:val="00572DE1"/>
  </w:style>
  <w:style w:type="character" w:customStyle="1" w:styleId="WW8Num57z3">
    <w:name w:val="WW8Num57z3"/>
    <w:rsid w:val="00572DE1"/>
  </w:style>
  <w:style w:type="character" w:customStyle="1" w:styleId="WW8Num57z4">
    <w:name w:val="WW8Num57z4"/>
    <w:rsid w:val="00572DE1"/>
  </w:style>
  <w:style w:type="character" w:customStyle="1" w:styleId="WW8Num57z5">
    <w:name w:val="WW8Num57z5"/>
    <w:rsid w:val="00572DE1"/>
  </w:style>
  <w:style w:type="character" w:customStyle="1" w:styleId="WW8Num57z6">
    <w:name w:val="WW8Num57z6"/>
    <w:rsid w:val="00572DE1"/>
  </w:style>
  <w:style w:type="character" w:customStyle="1" w:styleId="WW8Num57z7">
    <w:name w:val="WW8Num57z7"/>
    <w:rsid w:val="00572DE1"/>
  </w:style>
  <w:style w:type="character" w:customStyle="1" w:styleId="WW8Num57z8">
    <w:name w:val="WW8Num57z8"/>
    <w:rsid w:val="00572DE1"/>
  </w:style>
  <w:style w:type="character" w:customStyle="1" w:styleId="WW8Num58z1">
    <w:name w:val="WW8Num58z1"/>
    <w:rsid w:val="00572DE1"/>
  </w:style>
  <w:style w:type="character" w:customStyle="1" w:styleId="WW8Num58z2">
    <w:name w:val="WW8Num58z2"/>
    <w:rsid w:val="00572DE1"/>
  </w:style>
  <w:style w:type="character" w:customStyle="1" w:styleId="WW8Num58z3">
    <w:name w:val="WW8Num58z3"/>
    <w:rsid w:val="00572DE1"/>
  </w:style>
  <w:style w:type="character" w:customStyle="1" w:styleId="WW8Num58z4">
    <w:name w:val="WW8Num58z4"/>
    <w:rsid w:val="00572DE1"/>
  </w:style>
  <w:style w:type="character" w:customStyle="1" w:styleId="WW8Num58z5">
    <w:name w:val="WW8Num58z5"/>
    <w:rsid w:val="00572DE1"/>
  </w:style>
  <w:style w:type="character" w:customStyle="1" w:styleId="WW8Num58z6">
    <w:name w:val="WW8Num58z6"/>
    <w:rsid w:val="00572DE1"/>
  </w:style>
  <w:style w:type="character" w:customStyle="1" w:styleId="WW8Num58z7">
    <w:name w:val="WW8Num58z7"/>
    <w:rsid w:val="00572DE1"/>
  </w:style>
  <w:style w:type="character" w:customStyle="1" w:styleId="WW8Num58z8">
    <w:name w:val="WW8Num58z8"/>
    <w:rsid w:val="00572DE1"/>
  </w:style>
  <w:style w:type="character" w:customStyle="1" w:styleId="WW8Num59z1">
    <w:name w:val="WW8Num59z1"/>
    <w:rsid w:val="00572DE1"/>
  </w:style>
  <w:style w:type="character" w:customStyle="1" w:styleId="WW8Num59z2">
    <w:name w:val="WW8Num59z2"/>
    <w:rsid w:val="00572DE1"/>
  </w:style>
  <w:style w:type="character" w:customStyle="1" w:styleId="WW8Num59z3">
    <w:name w:val="WW8Num59z3"/>
    <w:rsid w:val="00572DE1"/>
  </w:style>
  <w:style w:type="character" w:customStyle="1" w:styleId="WW8Num59z4">
    <w:name w:val="WW8Num59z4"/>
    <w:rsid w:val="00572DE1"/>
  </w:style>
  <w:style w:type="character" w:customStyle="1" w:styleId="WW8Num59z5">
    <w:name w:val="WW8Num59z5"/>
    <w:rsid w:val="00572DE1"/>
  </w:style>
  <w:style w:type="character" w:customStyle="1" w:styleId="WW8Num59z6">
    <w:name w:val="WW8Num59z6"/>
    <w:rsid w:val="00572DE1"/>
  </w:style>
  <w:style w:type="character" w:customStyle="1" w:styleId="WW8Num59z7">
    <w:name w:val="WW8Num59z7"/>
    <w:rsid w:val="00572DE1"/>
  </w:style>
  <w:style w:type="character" w:customStyle="1" w:styleId="WW8Num59z8">
    <w:name w:val="WW8Num59z8"/>
    <w:rsid w:val="00572DE1"/>
  </w:style>
  <w:style w:type="character" w:customStyle="1" w:styleId="WW8Num60z1">
    <w:name w:val="WW8Num60z1"/>
    <w:rsid w:val="00572DE1"/>
    <w:rPr>
      <w:rFonts w:ascii="Courier New" w:hAnsi="Courier New" w:cs="Courier New" w:hint="default"/>
    </w:rPr>
  </w:style>
  <w:style w:type="character" w:customStyle="1" w:styleId="WW8Num60z2">
    <w:name w:val="WW8Num60z2"/>
    <w:rsid w:val="00572DE1"/>
    <w:rPr>
      <w:rFonts w:ascii="Wingdings" w:hAnsi="Wingdings" w:cs="Wingdings" w:hint="default"/>
    </w:rPr>
  </w:style>
  <w:style w:type="character" w:customStyle="1" w:styleId="WW8Num61z1">
    <w:name w:val="WW8Num61z1"/>
    <w:rsid w:val="00572DE1"/>
    <w:rPr>
      <w:rFonts w:ascii="Courier New" w:hAnsi="Courier New" w:cs="Courier New" w:hint="default"/>
    </w:rPr>
  </w:style>
  <w:style w:type="character" w:customStyle="1" w:styleId="WW8Num61z2">
    <w:name w:val="WW8Num61z2"/>
    <w:rsid w:val="00572DE1"/>
    <w:rPr>
      <w:rFonts w:ascii="Wingdings" w:hAnsi="Wingdings" w:cs="Wingdings" w:hint="default"/>
    </w:rPr>
  </w:style>
  <w:style w:type="character" w:customStyle="1" w:styleId="WW8Num61z3">
    <w:name w:val="WW8Num61z3"/>
    <w:rsid w:val="00572DE1"/>
    <w:rPr>
      <w:rFonts w:ascii="Symbol" w:hAnsi="Symbol" w:cs="Symbol" w:hint="default"/>
    </w:rPr>
  </w:style>
  <w:style w:type="character" w:customStyle="1" w:styleId="WW8Num62z1">
    <w:name w:val="WW8Num62z1"/>
    <w:rsid w:val="00572DE1"/>
  </w:style>
  <w:style w:type="character" w:customStyle="1" w:styleId="WW8Num62z2">
    <w:name w:val="WW8Num62z2"/>
    <w:rsid w:val="00572DE1"/>
  </w:style>
  <w:style w:type="character" w:customStyle="1" w:styleId="WW8Num62z3">
    <w:name w:val="WW8Num62z3"/>
    <w:rsid w:val="00572DE1"/>
  </w:style>
  <w:style w:type="character" w:customStyle="1" w:styleId="WW8Num62z4">
    <w:name w:val="WW8Num62z4"/>
    <w:rsid w:val="00572DE1"/>
  </w:style>
  <w:style w:type="character" w:customStyle="1" w:styleId="WW8Num62z5">
    <w:name w:val="WW8Num62z5"/>
    <w:rsid w:val="00572DE1"/>
  </w:style>
  <w:style w:type="character" w:customStyle="1" w:styleId="WW8Num62z6">
    <w:name w:val="WW8Num62z6"/>
    <w:rsid w:val="00572DE1"/>
  </w:style>
  <w:style w:type="character" w:customStyle="1" w:styleId="WW8Num62z7">
    <w:name w:val="WW8Num62z7"/>
    <w:rsid w:val="00572DE1"/>
  </w:style>
  <w:style w:type="character" w:customStyle="1" w:styleId="WW8Num62z8">
    <w:name w:val="WW8Num62z8"/>
    <w:rsid w:val="00572DE1"/>
  </w:style>
  <w:style w:type="character" w:customStyle="1" w:styleId="WW8Num63z1">
    <w:name w:val="WW8Num63z1"/>
    <w:rsid w:val="00572DE1"/>
  </w:style>
  <w:style w:type="character" w:customStyle="1" w:styleId="WW8Num63z2">
    <w:name w:val="WW8Num63z2"/>
    <w:rsid w:val="00572DE1"/>
  </w:style>
  <w:style w:type="character" w:customStyle="1" w:styleId="WW8Num63z3">
    <w:name w:val="WW8Num63z3"/>
    <w:rsid w:val="00572DE1"/>
  </w:style>
  <w:style w:type="character" w:customStyle="1" w:styleId="WW8Num63z4">
    <w:name w:val="WW8Num63z4"/>
    <w:rsid w:val="00572DE1"/>
  </w:style>
  <w:style w:type="character" w:customStyle="1" w:styleId="WW8Num63z5">
    <w:name w:val="WW8Num63z5"/>
    <w:rsid w:val="00572DE1"/>
  </w:style>
  <w:style w:type="character" w:customStyle="1" w:styleId="WW8Num63z6">
    <w:name w:val="WW8Num63z6"/>
    <w:rsid w:val="00572DE1"/>
  </w:style>
  <w:style w:type="character" w:customStyle="1" w:styleId="WW8Num63z7">
    <w:name w:val="WW8Num63z7"/>
    <w:rsid w:val="00572DE1"/>
  </w:style>
  <w:style w:type="character" w:customStyle="1" w:styleId="WW8Num63z8">
    <w:name w:val="WW8Num63z8"/>
    <w:rsid w:val="00572DE1"/>
  </w:style>
  <w:style w:type="character" w:customStyle="1" w:styleId="WW8Num64z1">
    <w:name w:val="WW8Num64z1"/>
    <w:rsid w:val="00572DE1"/>
  </w:style>
  <w:style w:type="character" w:customStyle="1" w:styleId="WW8Num64z2">
    <w:name w:val="WW8Num64z2"/>
    <w:rsid w:val="00572DE1"/>
  </w:style>
  <w:style w:type="character" w:customStyle="1" w:styleId="WW8Num64z3">
    <w:name w:val="WW8Num64z3"/>
    <w:rsid w:val="00572DE1"/>
  </w:style>
  <w:style w:type="character" w:customStyle="1" w:styleId="WW8Num64z4">
    <w:name w:val="WW8Num64z4"/>
    <w:rsid w:val="00572DE1"/>
  </w:style>
  <w:style w:type="character" w:customStyle="1" w:styleId="WW8Num64z5">
    <w:name w:val="WW8Num64z5"/>
    <w:rsid w:val="00572DE1"/>
  </w:style>
  <w:style w:type="character" w:customStyle="1" w:styleId="WW8Num64z6">
    <w:name w:val="WW8Num64z6"/>
    <w:rsid w:val="00572DE1"/>
  </w:style>
  <w:style w:type="character" w:customStyle="1" w:styleId="WW8Num64z7">
    <w:name w:val="WW8Num64z7"/>
    <w:rsid w:val="00572DE1"/>
  </w:style>
  <w:style w:type="character" w:customStyle="1" w:styleId="WW8Num64z8">
    <w:name w:val="WW8Num64z8"/>
    <w:rsid w:val="00572DE1"/>
  </w:style>
  <w:style w:type="character" w:customStyle="1" w:styleId="WW8Num65z0">
    <w:name w:val="WW8Num65z0"/>
    <w:rsid w:val="00572DE1"/>
    <w:rPr>
      <w:rFonts w:hint="default"/>
      <w:color w:val="auto"/>
      <w:sz w:val="20"/>
      <w:szCs w:val="20"/>
    </w:rPr>
  </w:style>
  <w:style w:type="character" w:customStyle="1" w:styleId="WW8Num65z1">
    <w:name w:val="WW8Num65z1"/>
    <w:rsid w:val="00572DE1"/>
  </w:style>
  <w:style w:type="character" w:customStyle="1" w:styleId="WW8Num65z2">
    <w:name w:val="WW8Num65z2"/>
    <w:rsid w:val="00572DE1"/>
  </w:style>
  <w:style w:type="character" w:customStyle="1" w:styleId="WW8Num65z3">
    <w:name w:val="WW8Num65z3"/>
    <w:rsid w:val="00572DE1"/>
  </w:style>
  <w:style w:type="character" w:customStyle="1" w:styleId="WW8Num65z4">
    <w:name w:val="WW8Num65z4"/>
    <w:rsid w:val="00572DE1"/>
  </w:style>
  <w:style w:type="character" w:customStyle="1" w:styleId="WW8Num65z5">
    <w:name w:val="WW8Num65z5"/>
    <w:rsid w:val="00572DE1"/>
  </w:style>
  <w:style w:type="character" w:customStyle="1" w:styleId="WW8Num65z6">
    <w:name w:val="WW8Num65z6"/>
    <w:rsid w:val="00572DE1"/>
  </w:style>
  <w:style w:type="character" w:customStyle="1" w:styleId="WW8Num65z7">
    <w:name w:val="WW8Num65z7"/>
    <w:rsid w:val="00572DE1"/>
  </w:style>
  <w:style w:type="character" w:customStyle="1" w:styleId="WW8Num65z8">
    <w:name w:val="WW8Num65z8"/>
    <w:rsid w:val="00572DE1"/>
  </w:style>
  <w:style w:type="character" w:customStyle="1" w:styleId="WW8Num66z0">
    <w:name w:val="WW8Num66z0"/>
    <w:rsid w:val="00572DE1"/>
    <w:rPr>
      <w:rFonts w:hint="default"/>
      <w:strike/>
      <w:color w:val="auto"/>
      <w:sz w:val="20"/>
      <w:szCs w:val="20"/>
    </w:rPr>
  </w:style>
  <w:style w:type="character" w:customStyle="1" w:styleId="WW8Num66z1">
    <w:name w:val="WW8Num66z1"/>
    <w:rsid w:val="00572DE1"/>
  </w:style>
  <w:style w:type="character" w:customStyle="1" w:styleId="WW8Num66z2">
    <w:name w:val="WW8Num66z2"/>
    <w:rsid w:val="00572DE1"/>
  </w:style>
  <w:style w:type="character" w:customStyle="1" w:styleId="WW8Num66z3">
    <w:name w:val="WW8Num66z3"/>
    <w:rsid w:val="00572DE1"/>
  </w:style>
  <w:style w:type="character" w:customStyle="1" w:styleId="WW8Num66z4">
    <w:name w:val="WW8Num66z4"/>
    <w:rsid w:val="00572DE1"/>
  </w:style>
  <w:style w:type="character" w:customStyle="1" w:styleId="WW8Num66z5">
    <w:name w:val="WW8Num66z5"/>
    <w:rsid w:val="00572DE1"/>
  </w:style>
  <w:style w:type="character" w:customStyle="1" w:styleId="WW8Num66z6">
    <w:name w:val="WW8Num66z6"/>
    <w:rsid w:val="00572DE1"/>
  </w:style>
  <w:style w:type="character" w:customStyle="1" w:styleId="WW8Num66z7">
    <w:name w:val="WW8Num66z7"/>
    <w:rsid w:val="00572DE1"/>
  </w:style>
  <w:style w:type="character" w:customStyle="1" w:styleId="WW8Num66z8">
    <w:name w:val="WW8Num66z8"/>
    <w:rsid w:val="00572DE1"/>
  </w:style>
  <w:style w:type="character" w:customStyle="1" w:styleId="WW8Num2z1">
    <w:name w:val="WW8Num2z1"/>
    <w:rsid w:val="00572DE1"/>
  </w:style>
  <w:style w:type="character" w:customStyle="1" w:styleId="WW8Num2z2">
    <w:name w:val="WW8Num2z2"/>
    <w:rsid w:val="00572DE1"/>
  </w:style>
  <w:style w:type="character" w:customStyle="1" w:styleId="WW8Num2z3">
    <w:name w:val="WW8Num2z3"/>
    <w:rsid w:val="00572DE1"/>
  </w:style>
  <w:style w:type="character" w:customStyle="1" w:styleId="WW8Num2z4">
    <w:name w:val="WW8Num2z4"/>
    <w:rsid w:val="00572DE1"/>
  </w:style>
  <w:style w:type="character" w:customStyle="1" w:styleId="WW8Num2z5">
    <w:name w:val="WW8Num2z5"/>
    <w:rsid w:val="00572DE1"/>
  </w:style>
  <w:style w:type="character" w:customStyle="1" w:styleId="WW8Num2z6">
    <w:name w:val="WW8Num2z6"/>
    <w:rsid w:val="00572DE1"/>
  </w:style>
  <w:style w:type="character" w:customStyle="1" w:styleId="WW8Num2z7">
    <w:name w:val="WW8Num2z7"/>
    <w:rsid w:val="00572DE1"/>
  </w:style>
  <w:style w:type="character" w:customStyle="1" w:styleId="WW8Num2z8">
    <w:name w:val="WW8Num2z8"/>
    <w:rsid w:val="00572DE1"/>
  </w:style>
  <w:style w:type="character" w:customStyle="1" w:styleId="Heading1Char">
    <w:name w:val="Heading 1 Char"/>
    <w:uiPriority w:val="9"/>
    <w:rsid w:val="00572DE1"/>
    <w:rPr>
      <w:rFonts w:ascii="Arial" w:eastAsia="Times New Roman" w:hAnsi="Arial" w:cs="Mangal"/>
      <w:b/>
      <w:bCs/>
      <w:kern w:val="1"/>
      <w:sz w:val="28"/>
      <w:szCs w:val="29"/>
      <w:lang w:bidi="hi-IN"/>
    </w:rPr>
  </w:style>
  <w:style w:type="character" w:customStyle="1" w:styleId="Heading3Char">
    <w:name w:val="Heading 3 Char"/>
    <w:rsid w:val="00572DE1"/>
    <w:rPr>
      <w:rFonts w:ascii="Arial" w:eastAsia="Times New Roman" w:hAnsi="Arial" w:cs="Mangal"/>
      <w:b/>
      <w:bCs/>
      <w:kern w:val="1"/>
      <w:sz w:val="22"/>
      <w:szCs w:val="23"/>
      <w:lang w:bidi="hi-IN"/>
    </w:rPr>
  </w:style>
  <w:style w:type="character" w:customStyle="1" w:styleId="Heading2Char">
    <w:name w:val="Heading 2 Char"/>
    <w:rsid w:val="00572DE1"/>
    <w:rPr>
      <w:rFonts w:ascii="Arial" w:eastAsia="Times New Roman" w:hAnsi="Arial" w:cs="Mangal"/>
      <w:b/>
      <w:bCs/>
      <w:iCs/>
      <w:kern w:val="1"/>
      <w:sz w:val="24"/>
      <w:szCs w:val="25"/>
      <w:lang w:bidi="hi-IN"/>
    </w:rPr>
  </w:style>
  <w:style w:type="character" w:customStyle="1" w:styleId="Heading4Char">
    <w:name w:val="Heading 4 Char"/>
    <w:rsid w:val="00572DE1"/>
    <w:rPr>
      <w:rFonts w:ascii="Arial" w:eastAsia="Times New Roman" w:hAnsi="Arial" w:cs="Mangal"/>
      <w:b/>
      <w:bCs/>
      <w:kern w:val="1"/>
      <w:szCs w:val="25"/>
      <w:lang w:bidi="hi-IN"/>
    </w:rPr>
  </w:style>
  <w:style w:type="character" w:customStyle="1" w:styleId="BodyText3Char">
    <w:name w:val="Body Text 3 Char"/>
    <w:rsid w:val="00572DE1"/>
    <w:rPr>
      <w:rFonts w:ascii="Arial" w:eastAsia="SimSun" w:hAnsi="Arial" w:cs="Mangal"/>
      <w:kern w:val="1"/>
      <w:sz w:val="16"/>
      <w:szCs w:val="14"/>
      <w:lang w:bidi="hi-IN"/>
    </w:rPr>
  </w:style>
  <w:style w:type="character" w:customStyle="1" w:styleId="BodyText2Char">
    <w:name w:val="Body Text 2 Char"/>
    <w:rsid w:val="00572DE1"/>
    <w:rPr>
      <w:rFonts w:ascii="Arial" w:hAnsi="Arial" w:cs="Arial"/>
      <w:szCs w:val="22"/>
    </w:rPr>
  </w:style>
  <w:style w:type="paragraph" w:customStyle="1" w:styleId="Heading">
    <w:name w:val="Heading"/>
    <w:basedOn w:val="Normal"/>
    <w:next w:val="Tijeloteksta"/>
    <w:rsid w:val="00572DE1"/>
    <w:pPr>
      <w:keepNext/>
      <w:widowControl w:val="0"/>
      <w:suppressAutoHyphens/>
      <w:spacing w:before="240" w:after="120" w:line="240" w:lineRule="auto"/>
    </w:pPr>
    <w:rPr>
      <w:rFonts w:ascii="Arial" w:eastAsia="Microsoft YaHei" w:hAnsi="Arial" w:cs="Mangal"/>
      <w:kern w:val="1"/>
      <w:sz w:val="28"/>
      <w:szCs w:val="28"/>
      <w:lang w:eastAsia="zh-CN" w:bidi="hi-IN"/>
      <w14:ligatures w14:val="none"/>
    </w:rPr>
  </w:style>
  <w:style w:type="paragraph" w:styleId="Tijeloteksta">
    <w:name w:val="Body Text"/>
    <w:basedOn w:val="Normal"/>
    <w:link w:val="TijelotekstaChar"/>
    <w:rsid w:val="00572DE1"/>
    <w:pPr>
      <w:widowControl w:val="0"/>
      <w:suppressAutoHyphens/>
      <w:spacing w:after="120" w:line="240" w:lineRule="auto"/>
    </w:pPr>
    <w:rPr>
      <w:rFonts w:ascii="Arial" w:eastAsia="SimSun" w:hAnsi="Arial" w:cs="Mangal"/>
      <w:kern w:val="1"/>
      <w:sz w:val="20"/>
      <w:szCs w:val="24"/>
      <w:lang w:eastAsia="zh-CN" w:bidi="hi-IN"/>
      <w14:ligatures w14:val="none"/>
    </w:rPr>
  </w:style>
  <w:style w:type="character" w:customStyle="1" w:styleId="TijelotekstaChar">
    <w:name w:val="Tijelo teksta Char"/>
    <w:basedOn w:val="Zadanifontodlomka"/>
    <w:link w:val="Tijeloteksta"/>
    <w:rsid w:val="00572DE1"/>
    <w:rPr>
      <w:rFonts w:ascii="Arial" w:eastAsia="SimSun" w:hAnsi="Arial" w:cs="Mangal"/>
      <w:kern w:val="1"/>
      <w:sz w:val="20"/>
      <w:szCs w:val="24"/>
      <w:lang w:eastAsia="zh-CN" w:bidi="hi-IN"/>
      <w14:ligatures w14:val="none"/>
    </w:rPr>
  </w:style>
  <w:style w:type="paragraph" w:styleId="Popis">
    <w:name w:val="List"/>
    <w:basedOn w:val="Tijeloteksta"/>
    <w:rsid w:val="00572DE1"/>
  </w:style>
  <w:style w:type="paragraph" w:customStyle="1" w:styleId="Index">
    <w:name w:val="Index"/>
    <w:basedOn w:val="Normal"/>
    <w:rsid w:val="00572DE1"/>
    <w:pPr>
      <w:widowControl w:val="0"/>
      <w:suppressLineNumbers/>
      <w:suppressAutoHyphens/>
      <w:spacing w:after="0" w:line="240" w:lineRule="auto"/>
    </w:pPr>
    <w:rPr>
      <w:rFonts w:ascii="Arial" w:eastAsia="SimSun" w:hAnsi="Arial" w:cs="Mangal"/>
      <w:kern w:val="1"/>
      <w:sz w:val="20"/>
      <w:szCs w:val="24"/>
      <w:lang w:eastAsia="zh-CN" w:bidi="hi-IN"/>
      <w14:ligatures w14:val="none"/>
    </w:rPr>
  </w:style>
  <w:style w:type="paragraph" w:customStyle="1" w:styleId="tekstdpu">
    <w:name w:val="tekst dpu"/>
    <w:basedOn w:val="Tijeloteksta"/>
    <w:rsid w:val="00572DE1"/>
    <w:pPr>
      <w:spacing w:line="100" w:lineRule="atLeast"/>
    </w:pPr>
    <w:rPr>
      <w:rFonts w:cs="Arial"/>
    </w:rPr>
  </w:style>
  <w:style w:type="paragraph" w:customStyle="1" w:styleId="TableContents">
    <w:name w:val="Table Contents"/>
    <w:basedOn w:val="Normal"/>
    <w:rsid w:val="00572DE1"/>
    <w:pPr>
      <w:widowControl w:val="0"/>
      <w:suppressLineNumbers/>
      <w:suppressAutoHyphens/>
      <w:spacing w:after="0" w:line="240" w:lineRule="auto"/>
    </w:pPr>
    <w:rPr>
      <w:rFonts w:ascii="Arial" w:eastAsia="SimSun" w:hAnsi="Arial" w:cs="Mangal"/>
      <w:kern w:val="1"/>
      <w:sz w:val="20"/>
      <w:szCs w:val="24"/>
      <w:lang w:eastAsia="zh-CN" w:bidi="hi-IN"/>
      <w14:ligatures w14:val="none"/>
    </w:rPr>
  </w:style>
  <w:style w:type="paragraph" w:customStyle="1" w:styleId="3plavo">
    <w:name w:val="3plavo"/>
    <w:basedOn w:val="Normal"/>
    <w:rsid w:val="00572DE1"/>
    <w:pPr>
      <w:widowControl w:val="0"/>
      <w:suppressAutoHyphens/>
      <w:spacing w:after="0" w:line="240" w:lineRule="auto"/>
    </w:pPr>
    <w:rPr>
      <w:rFonts w:ascii="Arial" w:eastAsia="SimSun" w:hAnsi="Arial" w:cs="Arial"/>
      <w:strike/>
      <w:color w:val="0066CC"/>
      <w:kern w:val="1"/>
      <w:sz w:val="18"/>
      <w:szCs w:val="24"/>
      <w:lang w:eastAsia="zh-CN" w:bidi="hi-IN"/>
      <w14:ligatures w14:val="none"/>
    </w:rPr>
  </w:style>
  <w:style w:type="paragraph" w:customStyle="1" w:styleId="4crveno">
    <w:name w:val="4crveno"/>
    <w:basedOn w:val="3plavo"/>
    <w:rsid w:val="00572DE1"/>
    <w:rPr>
      <w:strike w:val="0"/>
      <w:color w:val="FF0000"/>
    </w:rPr>
  </w:style>
  <w:style w:type="paragraph" w:customStyle="1" w:styleId="TableHeading">
    <w:name w:val="Table Heading"/>
    <w:basedOn w:val="TableContents"/>
    <w:rsid w:val="00572DE1"/>
    <w:pPr>
      <w:jc w:val="center"/>
    </w:pPr>
    <w:rPr>
      <w:b/>
      <w:bCs/>
    </w:rPr>
  </w:style>
  <w:style w:type="paragraph" w:styleId="Sadraj1">
    <w:name w:val="toc 1"/>
    <w:basedOn w:val="Normal"/>
    <w:next w:val="Normal"/>
    <w:rsid w:val="00572DE1"/>
    <w:pPr>
      <w:suppressAutoHyphens/>
      <w:overflowPunct w:val="0"/>
      <w:autoSpaceDE w:val="0"/>
      <w:spacing w:before="120" w:after="120" w:line="240" w:lineRule="auto"/>
      <w:textAlignment w:val="baseline"/>
    </w:pPr>
    <w:rPr>
      <w:rFonts w:ascii="Calibri" w:eastAsia="Times New Roman" w:hAnsi="Calibri" w:cs="Calibri"/>
      <w:b/>
      <w:bCs/>
      <w:caps/>
      <w:kern w:val="1"/>
      <w:sz w:val="20"/>
      <w:szCs w:val="20"/>
      <w:lang w:val="en-GB" w:eastAsia="zh-CN"/>
      <w14:ligatures w14:val="none"/>
    </w:rPr>
  </w:style>
  <w:style w:type="paragraph" w:styleId="Sadraj2">
    <w:name w:val="toc 2"/>
    <w:basedOn w:val="Normal"/>
    <w:next w:val="Normal"/>
    <w:rsid w:val="00572DE1"/>
    <w:pPr>
      <w:suppressAutoHyphens/>
      <w:overflowPunct w:val="0"/>
      <w:autoSpaceDE w:val="0"/>
      <w:spacing w:after="0" w:line="240" w:lineRule="auto"/>
      <w:ind w:left="200"/>
      <w:textAlignment w:val="baseline"/>
    </w:pPr>
    <w:rPr>
      <w:rFonts w:ascii="Calibri" w:eastAsia="Times New Roman" w:hAnsi="Calibri" w:cs="Calibri"/>
      <w:smallCaps/>
      <w:kern w:val="1"/>
      <w:sz w:val="20"/>
      <w:szCs w:val="20"/>
      <w:lang w:val="en-GB" w:eastAsia="zh-CN"/>
      <w14:ligatures w14:val="none"/>
    </w:rPr>
  </w:style>
  <w:style w:type="paragraph" w:styleId="Sadraj3">
    <w:name w:val="toc 3"/>
    <w:basedOn w:val="Normal"/>
    <w:next w:val="Normal"/>
    <w:rsid w:val="00572DE1"/>
    <w:pPr>
      <w:suppressAutoHyphens/>
      <w:overflowPunct w:val="0"/>
      <w:autoSpaceDE w:val="0"/>
      <w:spacing w:after="0" w:line="240" w:lineRule="auto"/>
      <w:ind w:left="400"/>
      <w:textAlignment w:val="baseline"/>
    </w:pPr>
    <w:rPr>
      <w:rFonts w:ascii="Calibri" w:eastAsia="Times New Roman" w:hAnsi="Calibri" w:cs="Calibri"/>
      <w:i/>
      <w:iCs/>
      <w:kern w:val="1"/>
      <w:sz w:val="20"/>
      <w:szCs w:val="20"/>
      <w:lang w:val="en-GB" w:eastAsia="zh-CN"/>
      <w14:ligatures w14:val="none"/>
    </w:rPr>
  </w:style>
  <w:style w:type="paragraph" w:styleId="StandardWeb">
    <w:name w:val="Normal (Web)"/>
    <w:basedOn w:val="Normal"/>
    <w:uiPriority w:val="99"/>
    <w:rsid w:val="00572DE1"/>
    <w:pPr>
      <w:suppressAutoHyphens/>
      <w:spacing w:before="280" w:after="280" w:line="240" w:lineRule="auto"/>
    </w:pPr>
    <w:rPr>
      <w:rFonts w:ascii="Arial" w:eastAsia="Times New Roman" w:hAnsi="Arial" w:cs="Arial"/>
      <w:color w:val="000000"/>
      <w:kern w:val="1"/>
      <w:sz w:val="18"/>
      <w:szCs w:val="18"/>
      <w:lang w:eastAsia="zh-CN"/>
      <w14:ligatures w14:val="none"/>
    </w:rPr>
  </w:style>
  <w:style w:type="paragraph" w:styleId="Tijeloteksta3">
    <w:name w:val="Body Text 3"/>
    <w:basedOn w:val="Normal"/>
    <w:link w:val="Tijeloteksta3Char"/>
    <w:rsid w:val="00572DE1"/>
    <w:pPr>
      <w:widowControl w:val="0"/>
      <w:suppressAutoHyphens/>
      <w:spacing w:after="120" w:line="240" w:lineRule="auto"/>
    </w:pPr>
    <w:rPr>
      <w:rFonts w:ascii="Arial" w:eastAsia="SimSun" w:hAnsi="Arial" w:cs="Mangal"/>
      <w:kern w:val="1"/>
      <w:sz w:val="16"/>
      <w:szCs w:val="14"/>
      <w:lang w:eastAsia="zh-CN" w:bidi="hi-IN"/>
      <w14:ligatures w14:val="none"/>
    </w:rPr>
  </w:style>
  <w:style w:type="character" w:customStyle="1" w:styleId="Tijeloteksta3Char">
    <w:name w:val="Tijelo teksta 3 Char"/>
    <w:basedOn w:val="Zadanifontodlomka"/>
    <w:link w:val="Tijeloteksta3"/>
    <w:rsid w:val="00572DE1"/>
    <w:rPr>
      <w:rFonts w:ascii="Arial" w:eastAsia="SimSun" w:hAnsi="Arial" w:cs="Mangal"/>
      <w:kern w:val="1"/>
      <w:sz w:val="16"/>
      <w:szCs w:val="14"/>
      <w:lang w:eastAsia="zh-CN" w:bidi="hi-IN"/>
      <w14:ligatures w14:val="none"/>
    </w:rPr>
  </w:style>
  <w:style w:type="paragraph" w:styleId="Tijeloteksta2">
    <w:name w:val="Body Text 2"/>
    <w:basedOn w:val="Normal"/>
    <w:link w:val="Tijeloteksta2Char"/>
    <w:rsid w:val="00572DE1"/>
    <w:pPr>
      <w:spacing w:after="120" w:line="480" w:lineRule="auto"/>
    </w:pPr>
    <w:rPr>
      <w:rFonts w:ascii="Arial" w:eastAsia="Times New Roman" w:hAnsi="Arial" w:cs="Times New Roman"/>
      <w:kern w:val="1"/>
      <w:sz w:val="20"/>
      <w:lang w:eastAsia="zh-CN"/>
      <w14:ligatures w14:val="none"/>
    </w:rPr>
  </w:style>
  <w:style w:type="character" w:customStyle="1" w:styleId="Tijeloteksta2Char">
    <w:name w:val="Tijelo teksta 2 Char"/>
    <w:basedOn w:val="Zadanifontodlomka"/>
    <w:link w:val="Tijeloteksta2"/>
    <w:rsid w:val="00572DE1"/>
    <w:rPr>
      <w:rFonts w:ascii="Arial" w:eastAsia="Times New Roman" w:hAnsi="Arial" w:cs="Times New Roman"/>
      <w:kern w:val="1"/>
      <w:sz w:val="20"/>
      <w:lang w:eastAsia="zh-CN"/>
      <w14:ligatures w14:val="none"/>
    </w:rPr>
  </w:style>
  <w:style w:type="paragraph" w:styleId="Tekstbalonia">
    <w:name w:val="Balloon Text"/>
    <w:basedOn w:val="Normal"/>
    <w:link w:val="TekstbaloniaChar"/>
    <w:uiPriority w:val="99"/>
    <w:semiHidden/>
    <w:unhideWhenUsed/>
    <w:rsid w:val="00572DE1"/>
    <w:pPr>
      <w:widowControl w:val="0"/>
      <w:suppressAutoHyphens/>
      <w:spacing w:after="0" w:line="240" w:lineRule="auto"/>
    </w:pPr>
    <w:rPr>
      <w:rFonts w:ascii="Segoe UI" w:eastAsia="SimSun" w:hAnsi="Segoe UI" w:cs="Mangal"/>
      <w:kern w:val="1"/>
      <w:sz w:val="18"/>
      <w:szCs w:val="16"/>
      <w:lang w:val="x-none" w:eastAsia="zh-CN" w:bidi="hi-IN"/>
      <w14:ligatures w14:val="none"/>
    </w:rPr>
  </w:style>
  <w:style w:type="character" w:customStyle="1" w:styleId="TekstbaloniaChar">
    <w:name w:val="Tekst balončića Char"/>
    <w:basedOn w:val="Zadanifontodlomka"/>
    <w:link w:val="Tekstbalonia"/>
    <w:uiPriority w:val="99"/>
    <w:semiHidden/>
    <w:rsid w:val="00572DE1"/>
    <w:rPr>
      <w:rFonts w:ascii="Segoe UI" w:eastAsia="SimSun" w:hAnsi="Segoe UI" w:cs="Mangal"/>
      <w:kern w:val="1"/>
      <w:sz w:val="18"/>
      <w:szCs w:val="16"/>
      <w:lang w:val="x-none" w:eastAsia="zh-CN" w:bidi="hi-IN"/>
      <w14:ligatures w14:val="none"/>
    </w:rPr>
  </w:style>
  <w:style w:type="paragraph" w:customStyle="1" w:styleId="lanak">
    <w:name w:val="članak"/>
    <w:basedOn w:val="Normal"/>
    <w:link w:val="lanakChar"/>
    <w:qFormat/>
    <w:rsid w:val="00F864E4"/>
    <w:pPr>
      <w:spacing w:after="80"/>
    </w:pPr>
    <w:rPr>
      <w:b/>
      <w:bCs/>
    </w:rPr>
  </w:style>
  <w:style w:type="character" w:customStyle="1" w:styleId="lanakChar">
    <w:name w:val="članak Char"/>
    <w:basedOn w:val="Zadanifontodlomka"/>
    <w:link w:val="lanak"/>
    <w:rsid w:val="00F864E4"/>
    <w:rPr>
      <w:b/>
      <w:bCs/>
    </w:rPr>
  </w:style>
  <w:style w:type="table" w:styleId="Obinatablica2">
    <w:name w:val="Plain Table 2"/>
    <w:basedOn w:val="Obinatablica"/>
    <w:uiPriority w:val="42"/>
    <w:rsid w:val="0088479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ezproreda">
    <w:name w:val="No Spacing"/>
    <w:uiPriority w:val="1"/>
    <w:qFormat/>
    <w:rsid w:val="00884790"/>
    <w:pPr>
      <w:spacing w:after="0" w:line="240" w:lineRule="auto"/>
    </w:pPr>
  </w:style>
  <w:style w:type="character" w:customStyle="1" w:styleId="kurziv">
    <w:name w:val="kurziv"/>
    <w:basedOn w:val="Zadanifontodlomka"/>
    <w:rsid w:val="00F53B88"/>
  </w:style>
  <w:style w:type="numbering" w:customStyle="1" w:styleId="NoList1">
    <w:name w:val="No List1"/>
    <w:next w:val="Bezpopisa"/>
    <w:uiPriority w:val="99"/>
    <w:semiHidden/>
    <w:unhideWhenUsed/>
    <w:rsid w:val="003A65AD"/>
  </w:style>
  <w:style w:type="paragraph" w:customStyle="1" w:styleId="t-9-8">
    <w:name w:val="t-9-8"/>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val="en-US" w:eastAsia="hr-HR"/>
      <w14:ligatures w14:val="none"/>
    </w:rPr>
  </w:style>
  <w:style w:type="paragraph" w:customStyle="1" w:styleId="clanak-">
    <w:name w:val="clanak-"/>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eastAsia="hr-HR"/>
      <w14:ligatures w14:val="none"/>
    </w:rPr>
  </w:style>
  <w:style w:type="paragraph" w:customStyle="1" w:styleId="t-10-9-kurz-s">
    <w:name w:val="t-10-9-kurz-s"/>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eastAsia="hr-HR"/>
      <w14:ligatures w14:val="none"/>
    </w:rPr>
  </w:style>
  <w:style w:type="character" w:styleId="Naglaeno">
    <w:name w:val="Strong"/>
    <w:uiPriority w:val="22"/>
    <w:qFormat/>
    <w:rsid w:val="003A65AD"/>
    <w:rPr>
      <w:b/>
      <w:bCs/>
    </w:rPr>
  </w:style>
  <w:style w:type="table" w:customStyle="1" w:styleId="TableGrid1">
    <w:name w:val="Table Grid1"/>
    <w:basedOn w:val="Obinatablica"/>
    <w:next w:val="Reetkatablice"/>
    <w:uiPriority w:val="39"/>
    <w:rsid w:val="003A65AD"/>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3">
    <w:name w:val="List 3"/>
    <w:basedOn w:val="Normal"/>
    <w:uiPriority w:val="99"/>
    <w:rsid w:val="003A65AD"/>
    <w:pPr>
      <w:spacing w:after="0" w:line="360" w:lineRule="auto"/>
      <w:ind w:left="1080" w:hanging="360"/>
    </w:pPr>
    <w:rPr>
      <w:rFonts w:ascii="Arial" w:eastAsia="Times New Roman" w:hAnsi="Arial" w:cs="Times New Roman"/>
      <w:kern w:val="0"/>
      <w:sz w:val="20"/>
      <w:szCs w:val="20"/>
      <w:lang w:eastAsia="hr-HR"/>
      <w14:ligatures w14:val="none"/>
    </w:rPr>
  </w:style>
  <w:style w:type="character" w:customStyle="1" w:styleId="OdlomakpopisaChar">
    <w:name w:val="Odlomak popisa Char"/>
    <w:basedOn w:val="Zadanifontodlomka"/>
    <w:link w:val="Odlomakpopisa"/>
    <w:uiPriority w:val="34"/>
    <w:rsid w:val="00492F66"/>
  </w:style>
  <w:style w:type="paragraph" w:customStyle="1" w:styleId="anak">
    <w:name w:val="Čanak"/>
    <w:basedOn w:val="Opisslike"/>
    <w:link w:val="anakChar"/>
    <w:qFormat/>
    <w:rsid w:val="00A80071"/>
    <w:pPr>
      <w:keepNext w:val="0"/>
      <w:jc w:val="center"/>
    </w:pPr>
    <w:rPr>
      <w:rFonts w:ascii="Source Sans Pro" w:eastAsia="Times New Roman" w:hAnsi="Source Sans Pro" w:cs="Times New Roman"/>
      <w:b/>
      <w:bCs/>
      <w:iCs w:val="0"/>
      <w:color w:val="auto"/>
      <w:sz w:val="22"/>
      <w:szCs w:val="20"/>
      <w:lang w:eastAsia="hr-HR"/>
    </w:rPr>
  </w:style>
  <w:style w:type="character" w:customStyle="1" w:styleId="anakChar">
    <w:name w:val="Čanak Char"/>
    <w:link w:val="anak"/>
    <w:rsid w:val="00A80071"/>
    <w:rPr>
      <w:rFonts w:ascii="Source Sans Pro" w:eastAsia="Times New Roman" w:hAnsi="Source Sans Pro" w:cs="Times New Roman"/>
      <w:b/>
      <w:bCs/>
      <w:kern w:val="0"/>
      <w:szCs w:val="20"/>
      <w:lang w:eastAsia="hr-HR"/>
      <w14:ligatures w14:val="none"/>
    </w:rPr>
  </w:style>
  <w:style w:type="character" w:styleId="Referencakomentara">
    <w:name w:val="annotation reference"/>
    <w:basedOn w:val="Zadanifontodlomka"/>
    <w:uiPriority w:val="99"/>
    <w:semiHidden/>
    <w:unhideWhenUsed/>
    <w:rsid w:val="00E54F45"/>
    <w:rPr>
      <w:sz w:val="16"/>
      <w:szCs w:val="16"/>
    </w:rPr>
  </w:style>
  <w:style w:type="paragraph" w:styleId="Tekstkomentara">
    <w:name w:val="annotation text"/>
    <w:basedOn w:val="Normal"/>
    <w:link w:val="TekstkomentaraChar"/>
    <w:uiPriority w:val="99"/>
    <w:unhideWhenUsed/>
    <w:rsid w:val="00E54F45"/>
    <w:pPr>
      <w:spacing w:line="240" w:lineRule="auto"/>
    </w:pPr>
    <w:rPr>
      <w:sz w:val="20"/>
      <w:szCs w:val="20"/>
    </w:rPr>
  </w:style>
  <w:style w:type="character" w:customStyle="1" w:styleId="TekstkomentaraChar">
    <w:name w:val="Tekst komentara Char"/>
    <w:basedOn w:val="Zadanifontodlomka"/>
    <w:link w:val="Tekstkomentara"/>
    <w:uiPriority w:val="99"/>
    <w:rsid w:val="00E54F45"/>
    <w:rPr>
      <w:sz w:val="20"/>
      <w:szCs w:val="20"/>
    </w:rPr>
  </w:style>
  <w:style w:type="paragraph" w:styleId="Predmetkomentara">
    <w:name w:val="annotation subject"/>
    <w:basedOn w:val="Tekstkomentara"/>
    <w:next w:val="Tekstkomentara"/>
    <w:link w:val="PredmetkomentaraChar"/>
    <w:uiPriority w:val="99"/>
    <w:semiHidden/>
    <w:unhideWhenUsed/>
    <w:rsid w:val="00E54F45"/>
    <w:rPr>
      <w:b/>
      <w:bCs/>
    </w:rPr>
  </w:style>
  <w:style w:type="character" w:customStyle="1" w:styleId="PredmetkomentaraChar">
    <w:name w:val="Predmet komentara Char"/>
    <w:basedOn w:val="TekstkomentaraChar"/>
    <w:link w:val="Predmetkomentara"/>
    <w:uiPriority w:val="99"/>
    <w:semiHidden/>
    <w:rsid w:val="00E54F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80260-BA04-4EB0-B508-F8362E3F3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110</Pages>
  <Words>45813</Words>
  <Characters>261140</Characters>
  <Application>Microsoft Office Word</Application>
  <DocSecurity>0</DocSecurity>
  <Lines>2176</Lines>
  <Paragraphs>612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Turk;Vana Rodin Kružić</dc:creator>
  <cp:keywords/>
  <dc:description/>
  <cp:lastModifiedBy>Lidija Ružić</cp:lastModifiedBy>
  <cp:revision>116</cp:revision>
  <cp:lastPrinted>2024-12-09T08:34:00Z</cp:lastPrinted>
  <dcterms:created xsi:type="dcterms:W3CDTF">2024-12-09T08:32:00Z</dcterms:created>
  <dcterms:modified xsi:type="dcterms:W3CDTF">2024-12-11T11:59:00Z</dcterms:modified>
</cp:coreProperties>
</file>