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FAB1" w14:textId="77777777" w:rsidR="002D7A2B" w:rsidRPr="00B51B95" w:rsidRDefault="002D7A2B" w:rsidP="002D7A2B">
      <w:pPr>
        <w:autoSpaceDE w:val="0"/>
        <w:autoSpaceDN w:val="0"/>
        <w:adjustRightInd w:val="0"/>
        <w:ind w:left="708"/>
        <w:rPr>
          <w:b/>
          <w:bCs/>
          <w:sz w:val="24"/>
          <w:szCs w:val="24"/>
          <w:lang w:val="hr-HR"/>
        </w:rPr>
      </w:pPr>
      <w:r w:rsidRPr="00B51B95">
        <w:rPr>
          <w:b/>
          <w:bCs/>
          <w:sz w:val="24"/>
          <w:szCs w:val="24"/>
          <w:lang w:val="hr-HR"/>
        </w:rPr>
        <w:t>I. OSNOVA ZA DONOŠENJE ODLUKE</w:t>
      </w:r>
    </w:p>
    <w:p w14:paraId="454D61D7" w14:textId="77777777" w:rsidR="002D7A2B" w:rsidRPr="002D7A2B" w:rsidRDefault="002D7A2B" w:rsidP="00B51B95">
      <w:pPr>
        <w:pStyle w:val="Bezproreda"/>
        <w:ind w:firstLine="708"/>
        <w:jc w:val="both"/>
      </w:pPr>
      <w:r w:rsidRPr="00B51B95">
        <w:t>Zakonska osnova za donošenje ove nalazi se i u odredbi članka 35. Zakona o lokalnoj i</w:t>
      </w:r>
      <w:r w:rsidRPr="002D7A2B">
        <w:t xml:space="preserve"> regionalnoj (područnoj) samoupravi </w:t>
      </w:r>
      <w:r w:rsidRPr="002D7A2B">
        <w:rPr>
          <w:color w:val="000000"/>
        </w:rPr>
        <w:t xml:space="preserve">(“Narodne novine” </w:t>
      </w:r>
      <w:r w:rsidRPr="002D7A2B">
        <w:t>33/01, 60/01, 129/05, 109/07, 129/08, 36/09, 150/11, 144/12 i 19/13-pročišćeni tekst</w:t>
      </w:r>
      <w:r w:rsidRPr="002D7A2B">
        <w:rPr>
          <w:color w:val="000000"/>
        </w:rPr>
        <w:t xml:space="preserve">), </w:t>
      </w:r>
      <w:r w:rsidRPr="002D7A2B">
        <w:t>koj</w:t>
      </w:r>
      <w:r>
        <w:t>a</w:t>
      </w:r>
      <w:r w:rsidRPr="002D7A2B">
        <w:t xml:space="preserve"> propisuju ovlasti Gradskog vijeća.</w:t>
      </w:r>
    </w:p>
    <w:p w14:paraId="44AF5B02" w14:textId="77777777" w:rsidR="002D7A2B" w:rsidRDefault="002D7A2B" w:rsidP="002D7A2B">
      <w:pPr>
        <w:pStyle w:val="Bezproreda"/>
        <w:ind w:firstLine="708"/>
        <w:jc w:val="both"/>
      </w:pPr>
      <w:r w:rsidRPr="00FF51AC">
        <w:t>Statutarna osnova za donošenje Odlu</w:t>
      </w:r>
      <w:r>
        <w:t>ke nalazi se prije svega u članku 3</w:t>
      </w:r>
      <w:r w:rsidRPr="00FF51AC">
        <w:t>8. Statuta koja propisuje ovlasti Gradskog vijeća.</w:t>
      </w:r>
      <w:r>
        <w:t xml:space="preserve"> Međutim, osnova su i z</w:t>
      </w:r>
      <w:r w:rsidRPr="007E5907">
        <w:t xml:space="preserve">a donošenje </w:t>
      </w:r>
      <w:r>
        <w:t xml:space="preserve">ove </w:t>
      </w:r>
      <w:r w:rsidRPr="007E5907">
        <w:t>Odluke</w:t>
      </w:r>
      <w:r>
        <w:t xml:space="preserve"> </w:t>
      </w:r>
      <w:r w:rsidRPr="007E5907">
        <w:t xml:space="preserve">su </w:t>
      </w:r>
      <w:r>
        <w:t xml:space="preserve">i </w:t>
      </w:r>
      <w:r w:rsidRPr="007E5907">
        <w:t>odredbe od članka 84. do članka 105. Statuta Grada Delnica</w:t>
      </w:r>
      <w:r w:rsidR="00B51B95">
        <w:t xml:space="preserve"> koje se odnose na mjesnu samoupravu na području Grada Delnica</w:t>
      </w:r>
      <w:r w:rsidRPr="007E5907">
        <w:t>.</w:t>
      </w:r>
    </w:p>
    <w:p w14:paraId="2D4AE43F" w14:textId="77777777" w:rsidR="00A100D1" w:rsidRPr="007E5907" w:rsidRDefault="00A100D1" w:rsidP="002D7A2B">
      <w:pPr>
        <w:pStyle w:val="Bezproreda"/>
        <w:ind w:firstLine="708"/>
        <w:jc w:val="both"/>
      </w:pPr>
    </w:p>
    <w:p w14:paraId="2B98CB48" w14:textId="77777777" w:rsidR="002D7A2B" w:rsidRPr="007E5907" w:rsidRDefault="002D7A2B" w:rsidP="002D7A2B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  <w:lang w:val="hr-HR"/>
        </w:rPr>
      </w:pPr>
      <w:r w:rsidRPr="007E5907">
        <w:rPr>
          <w:b/>
          <w:bCs/>
          <w:sz w:val="22"/>
          <w:szCs w:val="22"/>
          <w:lang w:val="hr-HR"/>
        </w:rPr>
        <w:t>II. OCJENA STANJA I OSNOVNA PITANJA KOJA SE TREBAJU</w:t>
      </w:r>
    </w:p>
    <w:p w14:paraId="1FBB46F9" w14:textId="77777777" w:rsidR="002D7A2B" w:rsidRPr="007E5907" w:rsidRDefault="002D7A2B" w:rsidP="002D7A2B">
      <w:pPr>
        <w:autoSpaceDE w:val="0"/>
        <w:autoSpaceDN w:val="0"/>
        <w:adjustRightInd w:val="0"/>
        <w:ind w:left="708"/>
        <w:rPr>
          <w:b/>
          <w:bCs/>
          <w:sz w:val="22"/>
          <w:szCs w:val="22"/>
          <w:lang w:val="hr-HR"/>
        </w:rPr>
      </w:pPr>
      <w:r w:rsidRPr="007E5907">
        <w:rPr>
          <w:b/>
          <w:bCs/>
          <w:sz w:val="22"/>
          <w:szCs w:val="22"/>
          <w:lang w:val="hr-HR"/>
        </w:rPr>
        <w:t>UREDITI ODLUKOM TE POSLJEDICE KOJE CE DONOŠENJEM ODLUKE PROISTECI</w:t>
      </w:r>
    </w:p>
    <w:p w14:paraId="546DD6FB" w14:textId="14E5D356" w:rsidR="002D7A2B" w:rsidRPr="007E5907" w:rsidRDefault="002D7A2B" w:rsidP="002D7A2B">
      <w:pPr>
        <w:jc w:val="both"/>
        <w:rPr>
          <w:sz w:val="24"/>
          <w:szCs w:val="24"/>
          <w:lang w:val="hr-HR"/>
        </w:rPr>
      </w:pPr>
      <w:r w:rsidRPr="007E5907">
        <w:rPr>
          <w:sz w:val="24"/>
          <w:szCs w:val="24"/>
          <w:lang w:val="hr-HR"/>
        </w:rPr>
        <w:tab/>
        <w:t xml:space="preserve">Zakon o lokalnoj i područnoj (regionalnoj) samoupravi u glavi VII. regulira mjesnu samoupravu. </w:t>
      </w:r>
      <w:r w:rsidR="00C738E1">
        <w:rPr>
          <w:sz w:val="24"/>
          <w:szCs w:val="24"/>
          <w:lang w:val="hr-HR"/>
        </w:rPr>
        <w:t>N</w:t>
      </w:r>
      <w:r w:rsidRPr="007E5907">
        <w:rPr>
          <w:sz w:val="24"/>
          <w:szCs w:val="24"/>
          <w:lang w:val="hr-HR"/>
        </w:rPr>
        <w:t>avodi se da se statutom jedinica lokalne samouprave kao oblik neposrednog sudjelovanja građana u odlučivanju u lokalnim poslovima od neposrednog i svakodnevnog utjecaja na život i rad građana osnivaju mjesni odbori.</w:t>
      </w:r>
    </w:p>
    <w:p w14:paraId="14DD36D3" w14:textId="77777777" w:rsidR="002D7A2B" w:rsidRPr="007E5907" w:rsidRDefault="002D7A2B" w:rsidP="002D7A2B">
      <w:pPr>
        <w:jc w:val="both"/>
        <w:rPr>
          <w:sz w:val="24"/>
          <w:szCs w:val="24"/>
          <w:lang w:val="hr-HR"/>
        </w:rPr>
      </w:pPr>
      <w:r w:rsidRPr="007E5907">
        <w:rPr>
          <w:sz w:val="24"/>
          <w:szCs w:val="24"/>
          <w:lang w:val="hr-HR"/>
        </w:rPr>
        <w:tab/>
        <w:t>Mjesni odbor može se osnovati za jedno naselje, više međusobno povezanih manjih naselja ili se dio većeg naselja odnosno grada koji u odnosu na ostale dijelove čini zasebnu razgraničenu cjelinu. U ostalim odredbama Zakon propisuje tijela mjesnog odbora, mandat članova vijeća, nadzor nad zakonitošću rada tijela mjesnog odbora i sl. Zakon također propisuje što se sve regulira statutom grada, a u skladu sa zakonom u svezi s mjesnim odborima.</w:t>
      </w:r>
    </w:p>
    <w:p w14:paraId="058CF5C0" w14:textId="579A26AA" w:rsidR="002D7A2B" w:rsidRDefault="002D7A2B" w:rsidP="002D7A2B">
      <w:pPr>
        <w:jc w:val="both"/>
        <w:rPr>
          <w:sz w:val="24"/>
          <w:szCs w:val="24"/>
          <w:lang w:val="hr-HR"/>
        </w:rPr>
      </w:pPr>
      <w:r w:rsidRPr="007E5907">
        <w:rPr>
          <w:sz w:val="24"/>
          <w:szCs w:val="24"/>
          <w:lang w:val="hr-HR"/>
        </w:rPr>
        <w:tab/>
        <w:t xml:space="preserve">U svezi s time Statutom Grada Delnica </w:t>
      </w:r>
      <w:r w:rsidRPr="002D7A2B">
        <w:rPr>
          <w:sz w:val="24"/>
          <w:szCs w:val="24"/>
          <w:lang w:val="hr-HR"/>
        </w:rPr>
        <w:t xml:space="preserve">u glavi </w:t>
      </w:r>
      <w:r w:rsidR="00C738E1">
        <w:rPr>
          <w:sz w:val="24"/>
          <w:szCs w:val="24"/>
          <w:lang w:val="hr-HR"/>
        </w:rPr>
        <w:t xml:space="preserve">X. </w:t>
      </w:r>
      <w:r w:rsidRPr="002D7A2B">
        <w:rPr>
          <w:sz w:val="24"/>
          <w:szCs w:val="24"/>
          <w:lang w:val="hr-HR"/>
        </w:rPr>
        <w:t>regulirana je mjesna</w:t>
      </w:r>
      <w:r w:rsidRPr="007E5907">
        <w:rPr>
          <w:sz w:val="24"/>
          <w:szCs w:val="24"/>
          <w:lang w:val="hr-HR"/>
        </w:rPr>
        <w:t xml:space="preserve"> samouprava. </w:t>
      </w:r>
    </w:p>
    <w:p w14:paraId="4A9E5B6C" w14:textId="0A5041AA" w:rsidR="00FD20B7" w:rsidRDefault="00FD20B7" w:rsidP="002D7A2B">
      <w:pPr>
        <w:jc w:val="both"/>
        <w:rPr>
          <w:rFonts w:eastAsiaTheme="minorHAnsi"/>
          <w:color w:val="000000"/>
          <w:sz w:val="24"/>
          <w:szCs w:val="24"/>
          <w:lang w:val="hr-HR" w:eastAsia="en-US"/>
        </w:rPr>
      </w:pPr>
      <w:r>
        <w:rPr>
          <w:sz w:val="24"/>
          <w:szCs w:val="24"/>
          <w:lang w:val="hr-HR"/>
        </w:rPr>
        <w:tab/>
        <w:t xml:space="preserve">Na zadnjoj sjednici Gradskog vijeća koja je održana 31.05.2023. godine donijeta je </w:t>
      </w:r>
      <w:r>
        <w:rPr>
          <w:rFonts w:eastAsiaTheme="minorHAnsi"/>
          <w:color w:val="000000"/>
          <w:sz w:val="24"/>
          <w:szCs w:val="24"/>
          <w:lang w:val="hr-HR" w:eastAsia="en-US"/>
        </w:rPr>
        <w:t xml:space="preserve">Odluka o </w:t>
      </w:r>
      <w:r w:rsidRPr="002D7A2B">
        <w:rPr>
          <w:rFonts w:eastAsiaTheme="minorHAnsi"/>
          <w:color w:val="000000"/>
          <w:sz w:val="24"/>
          <w:szCs w:val="24"/>
          <w:lang w:val="hr-HR" w:eastAsia="en-US"/>
        </w:rPr>
        <w:t>izboru članova vijeća mjesnih odbora</w:t>
      </w:r>
      <w:r>
        <w:rPr>
          <w:rFonts w:eastAsiaTheme="minorHAnsi"/>
          <w:color w:val="000000"/>
          <w:sz w:val="24"/>
          <w:szCs w:val="24"/>
          <w:lang w:val="hr-HR" w:eastAsia="en-US"/>
        </w:rPr>
        <w:t>.</w:t>
      </w:r>
    </w:p>
    <w:p w14:paraId="6A416A10" w14:textId="7CE26044" w:rsidR="00C738E1" w:rsidRDefault="00FD20B7" w:rsidP="00A100D1">
      <w:pPr>
        <w:jc w:val="both"/>
        <w:rPr>
          <w:rFonts w:eastAsiaTheme="minorHAnsi"/>
          <w:color w:val="000000"/>
          <w:sz w:val="24"/>
          <w:szCs w:val="24"/>
          <w:lang w:val="hr-HR" w:eastAsia="en-US"/>
        </w:rPr>
      </w:pPr>
      <w:r>
        <w:rPr>
          <w:rFonts w:eastAsiaTheme="minorHAnsi"/>
          <w:color w:val="000000"/>
          <w:sz w:val="24"/>
          <w:szCs w:val="24"/>
          <w:lang w:val="hr-HR" w:eastAsia="en-US"/>
        </w:rPr>
        <w:tab/>
        <w:t>Dana</w:t>
      </w:r>
      <w:r w:rsidR="00C738E1">
        <w:rPr>
          <w:rFonts w:eastAsiaTheme="minorHAnsi"/>
          <w:color w:val="000000"/>
          <w:sz w:val="24"/>
          <w:szCs w:val="24"/>
          <w:lang w:val="hr-HR" w:eastAsia="en-US"/>
        </w:rPr>
        <w:t xml:space="preserve"> 18.02.2021. donijet je novi Statut</w:t>
      </w:r>
      <w:r w:rsidR="002D7A2B" w:rsidRPr="002D7A2B">
        <w:rPr>
          <w:rFonts w:eastAsiaTheme="minorHAnsi"/>
          <w:color w:val="000000"/>
          <w:sz w:val="24"/>
          <w:szCs w:val="24"/>
          <w:lang w:val="hr-HR" w:eastAsia="en-US"/>
        </w:rPr>
        <w:t xml:space="preserve"> </w:t>
      </w:r>
      <w:r w:rsidR="00C738E1">
        <w:rPr>
          <w:rFonts w:eastAsiaTheme="minorHAnsi"/>
          <w:color w:val="000000"/>
          <w:sz w:val="24"/>
          <w:szCs w:val="24"/>
          <w:lang w:val="hr-HR" w:eastAsia="en-US"/>
        </w:rPr>
        <w:t>Grada Delnica</w:t>
      </w:r>
      <w:r>
        <w:rPr>
          <w:rFonts w:eastAsiaTheme="minorHAnsi"/>
          <w:color w:val="000000"/>
          <w:sz w:val="24"/>
          <w:szCs w:val="24"/>
          <w:lang w:val="hr-HR" w:eastAsia="en-US"/>
        </w:rPr>
        <w:t>, koji u članku 82. propisuje:</w:t>
      </w:r>
    </w:p>
    <w:p w14:paraId="5F34F9D2" w14:textId="77777777" w:rsidR="00FD20B7" w:rsidRPr="005674DA" w:rsidRDefault="00FD20B7" w:rsidP="00FD20B7">
      <w:pPr>
        <w:pStyle w:val="Bezproreda"/>
        <w:jc w:val="center"/>
      </w:pPr>
      <w:r w:rsidRPr="005674DA">
        <w:t>Članak 82.</w:t>
      </w:r>
    </w:p>
    <w:p w14:paraId="0E60D9B7" w14:textId="77777777" w:rsidR="00FD20B7" w:rsidRPr="005674DA" w:rsidRDefault="00FD20B7" w:rsidP="00FD20B7">
      <w:pPr>
        <w:pStyle w:val="Bezproreda"/>
        <w:ind w:firstLine="708"/>
        <w:jc w:val="both"/>
      </w:pPr>
      <w:r w:rsidRPr="005674DA">
        <w:t>(1) Mjesni odbori na području Grada Delnica su:</w:t>
      </w:r>
    </w:p>
    <w:p w14:paraId="348CEE97" w14:textId="7B2FEA12" w:rsidR="00FD20B7" w:rsidRPr="005674DA" w:rsidRDefault="00FD20B7" w:rsidP="00A100D1">
      <w:pPr>
        <w:pStyle w:val="Bezproreda"/>
        <w:ind w:firstLine="708"/>
        <w:jc w:val="both"/>
      </w:pPr>
      <w:r w:rsidRPr="005674DA">
        <w:t>1. Mjesni odbor Brod na Kupi,</w:t>
      </w:r>
    </w:p>
    <w:p w14:paraId="1DA9D7AC" w14:textId="77777777" w:rsidR="00FD20B7" w:rsidRPr="005674DA" w:rsidRDefault="00FD20B7" w:rsidP="00A100D1">
      <w:pPr>
        <w:pStyle w:val="Bezproreda"/>
        <w:ind w:firstLine="708"/>
        <w:jc w:val="both"/>
      </w:pPr>
      <w:r w:rsidRPr="005674DA">
        <w:t>2. Mjesni odbor Crni Lug,</w:t>
      </w:r>
    </w:p>
    <w:p w14:paraId="17C39989" w14:textId="77777777" w:rsidR="00FD20B7" w:rsidRPr="005674DA" w:rsidRDefault="00FD20B7" w:rsidP="00A100D1">
      <w:pPr>
        <w:pStyle w:val="Bezproreda"/>
        <w:ind w:firstLine="708"/>
        <w:jc w:val="both"/>
      </w:pPr>
      <w:r w:rsidRPr="005674DA">
        <w:t>3. Mjesni odbor Delnice ,</w:t>
      </w:r>
    </w:p>
    <w:p w14:paraId="45E5CB26" w14:textId="77777777" w:rsidR="00FD20B7" w:rsidRPr="005674DA" w:rsidRDefault="00FD20B7" w:rsidP="00A100D1">
      <w:pPr>
        <w:pStyle w:val="Bezproreda"/>
        <w:ind w:firstLine="708"/>
        <w:jc w:val="both"/>
      </w:pPr>
      <w:r w:rsidRPr="005674DA">
        <w:t>4. Mjesni odbor Lučice,</w:t>
      </w:r>
    </w:p>
    <w:p w14:paraId="1BAF5B5B" w14:textId="77777777" w:rsidR="00FD20B7" w:rsidRPr="005674DA" w:rsidRDefault="00FD20B7" w:rsidP="00A100D1">
      <w:pPr>
        <w:pStyle w:val="Bezproreda"/>
        <w:ind w:firstLine="708"/>
        <w:jc w:val="both"/>
      </w:pPr>
      <w:r w:rsidRPr="005674DA">
        <w:t>5. Mjesni odbor Turke.</w:t>
      </w:r>
    </w:p>
    <w:p w14:paraId="6B74437F" w14:textId="315070C6" w:rsidR="00FD20B7" w:rsidRDefault="00FD20B7" w:rsidP="00FD20B7">
      <w:pPr>
        <w:pStyle w:val="Bezproreda"/>
        <w:ind w:firstLine="708"/>
        <w:jc w:val="both"/>
        <w:rPr>
          <w:b/>
          <w:bCs/>
        </w:rPr>
      </w:pPr>
      <w:r w:rsidRPr="00A100D1">
        <w:rPr>
          <w:b/>
          <w:bCs/>
        </w:rPr>
        <w:t>(2) Područje i granice mjesnih odbora određuju se posebnom odlukom Gradskog vijeća  i prikazuju se na kartografskom prikazu  koji je sastavni dio te odluke.</w:t>
      </w:r>
    </w:p>
    <w:p w14:paraId="450C1034" w14:textId="58936A82" w:rsidR="00FD20B7" w:rsidRDefault="00FD20B7" w:rsidP="00A100D1">
      <w:pPr>
        <w:pStyle w:val="Bezproreda"/>
        <w:ind w:firstLine="708"/>
        <w:jc w:val="both"/>
      </w:pPr>
      <w:r>
        <w:t xml:space="preserve">Raniji </w:t>
      </w:r>
      <w:r w:rsidRPr="005674DA">
        <w:t xml:space="preserve">Statut Grada Delnica (“Službene novine Primorsko-goranske županije” 28/09, 41/09, 11/13 i 20/13-pročišćeni tekst, 6/15, „Službene novine Grada Delnica“ 01/18, 03/18, 03/18-pročišćeni tekst, 09/18, 03/20 i 08/20), </w:t>
      </w:r>
      <w:r>
        <w:t>u članku 85. propisivao je sljedeće:</w:t>
      </w:r>
    </w:p>
    <w:p w14:paraId="12242D1E" w14:textId="77777777" w:rsidR="00FD20B7" w:rsidRDefault="00FD20B7" w:rsidP="00FD20B7">
      <w:pPr>
        <w:pStyle w:val="Bezproreda"/>
        <w:jc w:val="center"/>
      </w:pPr>
      <w:r w:rsidRPr="003E2994">
        <w:t>Članak 85.</w:t>
      </w:r>
    </w:p>
    <w:p w14:paraId="10E38A2E" w14:textId="77777777" w:rsidR="00FD20B7" w:rsidRDefault="00FD20B7" w:rsidP="00FD20B7">
      <w:pPr>
        <w:pStyle w:val="Bezproreda"/>
        <w:ind w:firstLine="708"/>
        <w:jc w:val="both"/>
      </w:pPr>
      <w:r w:rsidRPr="003E2994">
        <w:t xml:space="preserve">Na području Grada Delnica mjesni odbori su: </w:t>
      </w:r>
    </w:p>
    <w:p w14:paraId="0438B59F" w14:textId="77777777" w:rsidR="00FD20B7" w:rsidRDefault="00FD20B7" w:rsidP="00FD20B7">
      <w:pPr>
        <w:pStyle w:val="Bezproreda"/>
        <w:ind w:firstLine="708"/>
        <w:jc w:val="both"/>
      </w:pPr>
      <w:r w:rsidRPr="003E2994">
        <w:t xml:space="preserve">1. Mjesni odbor Brod na Kupi, za područje naselja Brod na Kupi, Belo, </w:t>
      </w:r>
      <w:proofErr w:type="spellStart"/>
      <w:r w:rsidRPr="003E2994">
        <w:t>Čedanj</w:t>
      </w:r>
      <w:proofErr w:type="spellEnd"/>
      <w:r w:rsidRPr="003E2994">
        <w:t xml:space="preserve">, Donje </w:t>
      </w:r>
      <w:proofErr w:type="spellStart"/>
      <w:r w:rsidRPr="003E2994">
        <w:t>Tihovo</w:t>
      </w:r>
      <w:proofErr w:type="spellEnd"/>
      <w:r w:rsidRPr="003E2994">
        <w:t xml:space="preserve">, Golik, Gornje </w:t>
      </w:r>
      <w:proofErr w:type="spellStart"/>
      <w:r w:rsidRPr="003E2994">
        <w:t>Tihovo</w:t>
      </w:r>
      <w:proofErr w:type="spellEnd"/>
      <w:r w:rsidRPr="003E2994">
        <w:t xml:space="preserve">, Donji </w:t>
      </w:r>
      <w:proofErr w:type="spellStart"/>
      <w:r w:rsidRPr="003E2994">
        <w:t>Ložac</w:t>
      </w:r>
      <w:proofErr w:type="spellEnd"/>
      <w:r w:rsidRPr="003E2994">
        <w:t xml:space="preserve">, </w:t>
      </w:r>
      <w:proofErr w:type="spellStart"/>
      <w:r w:rsidRPr="003E2994">
        <w:t>Grbajel</w:t>
      </w:r>
      <w:proofErr w:type="spellEnd"/>
      <w:r w:rsidRPr="003E2994">
        <w:t xml:space="preserve">, Guče Selo, Gusti Laz, </w:t>
      </w:r>
      <w:proofErr w:type="spellStart"/>
      <w:r w:rsidRPr="003E2994">
        <w:t>Iševnica</w:t>
      </w:r>
      <w:proofErr w:type="spellEnd"/>
      <w:r w:rsidRPr="003E2994">
        <w:t xml:space="preserve">, </w:t>
      </w:r>
      <w:proofErr w:type="spellStart"/>
      <w:r w:rsidRPr="003E2994">
        <w:t>Kočićin</w:t>
      </w:r>
      <w:proofErr w:type="spellEnd"/>
      <w:r w:rsidRPr="003E2994">
        <w:t xml:space="preserve">, Krivac, Kupa, </w:t>
      </w:r>
      <w:proofErr w:type="spellStart"/>
      <w:r w:rsidRPr="003E2994">
        <w:t>Kuželj</w:t>
      </w:r>
      <w:proofErr w:type="spellEnd"/>
      <w:r w:rsidRPr="003E2994">
        <w:t xml:space="preserve">, Mala </w:t>
      </w:r>
      <w:proofErr w:type="spellStart"/>
      <w:r w:rsidRPr="003E2994">
        <w:t>Lešnica</w:t>
      </w:r>
      <w:proofErr w:type="spellEnd"/>
      <w:r w:rsidRPr="003E2994">
        <w:t xml:space="preserve">, </w:t>
      </w:r>
      <w:proofErr w:type="spellStart"/>
      <w:r w:rsidRPr="003E2994">
        <w:t>Suhor</w:t>
      </w:r>
      <w:proofErr w:type="spellEnd"/>
      <w:r w:rsidRPr="003E2994">
        <w:t xml:space="preserve">, Radočaj Brodski, </w:t>
      </w:r>
      <w:proofErr w:type="spellStart"/>
      <w:r w:rsidRPr="003E2994">
        <w:t>Ševalj</w:t>
      </w:r>
      <w:proofErr w:type="spellEnd"/>
      <w:r w:rsidRPr="003E2994">
        <w:t xml:space="preserve">, Velika </w:t>
      </w:r>
      <w:proofErr w:type="spellStart"/>
      <w:r w:rsidRPr="003E2994">
        <w:t>Lešnica</w:t>
      </w:r>
      <w:proofErr w:type="spellEnd"/>
      <w:r w:rsidRPr="003E2994">
        <w:t xml:space="preserve">, </w:t>
      </w:r>
      <w:proofErr w:type="spellStart"/>
      <w:r w:rsidRPr="003E2994">
        <w:t>Zagolik</w:t>
      </w:r>
      <w:proofErr w:type="spellEnd"/>
      <w:r w:rsidRPr="003E2994">
        <w:t xml:space="preserve">, </w:t>
      </w:r>
      <w:proofErr w:type="spellStart"/>
      <w:r w:rsidRPr="003E2994">
        <w:t>Zamost</w:t>
      </w:r>
      <w:proofErr w:type="spellEnd"/>
      <w:r w:rsidRPr="003E2994">
        <w:t xml:space="preserve"> Brodski i </w:t>
      </w:r>
      <w:proofErr w:type="spellStart"/>
      <w:r w:rsidRPr="003E2994">
        <w:t>Zapolje</w:t>
      </w:r>
      <w:proofErr w:type="spellEnd"/>
      <w:r w:rsidRPr="003E2994">
        <w:t xml:space="preserve"> Brodsko. </w:t>
      </w:r>
    </w:p>
    <w:p w14:paraId="0E9C3D00" w14:textId="77777777" w:rsidR="00FD20B7" w:rsidRDefault="00FD20B7" w:rsidP="00FD20B7">
      <w:pPr>
        <w:pStyle w:val="Bezproreda"/>
        <w:ind w:firstLine="708"/>
        <w:jc w:val="both"/>
      </w:pPr>
      <w:r w:rsidRPr="003E2994">
        <w:t xml:space="preserve">2. Mjesni odbor Crni Lug za područje naselja Bela Vodica, </w:t>
      </w:r>
      <w:proofErr w:type="spellStart"/>
      <w:r w:rsidRPr="003E2994">
        <w:t>Biljevina</w:t>
      </w:r>
      <w:proofErr w:type="spellEnd"/>
      <w:r w:rsidRPr="003E2994">
        <w:t xml:space="preserve">, Crni Lug, Donja </w:t>
      </w:r>
      <w:proofErr w:type="spellStart"/>
      <w:r w:rsidRPr="003E2994">
        <w:t>Krašićevica</w:t>
      </w:r>
      <w:proofErr w:type="spellEnd"/>
      <w:r w:rsidRPr="003E2994">
        <w:t xml:space="preserve">, Donji Okrug, Gornja </w:t>
      </w:r>
      <w:proofErr w:type="spellStart"/>
      <w:r w:rsidRPr="003E2994">
        <w:t>Krašićevica</w:t>
      </w:r>
      <w:proofErr w:type="spellEnd"/>
      <w:r w:rsidRPr="003E2994">
        <w:t xml:space="preserve">, Gornji Okrug, </w:t>
      </w:r>
      <w:proofErr w:type="spellStart"/>
      <w:r w:rsidRPr="003E2994">
        <w:t>Leska</w:t>
      </w:r>
      <w:proofErr w:type="spellEnd"/>
      <w:r w:rsidRPr="003E2994">
        <w:t xml:space="preserve">, Malo Selo, </w:t>
      </w:r>
      <w:proofErr w:type="spellStart"/>
      <w:r w:rsidRPr="003E2994">
        <w:t>Plajzi</w:t>
      </w:r>
      <w:proofErr w:type="spellEnd"/>
      <w:r w:rsidRPr="003E2994">
        <w:t xml:space="preserve">, Razloge, </w:t>
      </w:r>
      <w:proofErr w:type="spellStart"/>
      <w:r w:rsidRPr="003E2994">
        <w:t>Razloški</w:t>
      </w:r>
      <w:proofErr w:type="spellEnd"/>
      <w:r w:rsidRPr="003E2994">
        <w:t xml:space="preserve"> Okrug, Srednja </w:t>
      </w:r>
      <w:proofErr w:type="spellStart"/>
      <w:r w:rsidRPr="003E2994">
        <w:t>Krašićevica</w:t>
      </w:r>
      <w:proofErr w:type="spellEnd"/>
      <w:r w:rsidRPr="003E2994">
        <w:t xml:space="preserve">, Vela Voda i </w:t>
      </w:r>
      <w:proofErr w:type="spellStart"/>
      <w:r w:rsidRPr="003E2994">
        <w:t>Zelin</w:t>
      </w:r>
      <w:proofErr w:type="spellEnd"/>
      <w:r w:rsidRPr="003E2994">
        <w:t xml:space="preserve"> </w:t>
      </w:r>
      <w:proofErr w:type="spellStart"/>
      <w:r w:rsidRPr="003E2994">
        <w:t>Crnoluški</w:t>
      </w:r>
      <w:proofErr w:type="spellEnd"/>
      <w:r w:rsidRPr="003E2994">
        <w:t xml:space="preserve">. </w:t>
      </w:r>
    </w:p>
    <w:p w14:paraId="1ADCF13C" w14:textId="77777777" w:rsidR="00FD20B7" w:rsidRDefault="00FD20B7" w:rsidP="00FD20B7">
      <w:pPr>
        <w:pStyle w:val="Bezproreda"/>
        <w:ind w:firstLine="708"/>
        <w:jc w:val="both"/>
      </w:pPr>
      <w:r w:rsidRPr="003E2994">
        <w:t xml:space="preserve">3. Mjesni odbor Delnice za područje naselja </w:t>
      </w:r>
      <w:proofErr w:type="spellStart"/>
      <w:r w:rsidRPr="003E2994">
        <w:t>Dedin</w:t>
      </w:r>
      <w:proofErr w:type="spellEnd"/>
      <w:r w:rsidRPr="003E2994">
        <w:t xml:space="preserve">, Delnice, Donji Turni, Gornji Turni, Marija </w:t>
      </w:r>
      <w:proofErr w:type="spellStart"/>
      <w:r w:rsidRPr="003E2994">
        <w:t>Trošt</w:t>
      </w:r>
      <w:proofErr w:type="spellEnd"/>
      <w:r w:rsidRPr="003E2994">
        <w:t xml:space="preserve">, Raskrižje </w:t>
      </w:r>
      <w:proofErr w:type="spellStart"/>
      <w:r w:rsidRPr="003E2994">
        <w:t>Tihovo</w:t>
      </w:r>
      <w:proofErr w:type="spellEnd"/>
      <w:r w:rsidRPr="003E2994">
        <w:t xml:space="preserve"> i </w:t>
      </w:r>
      <w:proofErr w:type="spellStart"/>
      <w:r w:rsidRPr="003E2994">
        <w:t>Zalesina</w:t>
      </w:r>
      <w:proofErr w:type="spellEnd"/>
      <w:r w:rsidRPr="003E2994">
        <w:t xml:space="preserve">. </w:t>
      </w:r>
    </w:p>
    <w:p w14:paraId="291F422C" w14:textId="77777777" w:rsidR="00FD20B7" w:rsidRDefault="00FD20B7" w:rsidP="00FD20B7">
      <w:pPr>
        <w:pStyle w:val="Bezproreda"/>
        <w:ind w:firstLine="708"/>
        <w:jc w:val="both"/>
      </w:pPr>
      <w:r w:rsidRPr="003E2994">
        <w:t xml:space="preserve">4. Mjesni odbor Lučice za područje naselja Lučice. </w:t>
      </w:r>
    </w:p>
    <w:p w14:paraId="2F3A4E61" w14:textId="77777777" w:rsidR="00FD20B7" w:rsidRDefault="00FD20B7" w:rsidP="00FD20B7">
      <w:pPr>
        <w:pStyle w:val="Bezproreda"/>
        <w:ind w:firstLine="708"/>
        <w:jc w:val="both"/>
      </w:pPr>
      <w:r w:rsidRPr="003E2994">
        <w:lastRenderedPageBreak/>
        <w:t xml:space="preserve">5. Mjesni odbor Turke za područje naselja Gašparci, Gornji </w:t>
      </w:r>
      <w:proofErr w:type="spellStart"/>
      <w:r w:rsidRPr="003E2994">
        <w:t>Ložac</w:t>
      </w:r>
      <w:proofErr w:type="spellEnd"/>
      <w:r w:rsidRPr="003E2994">
        <w:t xml:space="preserve">, </w:t>
      </w:r>
      <w:proofErr w:type="spellStart"/>
      <w:r w:rsidRPr="003E2994">
        <w:t>Kalić</w:t>
      </w:r>
      <w:proofErr w:type="spellEnd"/>
      <w:r w:rsidRPr="003E2994">
        <w:t xml:space="preserve">, Hrvatsko, Podgora </w:t>
      </w:r>
      <w:proofErr w:type="spellStart"/>
      <w:r w:rsidRPr="003E2994">
        <w:t>Turkovska</w:t>
      </w:r>
      <w:proofErr w:type="spellEnd"/>
      <w:r w:rsidRPr="003E2994">
        <w:t xml:space="preserve">, Požar, </w:t>
      </w:r>
      <w:proofErr w:type="spellStart"/>
      <w:r w:rsidRPr="003E2994">
        <w:t>Sedalce</w:t>
      </w:r>
      <w:proofErr w:type="spellEnd"/>
      <w:r w:rsidRPr="003E2994">
        <w:t xml:space="preserve">, Turke i </w:t>
      </w:r>
      <w:proofErr w:type="spellStart"/>
      <w:r w:rsidRPr="003E2994">
        <w:t>Zakrajc</w:t>
      </w:r>
      <w:proofErr w:type="spellEnd"/>
      <w:r w:rsidRPr="003E2994">
        <w:t xml:space="preserve"> </w:t>
      </w:r>
      <w:proofErr w:type="spellStart"/>
      <w:r w:rsidRPr="003E2994">
        <w:t>Turkovski</w:t>
      </w:r>
      <w:proofErr w:type="spellEnd"/>
      <w:r w:rsidRPr="003E2994">
        <w:t>.</w:t>
      </w:r>
    </w:p>
    <w:p w14:paraId="33D51FFB" w14:textId="77777777" w:rsidR="00A100D1" w:rsidRDefault="00A100D1" w:rsidP="00FD20B7">
      <w:pPr>
        <w:pStyle w:val="Bezproreda"/>
        <w:ind w:firstLine="708"/>
        <w:jc w:val="both"/>
      </w:pPr>
    </w:p>
    <w:p w14:paraId="44F8A6CF" w14:textId="44706D4D" w:rsidR="00FD20B7" w:rsidRDefault="00FD20B7" w:rsidP="00A100D1">
      <w:pPr>
        <w:pStyle w:val="Bezproreda"/>
        <w:ind w:firstLine="708"/>
        <w:jc w:val="both"/>
      </w:pPr>
      <w:r>
        <w:t xml:space="preserve">Navedeni prijedlog </w:t>
      </w:r>
      <w:r w:rsidR="006F53F4">
        <w:t xml:space="preserve">Odluke kojom se regulira područje i granice MO na području Grada Delnica, identičan je što se tiče mjesta koja pripadaju svakom MO kao što je to i sada, tj. u ranijem Statutu, ali je potpuniji jer sada od ovlaštenog tijela, </w:t>
      </w:r>
      <w:r w:rsidR="00A100D1">
        <w:t>DGU, PUKRI, Odjel za katastar nekretnina Delnice, imamo kartografski prikaz područja svakog MO.</w:t>
      </w:r>
    </w:p>
    <w:p w14:paraId="600E5C4E" w14:textId="77777777" w:rsidR="00FD20B7" w:rsidRDefault="00FD20B7" w:rsidP="00FD20B7">
      <w:pPr>
        <w:pStyle w:val="Bezproreda"/>
        <w:ind w:firstLine="708"/>
      </w:pPr>
    </w:p>
    <w:p w14:paraId="5CFE07BF" w14:textId="47E0FCC5" w:rsidR="001F4C68" w:rsidRDefault="00A100D1" w:rsidP="00B51B9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val="hr-HR" w:eastAsia="en-US"/>
        </w:rPr>
      </w:pPr>
      <w:r>
        <w:rPr>
          <w:rFonts w:eastAsiaTheme="minorHAnsi"/>
          <w:color w:val="000000"/>
          <w:sz w:val="24"/>
          <w:szCs w:val="24"/>
          <w:lang w:val="hr-HR" w:eastAsia="en-US"/>
        </w:rPr>
        <w:t xml:space="preserve">Donošenjem ovog akta, uz ranije, 31.05.2023. donesenu </w:t>
      </w:r>
      <w:r>
        <w:rPr>
          <w:rFonts w:eastAsiaTheme="minorHAnsi"/>
          <w:color w:val="000000"/>
          <w:sz w:val="24"/>
          <w:szCs w:val="24"/>
          <w:lang w:val="hr-HR" w:eastAsia="en-US"/>
        </w:rPr>
        <w:t xml:space="preserve">Odluka o </w:t>
      </w:r>
      <w:r w:rsidRPr="002D7A2B">
        <w:rPr>
          <w:rFonts w:eastAsiaTheme="minorHAnsi"/>
          <w:color w:val="000000"/>
          <w:sz w:val="24"/>
          <w:szCs w:val="24"/>
          <w:lang w:val="hr-HR" w:eastAsia="en-US"/>
        </w:rPr>
        <w:t>izboru članova vijeća mjesnih odbora</w:t>
      </w:r>
      <w:r>
        <w:rPr>
          <w:rFonts w:eastAsiaTheme="minorHAnsi"/>
          <w:color w:val="000000"/>
          <w:sz w:val="24"/>
          <w:szCs w:val="24"/>
          <w:lang w:val="hr-HR" w:eastAsia="en-US"/>
        </w:rPr>
        <w:t>, postoje svi uvjeti da Gradsko vijeće Grada Delnica na prvoj jesenskoj sjednici donese Odluku o raspisivanju redovnih izbora za članove Vijeća MO na području Grada Delnica.</w:t>
      </w:r>
    </w:p>
    <w:p w14:paraId="3E5F489F" w14:textId="77777777" w:rsidR="00A100D1" w:rsidRDefault="00A100D1" w:rsidP="00B51B9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val="hr-HR" w:eastAsia="en-US"/>
        </w:rPr>
      </w:pPr>
    </w:p>
    <w:p w14:paraId="3C7FAD02" w14:textId="091CF68A" w:rsidR="001F4C68" w:rsidRDefault="001F4C68" w:rsidP="00B51B9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val="hr-HR" w:eastAsia="en-US"/>
        </w:rPr>
      </w:pPr>
    </w:p>
    <w:p w14:paraId="1D15F9B3" w14:textId="77777777" w:rsidR="002D7A2B" w:rsidRPr="007E5907" w:rsidRDefault="002D7A2B" w:rsidP="002D7A2B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  <w:lang w:val="hr-HR"/>
        </w:rPr>
      </w:pPr>
      <w:r w:rsidRPr="007E5907">
        <w:rPr>
          <w:b/>
          <w:bCs/>
          <w:sz w:val="24"/>
          <w:szCs w:val="24"/>
          <w:lang w:val="hr-HR"/>
        </w:rPr>
        <w:t>III. OCJENA POTREBNIH SREDSTAVA ZA PROVEDBU ODLUKE</w:t>
      </w:r>
    </w:p>
    <w:p w14:paraId="6F1919EC" w14:textId="77777777" w:rsidR="002D7A2B" w:rsidRPr="007E5907" w:rsidRDefault="002D7A2B" w:rsidP="002D7A2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 w:rsidRPr="007E5907">
        <w:rPr>
          <w:sz w:val="24"/>
          <w:szCs w:val="24"/>
          <w:lang w:val="hr-HR"/>
        </w:rPr>
        <w:t>Procjena je da samo donošenje ove Odluke neće iziskivati osiguranje apsolutno nikakvih  dodatnih financijskih sredstava, ali će njezina provedba, tj. organiziranje i provedba izbora za članove vijeća mjesnih odbora</w:t>
      </w:r>
      <w:r>
        <w:rPr>
          <w:sz w:val="24"/>
          <w:szCs w:val="24"/>
          <w:lang w:val="hr-HR"/>
        </w:rPr>
        <w:t>,</w:t>
      </w:r>
      <w:r w:rsidRPr="007E5907">
        <w:rPr>
          <w:sz w:val="24"/>
          <w:szCs w:val="24"/>
          <w:lang w:val="hr-HR"/>
        </w:rPr>
        <w:t xml:space="preserve"> tražiti za to u Proračunu Grada Delnica osigurana sredstva.</w:t>
      </w:r>
    </w:p>
    <w:p w14:paraId="31046108" w14:textId="77777777" w:rsidR="002D7A2B" w:rsidRPr="007E5907" w:rsidRDefault="002D7A2B" w:rsidP="002D7A2B">
      <w:pPr>
        <w:autoSpaceDE w:val="0"/>
        <w:autoSpaceDN w:val="0"/>
        <w:adjustRightInd w:val="0"/>
        <w:rPr>
          <w:sz w:val="22"/>
          <w:szCs w:val="22"/>
          <w:lang w:val="hr-HR"/>
        </w:rPr>
      </w:pPr>
    </w:p>
    <w:p w14:paraId="100B31C5" w14:textId="77777777" w:rsidR="002D7A2B" w:rsidRPr="007E5907" w:rsidRDefault="002D7A2B" w:rsidP="002D7A2B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val="hr-HR"/>
        </w:rPr>
      </w:pPr>
      <w:r w:rsidRPr="007E5907">
        <w:rPr>
          <w:b/>
          <w:bCs/>
          <w:sz w:val="24"/>
          <w:szCs w:val="24"/>
          <w:lang w:val="hr-HR"/>
        </w:rPr>
        <w:t>IV. PRIJEDLOG ODLUKE S OBRAZLOŽENJEM</w:t>
      </w:r>
    </w:p>
    <w:p w14:paraId="18811F72" w14:textId="77777777" w:rsidR="002D7A2B" w:rsidRPr="007E5907" w:rsidRDefault="002D7A2B" w:rsidP="002D7A2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 w:rsidRPr="007E5907">
        <w:rPr>
          <w:sz w:val="24"/>
          <w:szCs w:val="24"/>
          <w:lang w:val="hr-HR"/>
        </w:rPr>
        <w:t>Uz prijedlog za donošenje ove Odluke dostavlja se tekst iste.</w:t>
      </w:r>
    </w:p>
    <w:p w14:paraId="2CA019D4" w14:textId="77777777" w:rsidR="002D7A2B" w:rsidRPr="007E5907" w:rsidRDefault="002D7A2B" w:rsidP="002D7A2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 w:rsidRPr="007E5907">
        <w:rPr>
          <w:sz w:val="24"/>
          <w:szCs w:val="24"/>
          <w:lang w:val="hr-HR"/>
        </w:rPr>
        <w:t>Ujedno se napominje da sukladno odredbama. Zakona o jedinicama lokalne i područne (regionalne) samouprave te Statuta Grada Delnica, ova se Odluka donosi na Gradskom vijeću većinom, ako je na sjednici nazočna većina članova.</w:t>
      </w:r>
    </w:p>
    <w:p w14:paraId="7A8A268D" w14:textId="77777777" w:rsidR="00677AFF" w:rsidRDefault="00677AFF"/>
    <w:sectPr w:rsidR="00677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D49A5"/>
    <w:multiLevelType w:val="hybridMultilevel"/>
    <w:tmpl w:val="EA045ED2"/>
    <w:lvl w:ilvl="0" w:tplc="A6A6D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756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362"/>
    <w:rsid w:val="001F4C68"/>
    <w:rsid w:val="002D7A2B"/>
    <w:rsid w:val="00677AFF"/>
    <w:rsid w:val="006F53F4"/>
    <w:rsid w:val="008574F5"/>
    <w:rsid w:val="008C189A"/>
    <w:rsid w:val="009F1C53"/>
    <w:rsid w:val="00A100D1"/>
    <w:rsid w:val="00B51B95"/>
    <w:rsid w:val="00C738E1"/>
    <w:rsid w:val="00C8113D"/>
    <w:rsid w:val="00D92A60"/>
    <w:rsid w:val="00DA0362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3AA0"/>
  <w15:docId w15:val="{93B47D79-C0A5-4053-9B12-6953C60E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D7A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2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Default"/>
    <w:next w:val="Default"/>
    <w:link w:val="Tijeloteksta2Char"/>
    <w:uiPriority w:val="99"/>
    <w:rsid w:val="001F4C68"/>
    <w:rPr>
      <w:color w:val="auto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F4C68"/>
    <w:rPr>
      <w:rFonts w:ascii="Arial" w:hAnsi="Arial" w:cs="Arial"/>
      <w:sz w:val="24"/>
      <w:szCs w:val="24"/>
    </w:rPr>
  </w:style>
  <w:style w:type="character" w:styleId="Naglaeno">
    <w:name w:val="Strong"/>
    <w:basedOn w:val="Zadanifontodlomka"/>
    <w:uiPriority w:val="22"/>
    <w:qFormat/>
    <w:rsid w:val="009F1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tomislav@delnice.hr</cp:lastModifiedBy>
  <cp:revision>7</cp:revision>
  <cp:lastPrinted>2023-06-15T08:10:00Z</cp:lastPrinted>
  <dcterms:created xsi:type="dcterms:W3CDTF">2015-02-19T12:08:00Z</dcterms:created>
  <dcterms:modified xsi:type="dcterms:W3CDTF">2023-06-15T08:10:00Z</dcterms:modified>
</cp:coreProperties>
</file>