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34BE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REPUBLIKA HRVATSKA</w:t>
      </w:r>
    </w:p>
    <w:p w14:paraId="1BF21167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PRIMORSKO-GORANSKA ŽUPANIJA</w:t>
      </w:r>
    </w:p>
    <w:p w14:paraId="30924E9F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GRAD DELNICE</w:t>
      </w:r>
    </w:p>
    <w:p w14:paraId="77DEF80F" w14:textId="3984442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>GRADONAČELNI</w:t>
      </w:r>
      <w:r w:rsidR="002A1F65">
        <w:rPr>
          <w:rFonts w:ascii="Times New Roman" w:hAnsi="Times New Roman" w:cs="Times New Roman"/>
          <w:b/>
          <w:sz w:val="32"/>
          <w:szCs w:val="32"/>
        </w:rPr>
        <w:t>CA</w:t>
      </w:r>
    </w:p>
    <w:p w14:paraId="3FDF5089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75215F9F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1C5E5E62" w14:textId="7777777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  <w:t>GRADSKO VIJEĆE GRADA DELNICA</w:t>
      </w:r>
    </w:p>
    <w:p w14:paraId="6B57A6BF" w14:textId="52A22841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  <w:t xml:space="preserve">n/r predsjednice </w:t>
      </w:r>
      <w:r w:rsidR="002A1F65">
        <w:rPr>
          <w:rFonts w:ascii="Times New Roman" w:hAnsi="Times New Roman" w:cs="Times New Roman"/>
          <w:sz w:val="32"/>
          <w:szCs w:val="32"/>
        </w:rPr>
        <w:t>Ivane Pečnik Kastner</w:t>
      </w:r>
    </w:p>
    <w:p w14:paraId="1CA4E2BA" w14:textId="7777777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</w:p>
    <w:p w14:paraId="7C9ABE6D" w14:textId="77777777" w:rsidR="00C65853" w:rsidRPr="00C65853" w:rsidRDefault="00C65853" w:rsidP="002A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853">
        <w:rPr>
          <w:rFonts w:ascii="Times New Roman" w:hAnsi="Times New Roman" w:cs="Times New Roman"/>
          <w:sz w:val="28"/>
          <w:szCs w:val="28"/>
        </w:rPr>
        <w:t>Na temelju članka 48. Stavka 1. Zakona o lokalnoj i područnoj (regionalnoj) samoupravi prosljeđujem Gradskom vijeću Grada Delnica na razmatranje i usvajanje</w:t>
      </w:r>
    </w:p>
    <w:p w14:paraId="57885907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24CC3E15" w14:textId="77777777" w:rsidR="00C65853" w:rsidRPr="004832D2" w:rsidRDefault="00C65853" w:rsidP="00C65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D2">
        <w:rPr>
          <w:rFonts w:ascii="Times New Roman" w:hAnsi="Times New Roman" w:cs="Times New Roman"/>
          <w:b/>
          <w:sz w:val="28"/>
          <w:szCs w:val="28"/>
        </w:rPr>
        <w:t>NACRT</w:t>
      </w:r>
    </w:p>
    <w:p w14:paraId="1D103BD1" w14:textId="5B6D6622" w:rsidR="00C65853" w:rsidRPr="004832D2" w:rsidRDefault="00C65853" w:rsidP="00C65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D2">
        <w:rPr>
          <w:rFonts w:ascii="Times New Roman" w:hAnsi="Times New Roman" w:cs="Times New Roman"/>
          <w:b/>
          <w:sz w:val="28"/>
          <w:szCs w:val="28"/>
        </w:rPr>
        <w:t>ODLUK</w:t>
      </w:r>
      <w:r w:rsidR="008F7C1B" w:rsidRPr="004832D2">
        <w:rPr>
          <w:rFonts w:ascii="Times New Roman" w:hAnsi="Times New Roman" w:cs="Times New Roman"/>
          <w:b/>
          <w:sz w:val="28"/>
          <w:szCs w:val="28"/>
        </w:rPr>
        <w:t>E</w:t>
      </w:r>
      <w:r w:rsidR="0048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2D2">
        <w:rPr>
          <w:rFonts w:ascii="Times New Roman" w:hAnsi="Times New Roman" w:cs="Times New Roman"/>
          <w:b/>
          <w:sz w:val="28"/>
          <w:szCs w:val="28"/>
        </w:rPr>
        <w:t xml:space="preserve"> O </w:t>
      </w:r>
    </w:p>
    <w:p w14:paraId="74D97A60" w14:textId="0454B6C1" w:rsidR="00C65853" w:rsidRPr="00C77DA6" w:rsidRDefault="006D013A" w:rsidP="0048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D2">
        <w:rPr>
          <w:rFonts w:ascii="Times New Roman" w:hAnsi="Times New Roman" w:cs="Times New Roman"/>
          <w:b/>
          <w:sz w:val="28"/>
          <w:szCs w:val="28"/>
        </w:rPr>
        <w:t xml:space="preserve">PROVOĐENJU POSTUPKA STAVLJANJA IZVAN SNAGE DETALJNOG PLANA UREĐENJA </w:t>
      </w:r>
      <w:r w:rsidR="00C77DA6" w:rsidRPr="00C77D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DIJELA</w:t>
      </w:r>
      <w:r w:rsidR="00C77DA6" w:rsidRPr="00C77D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CENTRA DELNICA </w:t>
      </w:r>
      <w:r w:rsidR="00C77DA6" w:rsidRPr="00C77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27"/>
      </w:tblGrid>
      <w:tr w:rsidR="004832D2" w14:paraId="645C65AE" w14:textId="77777777" w:rsidTr="00667A13">
        <w:tc>
          <w:tcPr>
            <w:tcW w:w="4533" w:type="dxa"/>
            <w:hideMark/>
          </w:tcPr>
          <w:p w14:paraId="33286179" w14:textId="77777777" w:rsidR="004832D2" w:rsidRPr="004832D2" w:rsidRDefault="004832D2" w:rsidP="00667A13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Predlagatelj</w:t>
            </w:r>
          </w:p>
        </w:tc>
        <w:tc>
          <w:tcPr>
            <w:tcW w:w="4527" w:type="dxa"/>
            <w:vMerge w:val="restart"/>
          </w:tcPr>
          <w:p w14:paraId="2F302085" w14:textId="77777777" w:rsidR="004832D2" w:rsidRPr="004832D2" w:rsidRDefault="004832D2" w:rsidP="00667A13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Službenica za privremeno obavljanje poslova Pročelnika Odjela gradske uprave za komunalni sustav, imovinu, promet i zaštitu okoliša  </w:t>
            </w:r>
          </w:p>
        </w:tc>
      </w:tr>
      <w:tr w:rsidR="004832D2" w14:paraId="497C2DB1" w14:textId="77777777" w:rsidTr="00667A13">
        <w:tc>
          <w:tcPr>
            <w:tcW w:w="4533" w:type="dxa"/>
            <w:hideMark/>
          </w:tcPr>
          <w:p w14:paraId="47B5BC78" w14:textId="77777777" w:rsidR="004832D2" w:rsidRPr="004832D2" w:rsidRDefault="004832D2" w:rsidP="00667A13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Gradonačelnica</w:t>
            </w:r>
          </w:p>
        </w:tc>
        <w:tc>
          <w:tcPr>
            <w:tcW w:w="4527" w:type="dxa"/>
            <w:vMerge/>
            <w:hideMark/>
          </w:tcPr>
          <w:p w14:paraId="220C35E4" w14:textId="77777777" w:rsidR="004832D2" w:rsidRPr="004832D2" w:rsidRDefault="004832D2" w:rsidP="00667A13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2D2" w14:paraId="2C94EF0E" w14:textId="77777777" w:rsidTr="00667A13">
        <w:tc>
          <w:tcPr>
            <w:tcW w:w="4533" w:type="dxa"/>
            <w:hideMark/>
          </w:tcPr>
          <w:p w14:paraId="3BF1AC2E" w14:textId="77777777" w:rsidR="004832D2" w:rsidRPr="004832D2" w:rsidRDefault="004832D2" w:rsidP="00667A13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Katarina Mihelčić, dipl.ing.agr.</w:t>
            </w:r>
          </w:p>
        </w:tc>
        <w:tc>
          <w:tcPr>
            <w:tcW w:w="4527" w:type="dxa"/>
            <w:hideMark/>
          </w:tcPr>
          <w:p w14:paraId="41672220" w14:textId="77777777" w:rsidR="004832D2" w:rsidRPr="004832D2" w:rsidRDefault="004832D2" w:rsidP="00667A13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2D2">
              <w:rPr>
                <w:rFonts w:ascii="Times New Roman" w:hAnsi="Times New Roman" w:cs="Times New Roman"/>
                <w:bCs/>
                <w:sz w:val="28"/>
                <w:szCs w:val="28"/>
              </w:rPr>
              <w:t>Goranka Kajfeš, dipl.ing.</w:t>
            </w:r>
          </w:p>
        </w:tc>
      </w:tr>
    </w:tbl>
    <w:p w14:paraId="242E3041" w14:textId="77777777" w:rsidR="00C65853" w:rsidRPr="00C65853" w:rsidRDefault="00C65853" w:rsidP="00C65853">
      <w:pPr>
        <w:ind w:firstLine="720"/>
        <w:rPr>
          <w:rFonts w:ascii="Times New Roman" w:hAnsi="Times New Roman" w:cs="Times New Roman"/>
          <w:b/>
        </w:rPr>
      </w:pPr>
    </w:p>
    <w:p w14:paraId="0828328D" w14:textId="77777777" w:rsidR="004832D2" w:rsidRDefault="00C65853" w:rsidP="00C65853">
      <w:pPr>
        <w:ind w:firstLine="720"/>
        <w:rPr>
          <w:rFonts w:ascii="Times New Roman" w:hAnsi="Times New Roman" w:cs="Times New Roman"/>
          <w:b/>
        </w:rPr>
      </w:pP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</w:p>
    <w:p w14:paraId="1AFDFDF0" w14:textId="40F3C588" w:rsidR="00C65853" w:rsidRDefault="004832D2" w:rsidP="004832D2">
      <w:pPr>
        <w:ind w:firstLine="720"/>
        <w:jc w:val="center"/>
        <w:rPr>
          <w:rFonts w:ascii="Times New Roman" w:hAnsi="Times New Roman" w:cs="Times New Roman"/>
          <w:bCs/>
        </w:rPr>
      </w:pPr>
      <w:r w:rsidRPr="004832D2">
        <w:rPr>
          <w:rFonts w:ascii="Times New Roman" w:hAnsi="Times New Roman" w:cs="Times New Roman"/>
          <w:bCs/>
        </w:rPr>
        <w:t>Delnice, prosinac 2022.</w:t>
      </w:r>
    </w:p>
    <w:p w14:paraId="62EDCDD1" w14:textId="77777777" w:rsidR="00C77DA6" w:rsidRPr="004832D2" w:rsidRDefault="00C77DA6" w:rsidP="004832D2">
      <w:pPr>
        <w:ind w:firstLine="720"/>
        <w:jc w:val="center"/>
        <w:rPr>
          <w:bCs/>
        </w:rPr>
      </w:pPr>
    </w:p>
    <w:p w14:paraId="241D37F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Na temelju članka 86. Zakona o prostornom uređenju (NN 153/13, 65/17, 114/18 i 39/19), članka 35. Zakona o lokalnoj i područnoj (regionalnoj) samoupravi (NN 33/01, 60/01, 129/ 05, 109/07, 125/08, 36/09, 150/11, 144/12, 19/13, 137/15, 123/17, 98/19 i 144/20), članka 40. Statuta Grada Delnica (SN GD 2/21) Gradsko vijeće Grada Delnica donosi </w:t>
      </w:r>
    </w:p>
    <w:p w14:paraId="0FFA014A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3D61C85" w14:textId="425265BC" w:rsidR="00955D1E" w:rsidRPr="00955D1E" w:rsidRDefault="00955D1E" w:rsidP="00955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  <w:r w:rsidRPr="0095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955D1E">
        <w:rPr>
          <w:rFonts w:ascii="Times New Roman" w:hAnsi="Times New Roman" w:cs="Times New Roman"/>
          <w:b/>
          <w:sz w:val="24"/>
          <w:szCs w:val="24"/>
        </w:rPr>
        <w:t xml:space="preserve">O PROVOĐENJU POSTUPKA STAVLJANJA IZVAN SNAGE DETALJNOG PLANA UREĐENJA </w:t>
      </w:r>
      <w:r w:rsidR="00C77DA6">
        <w:rPr>
          <w:rFonts w:ascii="Times New Roman" w:hAnsi="Times New Roman" w:cs="Times New Roman"/>
          <w:b/>
          <w:sz w:val="24"/>
          <w:szCs w:val="24"/>
        </w:rPr>
        <w:t xml:space="preserve">DIJELA </w:t>
      </w:r>
      <w:r w:rsidRPr="00955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CENTR</w:t>
      </w:r>
      <w:r w:rsidR="00C77D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955D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77D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DELNICA</w:t>
      </w:r>
      <w:r w:rsidRPr="00955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102A96" w14:textId="42617282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3E608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0A296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I. Uvodne odredbe</w:t>
      </w:r>
    </w:p>
    <w:p w14:paraId="5CE3591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5A71AD35" w14:textId="2B63B13F" w:rsidR="00955D1E" w:rsidRPr="002D5C3F" w:rsidRDefault="00955D1E" w:rsidP="009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Donosi se odluka </w:t>
      </w: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provođenju postupka stavljanja 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 snage Detaljnog plana uređenja 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dijela centra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Delnic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(Službene novine Primorsko-goranske županije br. 36/07), u daljnjem tekstu Plan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60E9F85" w14:textId="2EE3941A" w:rsidR="00955D1E" w:rsidRPr="000C5CA9" w:rsidRDefault="00955D1E" w:rsidP="00955D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Nositelj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postupka stavljanja </w:t>
      </w:r>
      <w:r w:rsidR="00C77D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 snage </w:t>
      </w:r>
      <w:r w:rsidRPr="000C5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 je Grad Delnice.</w:t>
      </w:r>
    </w:p>
    <w:p w14:paraId="495727D9" w14:textId="33855564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II. Pravna osnova za 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stavljanje Plana izvan snage</w:t>
      </w:r>
    </w:p>
    <w:p w14:paraId="2FA095F6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14:paraId="3EA5C7F2" w14:textId="2A93968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120476">
        <w:rPr>
          <w:rFonts w:ascii="Times New Roman" w:hAnsi="Times New Roman" w:cs="Times New Roman"/>
          <w:sz w:val="24"/>
          <w:szCs w:val="24"/>
          <w:lang w:eastAsia="hr-HR"/>
        </w:rPr>
        <w:t xml:space="preserve">ravna osnova za stavljanje izvan snage sadržana je u odredbi članka 113.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Zakona o prostornom uređenju (NN 153/13, 65/17, 114/18 i 39/19</w:t>
      </w:r>
      <w:r w:rsidR="00120476">
        <w:rPr>
          <w:rFonts w:ascii="Times New Roman" w:hAnsi="Times New Roman" w:cs="Times New Roman"/>
          <w:sz w:val="24"/>
          <w:szCs w:val="24"/>
          <w:lang w:eastAsia="hr-HR"/>
        </w:rPr>
        <w:t xml:space="preserve"> kojom je propisano da se odredbe Zakona kojim je uređena izrada i donošenje prostornih planova na odgovarajući način primjenjuju na izradu i donošenje izmjena i dopuna prostornih planova te njihovo zasebno stavljanje izvan snage.</w:t>
      </w:r>
    </w:p>
    <w:p w14:paraId="5585AD36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52E0A4" w14:textId="16E808B9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III. Razlozi za 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stavljanje Plana izvan snage</w:t>
      </w:r>
    </w:p>
    <w:p w14:paraId="7A8095E4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14:paraId="60E5B904" w14:textId="77777777" w:rsidR="009D17AD" w:rsidRDefault="00120476" w:rsidP="004A2A7A">
      <w:pPr>
        <w:pStyle w:val="Bezproreda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Predmetni DPU donesen je 200</w:t>
      </w:r>
      <w:r w:rsidR="00C77DA6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 objavljen u SN PGŽ</w:t>
      </w:r>
      <w:r w:rsidR="00C77DA6">
        <w:rPr>
          <w:rFonts w:ascii="Times New Roman" w:hAnsi="Times New Roman" w:cs="Times New Roman"/>
          <w:sz w:val="24"/>
          <w:szCs w:val="24"/>
          <w:lang w:eastAsia="hr-HR"/>
        </w:rPr>
        <w:t>12/03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C77DA6">
        <w:rPr>
          <w:rFonts w:ascii="Times New Roman" w:hAnsi="Times New Roman" w:cs="Times New Roman"/>
          <w:sz w:val="24"/>
          <w:szCs w:val="24"/>
          <w:lang w:eastAsia="hr-HR"/>
        </w:rPr>
        <w:t xml:space="preserve"> I. Izmjene i dopune DPU-a donesene su 2017. godine i objavljene u SN GD 1/17.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A2A7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 xml:space="preserve">Razlozi za stavljanje Plana izvan snage su neusklađenost Plana </w:t>
      </w:r>
      <w:r w:rsidR="00CB3403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2A2575">
        <w:rPr>
          <w:rFonts w:ascii="Times New Roman" w:hAnsi="Times New Roman" w:cs="Times New Roman"/>
          <w:sz w:val="24"/>
          <w:szCs w:val="24"/>
          <w:lang w:eastAsia="hr-HR"/>
        </w:rPr>
        <w:t>a Zakonom o prostornom uređenju te podzakonskim propisima iz područja prostornog uređenja</w:t>
      </w:r>
      <w:r w:rsidR="002A2575" w:rsidRPr="002A2575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Zakonom je ukinuta kategorija detaljnih planova uređenja te su isti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izjednačeni s urbanističkim planom uređenja. Posljedica navedenog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 xml:space="preserve">je da za obuhvat </w:t>
      </w:r>
      <w:r w:rsidR="002A2575">
        <w:rPr>
          <w:rFonts w:ascii="Times New Roman" w:eastAsia="ArialMT" w:hAnsi="Times New Roman" w:cs="Times New Roman"/>
          <w:sz w:val="24"/>
          <w:szCs w:val="24"/>
        </w:rPr>
        <w:t xml:space="preserve">predmetnog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plana u isto vrijeme</w:t>
      </w:r>
      <w:r w:rsidR="002A2575" w:rsidRPr="002A257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A2A7A" w:rsidRPr="002A2575">
        <w:rPr>
          <w:rFonts w:ascii="Times New Roman" w:eastAsia="ArialMT" w:hAnsi="Times New Roman" w:cs="Times New Roman"/>
          <w:sz w:val="24"/>
          <w:szCs w:val="24"/>
        </w:rPr>
        <w:t>vrijede dva plana iste razine što nije sukladno Zakonu.</w:t>
      </w:r>
    </w:p>
    <w:p w14:paraId="24E624DB" w14:textId="77777777" w:rsidR="009D17AD" w:rsidRDefault="00C77DA6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Razlozi za stavljanje plana izvan snage su i zahtjevi fizičkih i pravnih osoba kojima sadašnji Plan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 xml:space="preserve">, koji strogo propisuje oblik i veličinu građevne čestice, detaljnu namjenu površina, </w:t>
      </w:r>
      <w:r>
        <w:rPr>
          <w:rFonts w:ascii="Times New Roman" w:hAnsi="Times New Roman" w:cs="Times New Roman"/>
          <w:sz w:val="24"/>
          <w:szCs w:val="24"/>
          <w:lang w:eastAsia="hr-HR"/>
        </w:rPr>
        <w:t>onemogućava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 xml:space="preserve"> planirane investicije. S obzirom na navedeno, stavljanje plana izvan snage omogućiti će investitorima ostvarenje svojih investicija, jednostavniju gradnju i rekonstrukciju građevina. </w:t>
      </w:r>
    </w:p>
    <w:p w14:paraId="47AEC6FF" w14:textId="108D4FF6" w:rsidR="002A2575" w:rsidRDefault="00DD666C" w:rsidP="004A2A7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Stavljanjem Plana izvan snage biti će omogućena provedba svih zahvata u prostoru odredbama plana višeg reda, odnosno UPU-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>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D17AD">
        <w:rPr>
          <w:rFonts w:ascii="Times New Roman" w:hAnsi="Times New Roman" w:cs="Times New Roman"/>
          <w:sz w:val="24"/>
          <w:szCs w:val="24"/>
          <w:lang w:eastAsia="hr-HR"/>
        </w:rPr>
        <w:t xml:space="preserve">naselja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Delnice, područja poslove namjene K-1-1 i K-2-2. </w:t>
      </w:r>
    </w:p>
    <w:p w14:paraId="4CA3F8C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8CF551" w14:textId="22E88043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IV. Obuhvat plana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 xml:space="preserve"> koji se stavlja izvan snage</w:t>
      </w:r>
    </w:p>
    <w:p w14:paraId="3FABEF4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14:paraId="3050AA22" w14:textId="699D21B1" w:rsidR="00955D1E" w:rsidRPr="006666DC" w:rsidRDefault="00643154" w:rsidP="006431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odnosi se na predmetni DPU u cjelini. </w:t>
      </w:r>
    </w:p>
    <w:p w14:paraId="219BAA61" w14:textId="2442855A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029567" w14:textId="292A63BD" w:rsidR="009917C5" w:rsidRDefault="009917C5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4122E6" w14:textId="0FE4B836" w:rsidR="009917C5" w:rsidRDefault="009917C5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7B9D3F" w14:textId="254C6B7B" w:rsidR="009917C5" w:rsidRDefault="009917C5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C40F3E" w14:textId="77777777" w:rsidR="009917C5" w:rsidRPr="006666DC" w:rsidRDefault="009917C5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BE3FE69" w14:textId="2A807A33" w:rsidR="00955D1E" w:rsidRPr="007A28C8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A28C8">
        <w:rPr>
          <w:rFonts w:ascii="Times New Roman" w:hAnsi="Times New Roman" w:cs="Times New Roman"/>
          <w:sz w:val="24"/>
          <w:szCs w:val="24"/>
          <w:lang w:eastAsia="hr-HR"/>
        </w:rPr>
        <w:t>V. Ocjena stanja u obuhvatu plana</w:t>
      </w:r>
      <w:r w:rsidR="00545847" w:rsidRPr="007A28C8">
        <w:rPr>
          <w:rFonts w:ascii="Times New Roman" w:hAnsi="Times New Roman" w:cs="Times New Roman"/>
          <w:sz w:val="24"/>
          <w:szCs w:val="24"/>
          <w:lang w:eastAsia="hr-HR"/>
        </w:rPr>
        <w:t xml:space="preserve"> koji se stavlja izvan snage</w:t>
      </w:r>
    </w:p>
    <w:p w14:paraId="24A404AC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14:paraId="7E231FF2" w14:textId="77777777" w:rsidR="00462A22" w:rsidRDefault="00462A22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A7DA17" w14:textId="4B6D161C" w:rsidR="00462A22" w:rsidRPr="00462A22" w:rsidRDefault="00462A22" w:rsidP="0046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Obuhvat </w:t>
      </w:r>
      <w:r>
        <w:rPr>
          <w:rFonts w:ascii="Times New Roman" w:eastAsia="ArialMT" w:hAnsi="Times New Roman" w:cs="Times New Roman"/>
          <w:sz w:val="24"/>
          <w:szCs w:val="24"/>
        </w:rPr>
        <w:t>predmetnog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P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lana nalazi se unutar obuhvata Urbanističkog plana uređenja </w:t>
      </w:r>
      <w:r>
        <w:rPr>
          <w:rFonts w:ascii="Times New Roman" w:eastAsia="ArialMT" w:hAnsi="Times New Roman" w:cs="Times New Roman"/>
          <w:sz w:val="24"/>
          <w:szCs w:val="24"/>
        </w:rPr>
        <w:t>naselja Delnica, područja poslovne namjene K-1-1 i K-2-2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7A28C8">
        <w:rPr>
          <w:rFonts w:ascii="Times New Roman" w:eastAsia="ArialMT" w:hAnsi="Times New Roman" w:cs="Times New Roman"/>
          <w:sz w:val="24"/>
          <w:szCs w:val="24"/>
        </w:rPr>
        <w:t>U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</w:t>
      </w:r>
      <w:r>
        <w:rPr>
          <w:rFonts w:ascii="Times New Roman" w:eastAsia="ArialMT" w:hAnsi="Times New Roman" w:cs="Times New Roman"/>
          <w:sz w:val="24"/>
          <w:szCs w:val="24"/>
        </w:rPr>
        <w:t>V</w:t>
      </w:r>
      <w:r w:rsidRPr="00462A22">
        <w:rPr>
          <w:rFonts w:ascii="Times New Roman" w:eastAsia="ArialMT" w:hAnsi="Times New Roman" w:cs="Times New Roman"/>
          <w:sz w:val="24"/>
          <w:szCs w:val="24"/>
        </w:rPr>
        <w:t>. izmjena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i dopuna</w:t>
      </w:r>
      <w:r w:rsidR="007A28C8">
        <w:rPr>
          <w:rFonts w:ascii="Times New Roman" w:eastAsia="ArialMT" w:hAnsi="Times New Roman" w:cs="Times New Roman"/>
          <w:sz w:val="24"/>
          <w:szCs w:val="24"/>
        </w:rPr>
        <w:t>ma</w:t>
      </w:r>
      <w:r w:rsidRPr="00462A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A28C8">
        <w:rPr>
          <w:rFonts w:ascii="Times New Roman" w:eastAsia="ArialMT" w:hAnsi="Times New Roman" w:cs="Times New Roman"/>
          <w:sz w:val="24"/>
          <w:szCs w:val="24"/>
        </w:rPr>
        <w:t>UPU Delnice</w:t>
      </w:r>
      <w:r>
        <w:rPr>
          <w:rFonts w:ascii="Times New Roman" w:eastAsia="ArialMT" w:hAnsi="Times New Roman" w:cs="Times New Roman"/>
          <w:sz w:val="24"/>
          <w:szCs w:val="24"/>
        </w:rPr>
        <w:t xml:space="preserve"> će se propisati odredbe za provođenje </w:t>
      </w:r>
      <w:r w:rsidR="007A28C8">
        <w:rPr>
          <w:rFonts w:ascii="Times New Roman" w:eastAsia="ArialMT" w:hAnsi="Times New Roman" w:cs="Times New Roman"/>
          <w:sz w:val="24"/>
          <w:szCs w:val="24"/>
        </w:rPr>
        <w:t xml:space="preserve">za područje nekadašnjeg DPU-a. </w:t>
      </w:r>
    </w:p>
    <w:p w14:paraId="0D5C5969" w14:textId="747537BB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E8093A" w14:textId="77777777" w:rsidR="004A776D" w:rsidRPr="006666DC" w:rsidRDefault="004A776D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DEBD34" w14:textId="5AEF9003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VI. Ciljevi i programska polazišta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 za stavljanje Plana izvan snage</w:t>
      </w:r>
    </w:p>
    <w:p w14:paraId="3E0D463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14:paraId="5DD52C7D" w14:textId="77777777" w:rsidR="00DD666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Cilj</w:t>
      </w:r>
      <w:r w:rsidR="00DD666C">
        <w:rPr>
          <w:rFonts w:ascii="Times New Roman" w:hAnsi="Times New Roman" w:cs="Times New Roman"/>
          <w:sz w:val="24"/>
          <w:szCs w:val="24"/>
          <w:lang w:eastAsia="hr-HR"/>
        </w:rPr>
        <w:t>evi i programska polazišta za provođenje postupka stavljanja izvan snage Plana istovjetni su razlozima za stavljanje izvan snage plana utvrđenim u čl. 3. ove Odluke.</w:t>
      </w:r>
    </w:p>
    <w:p w14:paraId="1E4C5D8A" w14:textId="1095CC8E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C7B83F9" w14:textId="1D531583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VII. Stručne podloge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982E07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7.</w:t>
      </w:r>
    </w:p>
    <w:p w14:paraId="5C565FEE" w14:textId="5084FECD" w:rsidR="00955D1E" w:rsidRPr="006666DC" w:rsidRDefault="00955D1E" w:rsidP="0054584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45847">
        <w:rPr>
          <w:rFonts w:ascii="Times New Roman" w:hAnsi="Times New Roman" w:cs="Times New Roman"/>
          <w:sz w:val="24"/>
          <w:szCs w:val="24"/>
          <w:lang w:eastAsia="hr-HR"/>
        </w:rPr>
        <w:t xml:space="preserve">stavljanje DPU-a izvan snage primjenjuju se odredbe Zakona o prostornom uređenju te nije potrebno pribavljati odnosno izraditi posebne stručne podloge.   </w:t>
      </w:r>
    </w:p>
    <w:p w14:paraId="78AB205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03FB73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VIII. Način pribavljanja stručnih rješenja Plana</w:t>
      </w:r>
    </w:p>
    <w:p w14:paraId="13AB2B9D" w14:textId="77777777" w:rsidR="00545847" w:rsidRDefault="00955D1E" w:rsidP="005458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8.</w:t>
      </w:r>
    </w:p>
    <w:p w14:paraId="3D402BD4" w14:textId="37FBD51A" w:rsidR="00955D1E" w:rsidRPr="00545847" w:rsidRDefault="00545847" w:rsidP="0054584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2CF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stavljanje Plana izvan snage nisu potrebne posebna stručna rješenja.</w:t>
      </w:r>
    </w:p>
    <w:p w14:paraId="61DE3CCE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CF8E0B" w14:textId="13B6DF7F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IX. Popis javnopravnih tijela određenih posebnim propisima, koja daju zahtjeve za izradu plana iz svog djelokruga te drugih sudionika koji će sudjelovati u izradi Plana</w:t>
      </w:r>
    </w:p>
    <w:p w14:paraId="69A8D46A" w14:textId="77777777" w:rsidR="004A776D" w:rsidRPr="006666DC" w:rsidRDefault="004A776D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89025B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9.</w:t>
      </w:r>
    </w:p>
    <w:p w14:paraId="712C2609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Ova Odluka dostavit će se slijedećim javnopravnim tijelima: </w:t>
      </w:r>
    </w:p>
    <w:p w14:paraId="45BC2453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Hrvatske vode, vodnogospodarski odjel za slivove sjevernog Jadrana, Đure Šporera 3, Rijeka</w:t>
      </w:r>
    </w:p>
    <w:p w14:paraId="5DCA6422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HEP, DP Elektroprimorje Rijeka, V.C.Emina 2, Rijeka </w:t>
      </w:r>
    </w:p>
    <w:p w14:paraId="38706057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Komunalac vodoopskrba i odvodnja d.o.o., Delnice, Supilova 173 </w:t>
      </w:r>
    </w:p>
    <w:p w14:paraId="4A2CCA5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Komunalac d.o.o., Delnice, Supilova 173</w:t>
      </w:r>
    </w:p>
    <w:p w14:paraId="6020EF7B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Hrvatska regulatorna agencija za mrežne djelatnosti, Ulica Roberta Frangeša Mihanovića 9, 10110 Zagreb</w:t>
      </w:r>
    </w:p>
    <w:p w14:paraId="66ADCC96" w14:textId="77777777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Državni inspektorat, Područni ured Rijeka, Sanitarna inspekcija, Riva 10 , Rijeka</w:t>
      </w:r>
    </w:p>
    <w:p w14:paraId="3A68EF14" w14:textId="51CF7016" w:rsidR="00955D1E" w:rsidRPr="006666DC" w:rsidRDefault="00955D1E" w:rsidP="00955D1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Primorsko-goranska županija,</w:t>
      </w:r>
      <w:r w:rsidR="00545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Upravni odjel za prostorno uređenje, graditeljstvo i zaštitu okoliša,</w:t>
      </w:r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r w:rsidR="00545847">
        <w:rPr>
          <w:rFonts w:ascii="Times New Roman" w:hAnsi="Times New Roman" w:cs="Times New Roman"/>
          <w:sz w:val="24"/>
          <w:szCs w:val="24"/>
        </w:rPr>
        <w:t>Ispostava Delnice</w:t>
      </w:r>
      <w:r w:rsidRPr="006666DC">
        <w:rPr>
          <w:rFonts w:ascii="Times New Roman" w:hAnsi="Times New Roman" w:cs="Times New Roman"/>
          <w:sz w:val="24"/>
          <w:szCs w:val="24"/>
        </w:rPr>
        <w:t>, Rijeka</w:t>
      </w:r>
    </w:p>
    <w:p w14:paraId="459BAF1F" w14:textId="77777777" w:rsidR="00545847" w:rsidRDefault="00545847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6A8A728" w14:textId="1E0BCBF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Ako se u tijeku izrade Plana za to ukaže potreba u postupak izrade bit će uključeni i drugi sudionici.</w:t>
      </w:r>
    </w:p>
    <w:p w14:paraId="6F21A203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515049" w14:textId="1A938CB1" w:rsidR="00955D1E" w:rsidRPr="007A28C8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A28C8">
        <w:rPr>
          <w:rFonts w:ascii="Times New Roman" w:hAnsi="Times New Roman" w:cs="Times New Roman"/>
          <w:sz w:val="24"/>
          <w:szCs w:val="24"/>
          <w:lang w:eastAsia="hr-HR"/>
        </w:rPr>
        <w:t>X. Rok</w:t>
      </w:r>
      <w:r w:rsidR="00325CCA" w:rsidRPr="007A28C8">
        <w:rPr>
          <w:rFonts w:ascii="Times New Roman" w:hAnsi="Times New Roman" w:cs="Times New Roman"/>
          <w:sz w:val="24"/>
          <w:szCs w:val="24"/>
          <w:lang w:eastAsia="hr-HR"/>
        </w:rPr>
        <w:t>ovi za provedbu postupka</w:t>
      </w:r>
    </w:p>
    <w:p w14:paraId="628202D1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10.</w:t>
      </w:r>
    </w:p>
    <w:p w14:paraId="30B30755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Rok za izradu pojedinih faza Plana:</w:t>
      </w:r>
    </w:p>
    <w:p w14:paraId="5F2D27EF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dostava zahtjeva tijelima i osobama za izradu Plana - 8 dana od dana stupanja na snagu Odluke o izradi </w:t>
      </w:r>
    </w:p>
    <w:p w14:paraId="6261F6C8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prikupljanje zahtjeva od tijela i osoba iz članka 9. ove Odluke - 15 dana od dana primitka zahtjeva </w:t>
      </w:r>
    </w:p>
    <w:p w14:paraId="63453344" w14:textId="6ACE5919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- izrada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Odluke o stavljanju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Plana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od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isteka roka javnopravnim tijela da dostave svoje zahtjeve</w:t>
      </w:r>
    </w:p>
    <w:p w14:paraId="75E3B18A" w14:textId="31A4C96F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javn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uvid u prijedlog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trajanju od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8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</w:t>
      </w:r>
    </w:p>
    <w:p w14:paraId="3B1EFDBC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izrada izvješća o javnoj raspravi -u roku 10 dana od dana završetka javne rasprave</w:t>
      </w:r>
    </w:p>
    <w:p w14:paraId="2EF8DFDA" w14:textId="5C7A0541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nacrta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- u roku 10 dana od dana izrade izvješća o javnoj raspravi</w:t>
      </w:r>
    </w:p>
    <w:p w14:paraId="1CB07DC6" w14:textId="0E1DAA8A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konačnog prijedloga 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>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– u roku od 10 dana od utvrđivanja konačnog prijedloga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Odluke o stavljanju Plana izvan snage</w:t>
      </w:r>
      <w:r w:rsidR="007A28C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od strane gradonačelnice</w:t>
      </w:r>
      <w:r w:rsidR="007A28C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58E655EB" w14:textId="654CABCE" w:rsidR="00955D1E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7A28C8">
        <w:rPr>
          <w:rFonts w:ascii="Times New Roman" w:eastAsia="ArialMT" w:hAnsi="Times New Roman" w:cs="Times New Roman"/>
          <w:sz w:val="24"/>
          <w:szCs w:val="24"/>
        </w:rPr>
        <w:t>- Konačni prijedlog Odluke o stavljanju izvan snage Plana dostavit će se Gradskom vijeću Grada Delnica na donošenje</w:t>
      </w:r>
    </w:p>
    <w:p w14:paraId="4967DDBE" w14:textId="77777777" w:rsidR="007A28C8" w:rsidRPr="007A28C8" w:rsidRDefault="007A28C8" w:rsidP="007A2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7B0000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XI. Izvori financiranja izrade Plana</w:t>
      </w:r>
    </w:p>
    <w:p w14:paraId="64BBBB7E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11.</w:t>
      </w:r>
    </w:p>
    <w:p w14:paraId="1114B328" w14:textId="5E132206" w:rsidR="00955D1E" w:rsidRPr="006666DC" w:rsidRDefault="00325CCA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Postupak stavljanja izvan snage Plana </w:t>
      </w:r>
      <w:r w:rsidR="00955D1E" w:rsidRPr="006666DC">
        <w:rPr>
          <w:rFonts w:ascii="Times New Roman" w:hAnsi="Times New Roman" w:cs="Times New Roman"/>
          <w:sz w:val="24"/>
          <w:szCs w:val="24"/>
          <w:lang w:eastAsia="hr-HR"/>
        </w:rPr>
        <w:t>financira</w:t>
      </w:r>
      <w:r>
        <w:rPr>
          <w:rFonts w:ascii="Times New Roman" w:hAnsi="Times New Roman" w:cs="Times New Roman"/>
          <w:sz w:val="24"/>
          <w:szCs w:val="24"/>
          <w:lang w:eastAsia="hr-HR"/>
        </w:rPr>
        <w:t>ti će se iz Proračuna Grada Delnica.</w:t>
      </w:r>
    </w:p>
    <w:p w14:paraId="6229CBF6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8292AD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XII. Završna odredba</w:t>
      </w:r>
    </w:p>
    <w:p w14:paraId="4441EFC8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12.</w:t>
      </w:r>
    </w:p>
    <w:p w14:paraId="3098AC17" w14:textId="77777777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Ova Odluka stupa na snagu osmog dana od dana objave u »Službenim novinama Grada Delnica“.</w:t>
      </w:r>
    </w:p>
    <w:p w14:paraId="6C0EBF6D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0CD2A6F8" w14:textId="1B502195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KLASA: 350-03/22-01/0</w:t>
      </w:r>
      <w:r w:rsidR="009D17AD">
        <w:rPr>
          <w:rFonts w:ascii="Times New Roman" w:hAnsi="Times New Roman" w:cs="Times New Roman"/>
          <w:iCs/>
          <w:sz w:val="24"/>
          <w:szCs w:val="24"/>
          <w:lang w:eastAsia="hr-HR"/>
        </w:rPr>
        <w:t>5</w:t>
      </w:r>
    </w:p>
    <w:p w14:paraId="085C4101" w14:textId="3B86BB94" w:rsidR="00955D1E" w:rsidRPr="006666DC" w:rsidRDefault="00955D1E" w:rsidP="00955D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URBROJ: 2170-6-40-5-22-0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1</w:t>
      </w:r>
    </w:p>
    <w:p w14:paraId="56366CB9" w14:textId="4902637A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Delnice, 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___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325CCA">
        <w:rPr>
          <w:rFonts w:ascii="Times New Roman" w:hAnsi="Times New Roman" w:cs="Times New Roman"/>
          <w:iCs/>
          <w:sz w:val="24"/>
          <w:szCs w:val="24"/>
          <w:lang w:eastAsia="hr-HR"/>
        </w:rPr>
        <w:t>prosinca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2022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. godine</w:t>
      </w:r>
    </w:p>
    <w:p w14:paraId="00F5D93E" w14:textId="77777777" w:rsidR="00955D1E" w:rsidRDefault="00955D1E" w:rsidP="00955D1E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02397D55" w14:textId="77777777" w:rsidR="004A776D" w:rsidRDefault="004A776D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9BBF71" w14:textId="0CE9D914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Gradsko 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ijeće Grada Delnica</w:t>
      </w:r>
    </w:p>
    <w:p w14:paraId="5C0C3A6D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Predsjednica</w:t>
      </w:r>
    </w:p>
    <w:p w14:paraId="5C2A4E06" w14:textId="77777777" w:rsidR="00955D1E" w:rsidRPr="006666DC" w:rsidRDefault="00955D1E" w:rsidP="00955D1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Ivana Pečnik Kastner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, v.</w:t>
      </w: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r.</w:t>
      </w:r>
    </w:p>
    <w:p w14:paraId="3F4758B1" w14:textId="2F2261F5" w:rsidR="00955D1E" w:rsidRDefault="00955D1E" w:rsidP="000C5CA9">
      <w:pPr>
        <w:rPr>
          <w:color w:val="FF0000"/>
        </w:rPr>
      </w:pPr>
    </w:p>
    <w:p w14:paraId="5514BDCF" w14:textId="17C284D2" w:rsidR="00955D1E" w:rsidRDefault="00955D1E" w:rsidP="000C5CA9">
      <w:pPr>
        <w:rPr>
          <w:color w:val="FF0000"/>
        </w:rPr>
      </w:pPr>
    </w:p>
    <w:p w14:paraId="1C6E1EDE" w14:textId="47A2F56D" w:rsidR="00955D1E" w:rsidRDefault="00955D1E" w:rsidP="000C5CA9">
      <w:pPr>
        <w:rPr>
          <w:color w:val="FF0000"/>
        </w:rPr>
      </w:pPr>
    </w:p>
    <w:p w14:paraId="51AE3B13" w14:textId="5BA19CBB" w:rsidR="00955D1E" w:rsidRDefault="00955D1E" w:rsidP="000C5CA9">
      <w:pPr>
        <w:rPr>
          <w:color w:val="FF0000"/>
        </w:rPr>
      </w:pPr>
    </w:p>
    <w:p w14:paraId="62068B52" w14:textId="301BBD61" w:rsidR="00F36282" w:rsidRDefault="00F36282" w:rsidP="000C5CA9">
      <w:pPr>
        <w:rPr>
          <w:color w:val="FF0000"/>
        </w:rPr>
      </w:pPr>
    </w:p>
    <w:p w14:paraId="333CFDFE" w14:textId="45E8C540" w:rsidR="00F36282" w:rsidRDefault="00F36282" w:rsidP="000C5CA9">
      <w:pPr>
        <w:rPr>
          <w:color w:val="FF0000"/>
        </w:rPr>
      </w:pPr>
    </w:p>
    <w:p w14:paraId="0DE40923" w14:textId="003F31E0" w:rsidR="00F36282" w:rsidRDefault="00F36282" w:rsidP="000C5CA9">
      <w:pPr>
        <w:rPr>
          <w:color w:val="FF0000"/>
        </w:rPr>
      </w:pPr>
    </w:p>
    <w:p w14:paraId="13690DA8" w14:textId="403DB11C" w:rsidR="00F36282" w:rsidRDefault="00F36282" w:rsidP="000C5CA9">
      <w:pPr>
        <w:rPr>
          <w:color w:val="FF0000"/>
        </w:rPr>
      </w:pPr>
    </w:p>
    <w:p w14:paraId="19C06788" w14:textId="055088BA" w:rsidR="00F36282" w:rsidRDefault="00F36282" w:rsidP="000C5CA9">
      <w:pPr>
        <w:rPr>
          <w:color w:val="FF0000"/>
        </w:rPr>
      </w:pPr>
    </w:p>
    <w:p w14:paraId="7D9A0382" w14:textId="18859E6C" w:rsidR="00F36282" w:rsidRDefault="00F36282" w:rsidP="000C5CA9">
      <w:pPr>
        <w:rPr>
          <w:color w:val="FF0000"/>
        </w:rPr>
      </w:pPr>
    </w:p>
    <w:p w14:paraId="591B4304" w14:textId="05E6C99F" w:rsidR="00F36282" w:rsidRDefault="00F36282" w:rsidP="000C5CA9">
      <w:pPr>
        <w:rPr>
          <w:color w:val="FF0000"/>
        </w:rPr>
      </w:pPr>
    </w:p>
    <w:p w14:paraId="01D19216" w14:textId="5FDE07BE" w:rsidR="00F36282" w:rsidRDefault="00F36282" w:rsidP="000C5CA9">
      <w:pPr>
        <w:rPr>
          <w:color w:val="FF0000"/>
        </w:rPr>
      </w:pPr>
    </w:p>
    <w:p w14:paraId="63DBF53E" w14:textId="085C279D" w:rsidR="00F36282" w:rsidRDefault="00F36282" w:rsidP="000C5CA9">
      <w:pPr>
        <w:rPr>
          <w:color w:val="FF0000"/>
        </w:rPr>
      </w:pPr>
    </w:p>
    <w:p w14:paraId="52686E94" w14:textId="4842C4D6" w:rsidR="00F36282" w:rsidRPr="00623FFB" w:rsidRDefault="00F36282" w:rsidP="000C5CA9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905DBF2" wp14:editId="53859F72">
            <wp:extent cx="5753100" cy="3962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282" w:rsidRPr="00623FFB" w:rsidSect="0033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6B9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41FF"/>
    <w:multiLevelType w:val="hybridMultilevel"/>
    <w:tmpl w:val="49F25D50"/>
    <w:lvl w:ilvl="0" w:tplc="7834E94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0428D"/>
    <w:multiLevelType w:val="hybridMultilevel"/>
    <w:tmpl w:val="6D1E9CD0"/>
    <w:lvl w:ilvl="0" w:tplc="61CEAC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9299A"/>
    <w:multiLevelType w:val="hybridMultilevel"/>
    <w:tmpl w:val="5C963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74427">
    <w:abstractNumId w:val="2"/>
  </w:num>
  <w:num w:numId="2" w16cid:durableId="444278589">
    <w:abstractNumId w:val="0"/>
  </w:num>
  <w:num w:numId="3" w16cid:durableId="1417826600">
    <w:abstractNumId w:val="1"/>
  </w:num>
  <w:num w:numId="4" w16cid:durableId="433674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1C"/>
    <w:rsid w:val="00020677"/>
    <w:rsid w:val="000575C0"/>
    <w:rsid w:val="000C5CA9"/>
    <w:rsid w:val="000C7743"/>
    <w:rsid w:val="000E153B"/>
    <w:rsid w:val="000F4A20"/>
    <w:rsid w:val="00100C69"/>
    <w:rsid w:val="00120476"/>
    <w:rsid w:val="001C03AD"/>
    <w:rsid w:val="002009C1"/>
    <w:rsid w:val="00247543"/>
    <w:rsid w:val="002479A8"/>
    <w:rsid w:val="002818C5"/>
    <w:rsid w:val="00283CD4"/>
    <w:rsid w:val="002A1F65"/>
    <w:rsid w:val="002A2575"/>
    <w:rsid w:val="002D4994"/>
    <w:rsid w:val="002D5C3F"/>
    <w:rsid w:val="00325CCA"/>
    <w:rsid w:val="00333AE2"/>
    <w:rsid w:val="00433E69"/>
    <w:rsid w:val="0044229F"/>
    <w:rsid w:val="00452AF2"/>
    <w:rsid w:val="00462A22"/>
    <w:rsid w:val="004832D2"/>
    <w:rsid w:val="00485BD3"/>
    <w:rsid w:val="00487B39"/>
    <w:rsid w:val="00495315"/>
    <w:rsid w:val="00496F88"/>
    <w:rsid w:val="004A2A7A"/>
    <w:rsid w:val="004A776D"/>
    <w:rsid w:val="004A7F1A"/>
    <w:rsid w:val="004B668F"/>
    <w:rsid w:val="004F2370"/>
    <w:rsid w:val="004F43DC"/>
    <w:rsid w:val="00507B6A"/>
    <w:rsid w:val="0052492E"/>
    <w:rsid w:val="00545847"/>
    <w:rsid w:val="00573875"/>
    <w:rsid w:val="00623705"/>
    <w:rsid w:val="00623FFB"/>
    <w:rsid w:val="00631518"/>
    <w:rsid w:val="006321B7"/>
    <w:rsid w:val="00632E78"/>
    <w:rsid w:val="00643154"/>
    <w:rsid w:val="00680AC2"/>
    <w:rsid w:val="00694145"/>
    <w:rsid w:val="00694ECA"/>
    <w:rsid w:val="006D013A"/>
    <w:rsid w:val="00734CA6"/>
    <w:rsid w:val="007410A2"/>
    <w:rsid w:val="00746D54"/>
    <w:rsid w:val="007762DD"/>
    <w:rsid w:val="00780ACA"/>
    <w:rsid w:val="00794CAB"/>
    <w:rsid w:val="007A1AE3"/>
    <w:rsid w:val="007A28C8"/>
    <w:rsid w:val="007D254B"/>
    <w:rsid w:val="007F298A"/>
    <w:rsid w:val="007F65D1"/>
    <w:rsid w:val="00800419"/>
    <w:rsid w:val="0081675D"/>
    <w:rsid w:val="00856CB2"/>
    <w:rsid w:val="00861863"/>
    <w:rsid w:val="00896850"/>
    <w:rsid w:val="008A5306"/>
    <w:rsid w:val="008B1DEB"/>
    <w:rsid w:val="008D3A2A"/>
    <w:rsid w:val="008E0721"/>
    <w:rsid w:val="008F1725"/>
    <w:rsid w:val="008F7C1B"/>
    <w:rsid w:val="0090276F"/>
    <w:rsid w:val="0093471C"/>
    <w:rsid w:val="00947F6C"/>
    <w:rsid w:val="00954B0A"/>
    <w:rsid w:val="00955D1E"/>
    <w:rsid w:val="009917C5"/>
    <w:rsid w:val="009D17AD"/>
    <w:rsid w:val="009D2825"/>
    <w:rsid w:val="009E5912"/>
    <w:rsid w:val="009E640B"/>
    <w:rsid w:val="00A471F2"/>
    <w:rsid w:val="00A57275"/>
    <w:rsid w:val="00A77C4F"/>
    <w:rsid w:val="00A92F08"/>
    <w:rsid w:val="00AF12E6"/>
    <w:rsid w:val="00B31D34"/>
    <w:rsid w:val="00B50009"/>
    <w:rsid w:val="00B71FE2"/>
    <w:rsid w:val="00B908BA"/>
    <w:rsid w:val="00BD4E3C"/>
    <w:rsid w:val="00C23D4E"/>
    <w:rsid w:val="00C44A7B"/>
    <w:rsid w:val="00C65853"/>
    <w:rsid w:val="00C6655C"/>
    <w:rsid w:val="00C77DA6"/>
    <w:rsid w:val="00C82CF5"/>
    <w:rsid w:val="00CA5381"/>
    <w:rsid w:val="00CB3403"/>
    <w:rsid w:val="00CC6A7D"/>
    <w:rsid w:val="00CC705F"/>
    <w:rsid w:val="00CD6463"/>
    <w:rsid w:val="00CF6D50"/>
    <w:rsid w:val="00D11BF2"/>
    <w:rsid w:val="00D32B49"/>
    <w:rsid w:val="00D41313"/>
    <w:rsid w:val="00D70214"/>
    <w:rsid w:val="00D85D1F"/>
    <w:rsid w:val="00DD666C"/>
    <w:rsid w:val="00DE0CE4"/>
    <w:rsid w:val="00DE65B8"/>
    <w:rsid w:val="00E4164E"/>
    <w:rsid w:val="00E77B01"/>
    <w:rsid w:val="00E83CDB"/>
    <w:rsid w:val="00EA7B4F"/>
    <w:rsid w:val="00ED34A7"/>
    <w:rsid w:val="00EE2E63"/>
    <w:rsid w:val="00EF0CF1"/>
    <w:rsid w:val="00F07A80"/>
    <w:rsid w:val="00F36282"/>
    <w:rsid w:val="00F569A3"/>
    <w:rsid w:val="00F81902"/>
    <w:rsid w:val="00F82327"/>
    <w:rsid w:val="00FA02E0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811"/>
  <w15:docId w15:val="{57478344-5F72-41B4-BD13-D866559E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0AC2"/>
  </w:style>
  <w:style w:type="character" w:styleId="Hiperveza">
    <w:name w:val="Hyperlink"/>
    <w:basedOn w:val="Zadanifontodlomka"/>
    <w:uiPriority w:val="99"/>
    <w:unhideWhenUsed/>
    <w:rsid w:val="00680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0C6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BF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5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55CB-A7AA-40D3-AA11-8E132DB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3</cp:revision>
  <cp:lastPrinted>2016-04-19T11:32:00Z</cp:lastPrinted>
  <dcterms:created xsi:type="dcterms:W3CDTF">2022-12-07T09:15:00Z</dcterms:created>
  <dcterms:modified xsi:type="dcterms:W3CDTF">2022-12-07T09:41:00Z</dcterms:modified>
</cp:coreProperties>
</file>