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14" w:rsidRPr="00226D14" w:rsidRDefault="00226D14" w:rsidP="00E361C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R</w:t>
      </w:r>
      <w:r w:rsidR="00F276BD" w:rsidRPr="0095138A">
        <w:rPr>
          <w:rFonts w:ascii="Times New Roman" w:hAnsi="Times New Roman" w:cs="Times New Roman"/>
          <w:sz w:val="24"/>
          <w:szCs w:val="24"/>
        </w:rPr>
        <w:t>epublika Hrvatska</w:t>
      </w:r>
      <w:r w:rsidRPr="0095138A">
        <w:rPr>
          <w:rFonts w:ascii="Times New Roman" w:hAnsi="Times New Roman" w:cs="Times New Roman"/>
          <w:sz w:val="24"/>
          <w:szCs w:val="24"/>
        </w:rPr>
        <w:t xml:space="preserve"> </w:t>
      </w: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P</w:t>
      </w:r>
      <w:r w:rsidR="00F276BD" w:rsidRPr="0095138A">
        <w:rPr>
          <w:rFonts w:ascii="Times New Roman" w:hAnsi="Times New Roman" w:cs="Times New Roman"/>
          <w:sz w:val="24"/>
          <w:szCs w:val="24"/>
        </w:rPr>
        <w:t>rimorsko-goranska županija</w:t>
      </w:r>
    </w:p>
    <w:p w:rsidR="00FD2C6D" w:rsidRPr="0095138A" w:rsidRDefault="00F276BD"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GRAD DELNICE</w:t>
      </w:r>
    </w:p>
    <w:p w:rsidR="00E361C5" w:rsidRDefault="00E361C5" w:rsidP="00E361C5">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t>KOMISIJA ZA STATUT, POSLOVNIK I NORMATIVNU DJELATNOST</w:t>
      </w:r>
    </w:p>
    <w:p w:rsidR="002D6E3B" w:rsidRPr="0095138A" w:rsidRDefault="002D6E3B" w:rsidP="00E361C5">
      <w:pPr>
        <w:spacing w:after="0" w:line="240" w:lineRule="auto"/>
        <w:rPr>
          <w:rFonts w:ascii="Times New Roman" w:hAnsi="Times New Roman" w:cs="Times New Roman"/>
          <w:b/>
          <w:sz w:val="24"/>
          <w:szCs w:val="24"/>
        </w:rPr>
      </w:pP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KLASA:</w:t>
      </w:r>
      <w:r w:rsidR="00FA53B8" w:rsidRPr="0095138A">
        <w:rPr>
          <w:rFonts w:ascii="Times New Roman" w:hAnsi="Times New Roman" w:cs="Times New Roman"/>
          <w:color w:val="222222"/>
          <w:sz w:val="24"/>
          <w:szCs w:val="24"/>
          <w:shd w:val="clear" w:color="auto" w:fill="FFFFFF"/>
        </w:rPr>
        <w:t> 023-07/21-01/15</w:t>
      </w:r>
    </w:p>
    <w:p w:rsidR="00D67882" w:rsidRPr="0095138A" w:rsidRDefault="00D67882"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URBROJ:</w:t>
      </w:r>
      <w:r w:rsidR="00FA53B8" w:rsidRPr="0095138A">
        <w:rPr>
          <w:rFonts w:ascii="Times New Roman" w:hAnsi="Times New Roman" w:cs="Times New Roman"/>
          <w:sz w:val="24"/>
          <w:szCs w:val="24"/>
        </w:rPr>
        <w:t xml:space="preserve"> </w:t>
      </w:r>
      <w:r w:rsidR="00FA53B8" w:rsidRPr="0095138A">
        <w:rPr>
          <w:rFonts w:ascii="Times New Roman" w:hAnsi="Times New Roman" w:cs="Times New Roman"/>
          <w:color w:val="222222"/>
          <w:sz w:val="24"/>
          <w:szCs w:val="24"/>
          <w:shd w:val="clear" w:color="auto" w:fill="FFFFFF"/>
        </w:rPr>
        <w:t>2170-6-50-5-22-</w:t>
      </w:r>
      <w:r w:rsidR="003F2941">
        <w:rPr>
          <w:rFonts w:ascii="Times New Roman" w:hAnsi="Times New Roman" w:cs="Times New Roman"/>
          <w:color w:val="222222"/>
          <w:sz w:val="24"/>
          <w:szCs w:val="24"/>
          <w:shd w:val="clear" w:color="auto" w:fill="FFFFFF"/>
        </w:rPr>
        <w:t>20</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Delnice, </w:t>
      </w:r>
      <w:r w:rsidR="003F2941">
        <w:rPr>
          <w:rFonts w:ascii="Times New Roman" w:hAnsi="Times New Roman" w:cs="Times New Roman"/>
          <w:sz w:val="24"/>
          <w:szCs w:val="24"/>
        </w:rPr>
        <w:t>23</w:t>
      </w:r>
      <w:r w:rsidR="00581238">
        <w:rPr>
          <w:rFonts w:ascii="Times New Roman" w:hAnsi="Times New Roman" w:cs="Times New Roman"/>
          <w:sz w:val="24"/>
          <w:szCs w:val="24"/>
        </w:rPr>
        <w:t xml:space="preserve">. </w:t>
      </w:r>
      <w:r w:rsidR="003F2941">
        <w:rPr>
          <w:rFonts w:ascii="Times New Roman" w:hAnsi="Times New Roman" w:cs="Times New Roman"/>
          <w:sz w:val="24"/>
          <w:szCs w:val="24"/>
        </w:rPr>
        <w:t>svibnja</w:t>
      </w:r>
      <w:r w:rsidR="00AC0ED9">
        <w:rPr>
          <w:rFonts w:ascii="Times New Roman" w:hAnsi="Times New Roman" w:cs="Times New Roman"/>
          <w:sz w:val="24"/>
          <w:szCs w:val="24"/>
        </w:rPr>
        <w:t>.</w:t>
      </w:r>
      <w:r w:rsidRPr="0095138A">
        <w:rPr>
          <w:rFonts w:ascii="Times New Roman" w:hAnsi="Times New Roman" w:cs="Times New Roman"/>
          <w:sz w:val="24"/>
          <w:szCs w:val="24"/>
        </w:rPr>
        <w:t xml:space="preserve"> 202</w:t>
      </w:r>
      <w:r w:rsidR="00F07214" w:rsidRPr="0095138A">
        <w:rPr>
          <w:rFonts w:ascii="Times New Roman" w:hAnsi="Times New Roman" w:cs="Times New Roman"/>
          <w:sz w:val="24"/>
          <w:szCs w:val="24"/>
        </w:rPr>
        <w:t>2</w:t>
      </w:r>
      <w:r w:rsidRPr="0095138A">
        <w:rPr>
          <w:rFonts w:ascii="Times New Roman" w:hAnsi="Times New Roman" w:cs="Times New Roman"/>
          <w:sz w:val="24"/>
          <w:szCs w:val="24"/>
        </w:rPr>
        <w:t>. godine</w:t>
      </w: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361C5">
      <w:pPr>
        <w:spacing w:after="0" w:line="240" w:lineRule="auto"/>
        <w:rPr>
          <w:rFonts w:ascii="Times New Roman" w:hAnsi="Times New Roman" w:cs="Times New Roman"/>
          <w:sz w:val="24"/>
          <w:szCs w:val="24"/>
        </w:rPr>
      </w:pPr>
    </w:p>
    <w:p w:rsidR="00E361C5" w:rsidRPr="0095138A" w:rsidRDefault="00E361C5" w:rsidP="00E70BCD">
      <w:pPr>
        <w:spacing w:after="0" w:line="240" w:lineRule="auto"/>
        <w:jc w:val="center"/>
        <w:rPr>
          <w:rFonts w:ascii="Times New Roman" w:hAnsi="Times New Roman" w:cs="Times New Roman"/>
          <w:sz w:val="24"/>
          <w:szCs w:val="24"/>
        </w:rPr>
      </w:pPr>
      <w:r w:rsidRPr="0095138A">
        <w:rPr>
          <w:rFonts w:ascii="Times New Roman" w:hAnsi="Times New Roman" w:cs="Times New Roman"/>
          <w:b/>
          <w:sz w:val="24"/>
          <w:szCs w:val="24"/>
        </w:rPr>
        <w:t>Z A P I S N I K</w:t>
      </w:r>
    </w:p>
    <w:p w:rsidR="00E361C5" w:rsidRPr="0095138A" w:rsidRDefault="00E361C5" w:rsidP="00E361C5">
      <w:pPr>
        <w:spacing w:after="0" w:line="240" w:lineRule="auto"/>
        <w:rPr>
          <w:rFonts w:ascii="Times New Roman" w:hAnsi="Times New Roman" w:cs="Times New Roman"/>
          <w:sz w:val="24"/>
          <w:szCs w:val="24"/>
        </w:rPr>
      </w:pPr>
    </w:p>
    <w:p w:rsidR="00F276BD" w:rsidRPr="0095138A" w:rsidRDefault="00E361C5"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sa  </w:t>
      </w:r>
      <w:r w:rsidR="003F2941">
        <w:rPr>
          <w:rFonts w:ascii="Times New Roman" w:hAnsi="Times New Roman" w:cs="Times New Roman"/>
          <w:sz w:val="24"/>
          <w:szCs w:val="24"/>
        </w:rPr>
        <w:t>6</w:t>
      </w:r>
      <w:r w:rsidRPr="0095138A">
        <w:rPr>
          <w:rFonts w:ascii="Times New Roman" w:hAnsi="Times New Roman" w:cs="Times New Roman"/>
          <w:sz w:val="24"/>
          <w:szCs w:val="24"/>
        </w:rPr>
        <w:t>. sjednice Komisije za Statut, poslovnik i normativnu djelatnost, održan</w:t>
      </w:r>
      <w:r w:rsidR="00F276BD" w:rsidRPr="0095138A">
        <w:rPr>
          <w:rFonts w:ascii="Times New Roman" w:hAnsi="Times New Roman" w:cs="Times New Roman"/>
          <w:sz w:val="24"/>
          <w:szCs w:val="24"/>
        </w:rPr>
        <w:t xml:space="preserve">e </w:t>
      </w:r>
      <w:r w:rsidRPr="0095138A">
        <w:rPr>
          <w:rFonts w:ascii="Times New Roman" w:hAnsi="Times New Roman" w:cs="Times New Roman"/>
          <w:sz w:val="24"/>
          <w:szCs w:val="24"/>
        </w:rPr>
        <w:t xml:space="preserve"> </w:t>
      </w:r>
      <w:r w:rsidR="003F2941">
        <w:rPr>
          <w:rFonts w:ascii="Times New Roman" w:hAnsi="Times New Roman" w:cs="Times New Roman"/>
          <w:sz w:val="24"/>
          <w:szCs w:val="24"/>
        </w:rPr>
        <w:t>23</w:t>
      </w:r>
      <w:r w:rsidR="00F07214" w:rsidRPr="0095138A">
        <w:rPr>
          <w:rFonts w:ascii="Times New Roman" w:hAnsi="Times New Roman" w:cs="Times New Roman"/>
          <w:sz w:val="24"/>
          <w:szCs w:val="24"/>
        </w:rPr>
        <w:t>.</w:t>
      </w:r>
      <w:r w:rsidRPr="0095138A">
        <w:rPr>
          <w:rFonts w:ascii="Times New Roman" w:hAnsi="Times New Roman" w:cs="Times New Roman"/>
          <w:sz w:val="24"/>
          <w:szCs w:val="24"/>
        </w:rPr>
        <w:t xml:space="preserve"> </w:t>
      </w:r>
      <w:r w:rsidR="003F2941">
        <w:rPr>
          <w:rFonts w:ascii="Times New Roman" w:hAnsi="Times New Roman" w:cs="Times New Roman"/>
          <w:sz w:val="24"/>
          <w:szCs w:val="24"/>
        </w:rPr>
        <w:t>svibnja</w:t>
      </w:r>
      <w:r w:rsidR="00AC0ED9">
        <w:rPr>
          <w:rFonts w:ascii="Times New Roman" w:hAnsi="Times New Roman" w:cs="Times New Roman"/>
          <w:sz w:val="24"/>
          <w:szCs w:val="24"/>
        </w:rPr>
        <w:t xml:space="preserve"> u 1</w:t>
      </w:r>
      <w:r w:rsidR="00226D14">
        <w:rPr>
          <w:rFonts w:ascii="Times New Roman" w:hAnsi="Times New Roman" w:cs="Times New Roman"/>
          <w:sz w:val="24"/>
          <w:szCs w:val="24"/>
        </w:rPr>
        <w:t>2</w:t>
      </w:r>
      <w:r w:rsidR="00AC0ED9">
        <w:rPr>
          <w:rFonts w:ascii="Times New Roman" w:hAnsi="Times New Roman" w:cs="Times New Roman"/>
          <w:sz w:val="24"/>
          <w:szCs w:val="24"/>
        </w:rPr>
        <w:t xml:space="preserve">.00 sati </w:t>
      </w:r>
      <w:r w:rsidRPr="0095138A">
        <w:rPr>
          <w:rFonts w:ascii="Times New Roman" w:hAnsi="Times New Roman" w:cs="Times New Roman"/>
          <w:sz w:val="24"/>
          <w:szCs w:val="24"/>
        </w:rPr>
        <w:t>u Maloj vijećnici Grada Delnica</w:t>
      </w:r>
      <w:r w:rsidR="00AC0ED9">
        <w:rPr>
          <w:rFonts w:ascii="Times New Roman" w:hAnsi="Times New Roman" w:cs="Times New Roman"/>
          <w:sz w:val="24"/>
          <w:szCs w:val="24"/>
        </w:rPr>
        <w:t>.</w:t>
      </w:r>
      <w:r w:rsidRPr="0095138A">
        <w:rPr>
          <w:rFonts w:ascii="Times New Roman" w:hAnsi="Times New Roman" w:cs="Times New Roman"/>
          <w:sz w:val="24"/>
          <w:szCs w:val="24"/>
        </w:rPr>
        <w:t xml:space="preserve">. </w:t>
      </w:r>
    </w:p>
    <w:p w:rsidR="00F276BD" w:rsidRPr="0095138A" w:rsidRDefault="00F276BD" w:rsidP="00E361C5">
      <w:pPr>
        <w:spacing w:after="0" w:line="240" w:lineRule="auto"/>
        <w:rPr>
          <w:rFonts w:ascii="Times New Roman" w:hAnsi="Times New Roman" w:cs="Times New Roman"/>
          <w:sz w:val="24"/>
          <w:szCs w:val="24"/>
        </w:rPr>
      </w:pPr>
    </w:p>
    <w:p w:rsidR="00603EA0" w:rsidRPr="009076BD" w:rsidRDefault="00F276BD" w:rsidP="00E361C5">
      <w:pPr>
        <w:spacing w:after="0" w:line="240" w:lineRule="auto"/>
        <w:rPr>
          <w:rFonts w:ascii="Times New Roman" w:hAnsi="Times New Roman" w:cs="Times New Roman"/>
          <w:sz w:val="24"/>
          <w:szCs w:val="24"/>
        </w:rPr>
      </w:pPr>
      <w:r w:rsidRPr="00C638C9">
        <w:rPr>
          <w:rFonts w:ascii="Times New Roman" w:hAnsi="Times New Roman" w:cs="Times New Roman"/>
          <w:sz w:val="24"/>
          <w:szCs w:val="24"/>
        </w:rPr>
        <w:t>Prisutni:</w:t>
      </w:r>
      <w:r w:rsidRPr="0095138A">
        <w:rPr>
          <w:rFonts w:ascii="Times New Roman" w:hAnsi="Times New Roman" w:cs="Times New Roman"/>
          <w:b/>
          <w:sz w:val="24"/>
          <w:szCs w:val="24"/>
        </w:rPr>
        <w:t xml:space="preserve"> </w:t>
      </w:r>
      <w:r w:rsidRPr="00C638C9">
        <w:rPr>
          <w:rFonts w:ascii="Times New Roman" w:hAnsi="Times New Roman" w:cs="Times New Roman"/>
          <w:b/>
          <w:sz w:val="24"/>
          <w:szCs w:val="24"/>
        </w:rPr>
        <w:t>Ivica Knežević</w:t>
      </w:r>
      <w:r w:rsidRPr="009076BD">
        <w:rPr>
          <w:rFonts w:ascii="Times New Roman" w:hAnsi="Times New Roman" w:cs="Times New Roman"/>
          <w:sz w:val="24"/>
          <w:szCs w:val="24"/>
        </w:rPr>
        <w:t xml:space="preserve">, dipl. iur. predsjednik Komisije, </w:t>
      </w:r>
      <w:r w:rsidRPr="00C638C9">
        <w:rPr>
          <w:rFonts w:ascii="Times New Roman" w:hAnsi="Times New Roman" w:cs="Times New Roman"/>
          <w:b/>
          <w:sz w:val="24"/>
          <w:szCs w:val="24"/>
        </w:rPr>
        <w:t>Iva</w:t>
      </w:r>
      <w:r w:rsidR="00210519" w:rsidRPr="00C638C9">
        <w:rPr>
          <w:rFonts w:ascii="Times New Roman" w:hAnsi="Times New Roman" w:cs="Times New Roman"/>
          <w:b/>
          <w:sz w:val="24"/>
          <w:szCs w:val="24"/>
        </w:rPr>
        <w:t>n</w:t>
      </w:r>
      <w:r w:rsidRPr="00C638C9">
        <w:rPr>
          <w:rFonts w:ascii="Times New Roman" w:hAnsi="Times New Roman" w:cs="Times New Roman"/>
          <w:b/>
          <w:sz w:val="24"/>
          <w:szCs w:val="24"/>
        </w:rPr>
        <w:t>a Pečnik Kastner</w:t>
      </w:r>
      <w:r w:rsidRPr="009076BD">
        <w:rPr>
          <w:rFonts w:ascii="Times New Roman" w:hAnsi="Times New Roman" w:cs="Times New Roman"/>
          <w:sz w:val="24"/>
          <w:szCs w:val="24"/>
        </w:rPr>
        <w:t>, dipl. ing. šum.</w:t>
      </w:r>
      <w:r w:rsidR="00FD2C6D" w:rsidRPr="009076BD">
        <w:rPr>
          <w:rFonts w:ascii="Times New Roman" w:hAnsi="Times New Roman" w:cs="Times New Roman"/>
          <w:sz w:val="24"/>
          <w:szCs w:val="24"/>
        </w:rPr>
        <w:t xml:space="preserve"> </w:t>
      </w:r>
      <w:r w:rsidRPr="009076BD">
        <w:rPr>
          <w:rFonts w:ascii="Times New Roman" w:hAnsi="Times New Roman" w:cs="Times New Roman"/>
          <w:sz w:val="24"/>
          <w:szCs w:val="24"/>
        </w:rPr>
        <w:t xml:space="preserve">članica i </w:t>
      </w:r>
      <w:r w:rsidRPr="00C638C9">
        <w:rPr>
          <w:rFonts w:ascii="Times New Roman" w:hAnsi="Times New Roman" w:cs="Times New Roman"/>
          <w:b/>
          <w:sz w:val="24"/>
          <w:szCs w:val="24"/>
        </w:rPr>
        <w:t>Igor Pleše</w:t>
      </w:r>
      <w:r w:rsidRPr="009076BD">
        <w:rPr>
          <w:rFonts w:ascii="Times New Roman" w:hAnsi="Times New Roman" w:cs="Times New Roman"/>
          <w:sz w:val="24"/>
          <w:szCs w:val="24"/>
        </w:rPr>
        <w:t>, dipl. oecc. član;</w:t>
      </w:r>
    </w:p>
    <w:p w:rsidR="009076BD" w:rsidRPr="009076BD" w:rsidRDefault="009076BD" w:rsidP="00E361C5">
      <w:pPr>
        <w:spacing w:after="0" w:line="240" w:lineRule="auto"/>
        <w:rPr>
          <w:rFonts w:ascii="Times New Roman" w:hAnsi="Times New Roman" w:cs="Times New Roman"/>
          <w:sz w:val="24"/>
          <w:szCs w:val="24"/>
        </w:rPr>
      </w:pPr>
    </w:p>
    <w:p w:rsidR="00F276BD" w:rsidRDefault="004A5F87" w:rsidP="00E361C5">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Predsjednik Komisije otvorio je sjednicu, </w:t>
      </w:r>
      <w:r w:rsidR="00F276BD" w:rsidRPr="0095138A">
        <w:rPr>
          <w:rFonts w:ascii="Times New Roman" w:hAnsi="Times New Roman" w:cs="Times New Roman"/>
          <w:sz w:val="24"/>
          <w:szCs w:val="24"/>
        </w:rPr>
        <w:t>utvrdio da su sjednici nazočn</w:t>
      </w:r>
      <w:r w:rsidR="007C46EA">
        <w:rPr>
          <w:rFonts w:ascii="Times New Roman" w:hAnsi="Times New Roman" w:cs="Times New Roman"/>
          <w:sz w:val="24"/>
          <w:szCs w:val="24"/>
        </w:rPr>
        <w:t>I</w:t>
      </w:r>
      <w:r w:rsidR="00F276BD" w:rsidRPr="0095138A">
        <w:rPr>
          <w:rFonts w:ascii="Times New Roman" w:hAnsi="Times New Roman" w:cs="Times New Roman"/>
          <w:sz w:val="24"/>
          <w:szCs w:val="24"/>
        </w:rPr>
        <w:t xml:space="preserve"> sv</w:t>
      </w:r>
      <w:r w:rsidR="007C46EA">
        <w:rPr>
          <w:rFonts w:ascii="Times New Roman" w:hAnsi="Times New Roman" w:cs="Times New Roman"/>
          <w:sz w:val="24"/>
          <w:szCs w:val="24"/>
        </w:rPr>
        <w:t>i</w:t>
      </w:r>
      <w:r w:rsidR="00F276BD" w:rsidRPr="0095138A">
        <w:rPr>
          <w:rFonts w:ascii="Times New Roman" w:hAnsi="Times New Roman" w:cs="Times New Roman"/>
          <w:sz w:val="24"/>
          <w:szCs w:val="24"/>
        </w:rPr>
        <w:t xml:space="preserve"> član</w:t>
      </w:r>
      <w:r w:rsidR="007C46EA">
        <w:rPr>
          <w:rFonts w:ascii="Times New Roman" w:hAnsi="Times New Roman" w:cs="Times New Roman"/>
          <w:sz w:val="24"/>
          <w:szCs w:val="24"/>
        </w:rPr>
        <w:t>ovi</w:t>
      </w:r>
      <w:r w:rsidR="00055B46" w:rsidRPr="0095138A">
        <w:rPr>
          <w:rFonts w:ascii="Times New Roman" w:hAnsi="Times New Roman" w:cs="Times New Roman"/>
          <w:sz w:val="24"/>
          <w:szCs w:val="24"/>
        </w:rPr>
        <w:t xml:space="preserve"> </w:t>
      </w:r>
      <w:r w:rsidRPr="0095138A">
        <w:rPr>
          <w:rFonts w:ascii="Times New Roman" w:hAnsi="Times New Roman" w:cs="Times New Roman"/>
          <w:sz w:val="24"/>
          <w:szCs w:val="24"/>
        </w:rPr>
        <w:t>čime su</w:t>
      </w:r>
      <w:r w:rsidR="00F276BD" w:rsidRPr="0095138A">
        <w:rPr>
          <w:rFonts w:ascii="Times New Roman" w:hAnsi="Times New Roman" w:cs="Times New Roman"/>
          <w:sz w:val="24"/>
          <w:szCs w:val="24"/>
        </w:rPr>
        <w:t xml:space="preserve"> ispunjeni uvjeti za donošenje pravovaljanih odluka</w:t>
      </w:r>
      <w:r w:rsidR="007C46EA">
        <w:rPr>
          <w:rFonts w:ascii="Times New Roman" w:hAnsi="Times New Roman" w:cs="Times New Roman"/>
          <w:sz w:val="24"/>
          <w:szCs w:val="24"/>
        </w:rPr>
        <w:t>.</w:t>
      </w:r>
      <w:r w:rsidR="00F276BD" w:rsidRPr="0095138A">
        <w:rPr>
          <w:rFonts w:ascii="Times New Roman" w:hAnsi="Times New Roman" w:cs="Times New Roman"/>
          <w:sz w:val="24"/>
          <w:szCs w:val="24"/>
        </w:rPr>
        <w:t xml:space="preserve"> </w:t>
      </w:r>
      <w:r w:rsidR="007C46EA">
        <w:rPr>
          <w:rFonts w:ascii="Times New Roman" w:hAnsi="Times New Roman" w:cs="Times New Roman"/>
          <w:sz w:val="24"/>
          <w:szCs w:val="24"/>
        </w:rPr>
        <w:t>P</w:t>
      </w:r>
      <w:r w:rsidRPr="0095138A">
        <w:rPr>
          <w:rFonts w:ascii="Times New Roman" w:hAnsi="Times New Roman" w:cs="Times New Roman"/>
          <w:sz w:val="24"/>
          <w:szCs w:val="24"/>
        </w:rPr>
        <w:t xml:space="preserve">itao </w:t>
      </w:r>
      <w:r w:rsidR="00C638C9">
        <w:rPr>
          <w:rFonts w:ascii="Times New Roman" w:hAnsi="Times New Roman" w:cs="Times New Roman"/>
          <w:sz w:val="24"/>
          <w:szCs w:val="24"/>
        </w:rPr>
        <w:t xml:space="preserve">je članove </w:t>
      </w:r>
      <w:r w:rsidRPr="0095138A">
        <w:rPr>
          <w:rFonts w:ascii="Times New Roman" w:hAnsi="Times New Roman" w:cs="Times New Roman"/>
          <w:sz w:val="24"/>
          <w:szCs w:val="24"/>
        </w:rPr>
        <w:t>da li članovi imaju dopun</w:t>
      </w:r>
      <w:r w:rsidR="00C638C9">
        <w:rPr>
          <w:rFonts w:ascii="Times New Roman" w:hAnsi="Times New Roman" w:cs="Times New Roman"/>
          <w:sz w:val="24"/>
          <w:szCs w:val="24"/>
        </w:rPr>
        <w:t>u</w:t>
      </w:r>
      <w:r w:rsidRPr="0095138A">
        <w:rPr>
          <w:rFonts w:ascii="Times New Roman" w:hAnsi="Times New Roman" w:cs="Times New Roman"/>
          <w:sz w:val="24"/>
          <w:szCs w:val="24"/>
        </w:rPr>
        <w:t xml:space="preserve"> dnevnog reda, na što su odgovorili da nemaju, nakon čega je predložio da se usvoji</w:t>
      </w:r>
      <w:r w:rsidR="00F276BD" w:rsidRPr="0095138A">
        <w:rPr>
          <w:rFonts w:ascii="Times New Roman" w:hAnsi="Times New Roman" w:cs="Times New Roman"/>
          <w:sz w:val="24"/>
          <w:szCs w:val="24"/>
        </w:rPr>
        <w:t xml:space="preserve"> predlož</w:t>
      </w:r>
      <w:r w:rsidRPr="0095138A">
        <w:rPr>
          <w:rFonts w:ascii="Times New Roman" w:hAnsi="Times New Roman" w:cs="Times New Roman"/>
          <w:sz w:val="24"/>
          <w:szCs w:val="24"/>
        </w:rPr>
        <w:t>eni</w:t>
      </w:r>
      <w:r w:rsidR="00F276BD" w:rsidRPr="0095138A">
        <w:rPr>
          <w:rFonts w:ascii="Times New Roman" w:hAnsi="Times New Roman" w:cs="Times New Roman"/>
          <w:sz w:val="24"/>
          <w:szCs w:val="24"/>
        </w:rPr>
        <w:t xml:space="preserve"> </w:t>
      </w:r>
    </w:p>
    <w:p w:rsidR="002D6E3B" w:rsidRPr="0095138A" w:rsidRDefault="002D6E3B" w:rsidP="00E361C5">
      <w:pPr>
        <w:spacing w:after="0" w:line="240" w:lineRule="auto"/>
        <w:rPr>
          <w:rFonts w:ascii="Times New Roman" w:hAnsi="Times New Roman" w:cs="Times New Roman"/>
          <w:sz w:val="24"/>
          <w:szCs w:val="24"/>
        </w:rPr>
      </w:pPr>
    </w:p>
    <w:p w:rsidR="00F276BD" w:rsidRPr="0095138A" w:rsidRDefault="00F276BD" w:rsidP="00E361C5">
      <w:pPr>
        <w:spacing w:after="0" w:line="240" w:lineRule="auto"/>
        <w:rPr>
          <w:rFonts w:ascii="Times New Roman" w:hAnsi="Times New Roman" w:cs="Times New Roman"/>
          <w:sz w:val="24"/>
          <w:szCs w:val="24"/>
        </w:rPr>
      </w:pPr>
    </w:p>
    <w:p w:rsidR="00F276BD" w:rsidRPr="0095138A" w:rsidRDefault="00F276BD" w:rsidP="00F276BD">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DNEVNI RED:</w:t>
      </w:r>
    </w:p>
    <w:p w:rsidR="00F276BD" w:rsidRPr="0095138A" w:rsidRDefault="00F276BD" w:rsidP="00E361C5">
      <w:pPr>
        <w:spacing w:after="0" w:line="240" w:lineRule="auto"/>
        <w:rPr>
          <w:rFonts w:ascii="Times New Roman" w:hAnsi="Times New Roman" w:cs="Times New Roman"/>
          <w:sz w:val="24"/>
          <w:szCs w:val="24"/>
        </w:rPr>
      </w:pPr>
    </w:p>
    <w:p w:rsidR="003F2941" w:rsidRDefault="003F2941" w:rsidP="003F2941">
      <w:pPr>
        <w:spacing w:after="0" w:line="240" w:lineRule="auto"/>
        <w:jc w:val="center"/>
        <w:rPr>
          <w:rFonts w:ascii="Times New Roman" w:hAnsi="Times New Roman" w:cs="Times New Roman"/>
          <w:b/>
          <w:bCs/>
          <w:color w:val="000000"/>
          <w:sz w:val="24"/>
          <w:szCs w:val="24"/>
          <w:shd w:val="clear" w:color="auto" w:fill="FFFFFF"/>
        </w:rPr>
      </w:pPr>
    </w:p>
    <w:p w:rsidR="003F2941" w:rsidRDefault="003F2941" w:rsidP="003F2941">
      <w:pPr>
        <w:pStyle w:val="ListParagraph"/>
        <w:numPr>
          <w:ilvl w:val="0"/>
          <w:numId w:val="12"/>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Verifikacija zapisnika sa 4. i 5. sjednice Komisije za Statut, Poslovnik i normativnu djelatnost </w:t>
      </w:r>
      <w:r w:rsidRPr="00ED376B">
        <w:rPr>
          <w:rFonts w:ascii="Times New Roman" w:hAnsi="Times New Roman" w:cs="Times New Roman"/>
          <w:bCs/>
          <w:color w:val="000000"/>
          <w:sz w:val="24"/>
          <w:szCs w:val="24"/>
          <w:shd w:val="clear" w:color="auto" w:fill="FFFFFF"/>
        </w:rPr>
        <w:t>(izvjestitelj: Ivica Knežević)</w:t>
      </w:r>
      <w:r>
        <w:rPr>
          <w:rFonts w:ascii="Times New Roman" w:hAnsi="Times New Roman" w:cs="Times New Roman"/>
          <w:b/>
          <w:bCs/>
          <w:color w:val="000000"/>
          <w:sz w:val="24"/>
          <w:szCs w:val="24"/>
          <w:shd w:val="clear" w:color="auto" w:fill="FFFFFF"/>
        </w:rPr>
        <w:t>;</w:t>
      </w:r>
    </w:p>
    <w:p w:rsidR="003F2941" w:rsidRDefault="003F2941" w:rsidP="003F2941">
      <w:pPr>
        <w:spacing w:after="0" w:line="240" w:lineRule="auto"/>
        <w:rPr>
          <w:rFonts w:ascii="Times New Roman" w:hAnsi="Times New Roman" w:cs="Times New Roman"/>
          <w:b/>
          <w:bCs/>
          <w:color w:val="000000"/>
          <w:sz w:val="24"/>
          <w:szCs w:val="24"/>
          <w:shd w:val="clear" w:color="auto" w:fill="FFFFFF"/>
        </w:rPr>
      </w:pPr>
    </w:p>
    <w:p w:rsidR="003F2941" w:rsidRPr="00337F83" w:rsidRDefault="003F2941" w:rsidP="003F2941">
      <w:pPr>
        <w:pStyle w:val="ListParagraph"/>
        <w:numPr>
          <w:ilvl w:val="0"/>
          <w:numId w:val="12"/>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Utvrđivanje Pročišćenog teksta Odluke o komunalnoj naknadi (</w:t>
      </w:r>
      <w:r>
        <w:rPr>
          <w:rFonts w:ascii="Times New Roman" w:hAnsi="Times New Roman" w:cs="Times New Roman"/>
          <w:bCs/>
          <w:color w:val="000000"/>
          <w:sz w:val="24"/>
          <w:szCs w:val="24"/>
          <w:shd w:val="clear" w:color="auto" w:fill="FFFFFF"/>
        </w:rPr>
        <w:t>izvjestitelj: Ivica Knežević)</w:t>
      </w:r>
    </w:p>
    <w:p w:rsidR="003F2941" w:rsidRPr="00ED376B" w:rsidRDefault="003F2941" w:rsidP="003F2941">
      <w:pPr>
        <w:spacing w:after="0" w:line="240" w:lineRule="auto"/>
        <w:ind w:left="360"/>
        <w:rPr>
          <w:rFonts w:ascii="Times New Roman" w:hAnsi="Times New Roman" w:cs="Times New Roman"/>
          <w:sz w:val="24"/>
          <w:szCs w:val="24"/>
        </w:rPr>
      </w:pPr>
    </w:p>
    <w:p w:rsidR="003F2941" w:rsidRPr="005C4E64" w:rsidRDefault="003F2941" w:rsidP="003F2941">
      <w:pPr>
        <w:pStyle w:val="ListParagraph"/>
        <w:numPr>
          <w:ilvl w:val="0"/>
          <w:numId w:val="12"/>
        </w:numPr>
        <w:spacing w:after="0" w:line="240" w:lineRule="auto"/>
        <w:jc w:val="both"/>
        <w:rPr>
          <w:rFonts w:ascii="Times New Roman" w:hAnsi="Times New Roman" w:cs="Times New Roman"/>
          <w:b/>
          <w:sz w:val="24"/>
          <w:szCs w:val="24"/>
        </w:rPr>
      </w:pPr>
      <w:r w:rsidRPr="005C4E64">
        <w:rPr>
          <w:rFonts w:ascii="Times New Roman" w:hAnsi="Times New Roman" w:cs="Times New Roman"/>
          <w:b/>
          <w:sz w:val="24"/>
          <w:szCs w:val="24"/>
        </w:rPr>
        <w:t>Razno;</w:t>
      </w:r>
    </w:p>
    <w:p w:rsidR="009076BD" w:rsidRPr="003F2941" w:rsidRDefault="009076BD" w:rsidP="003F2941">
      <w:pPr>
        <w:spacing w:after="0" w:line="240" w:lineRule="auto"/>
        <w:ind w:left="360"/>
        <w:jc w:val="both"/>
        <w:rPr>
          <w:rFonts w:ascii="Times New Roman" w:hAnsi="Times New Roman" w:cs="Times New Roman"/>
          <w:b/>
          <w:sz w:val="24"/>
          <w:szCs w:val="24"/>
        </w:rPr>
      </w:pPr>
    </w:p>
    <w:p w:rsidR="00017C5B" w:rsidRPr="009076BD" w:rsidRDefault="00017C5B" w:rsidP="009076BD">
      <w:pPr>
        <w:spacing w:after="0" w:line="240" w:lineRule="auto"/>
        <w:ind w:left="360"/>
        <w:jc w:val="both"/>
        <w:rPr>
          <w:rFonts w:ascii="Times New Roman" w:hAnsi="Times New Roman" w:cs="Times New Roman"/>
          <w:b/>
          <w:sz w:val="24"/>
          <w:szCs w:val="24"/>
        </w:rPr>
      </w:pPr>
    </w:p>
    <w:p w:rsidR="006B41BE" w:rsidRPr="0095138A" w:rsidRDefault="004A5F87" w:rsidP="00092197">
      <w:pPr>
        <w:spacing w:line="240" w:lineRule="auto"/>
        <w:jc w:val="both"/>
        <w:rPr>
          <w:rFonts w:ascii="Times New Roman" w:hAnsi="Times New Roman" w:cs="Times New Roman"/>
          <w:b/>
          <w:sz w:val="24"/>
          <w:szCs w:val="24"/>
        </w:rPr>
      </w:pPr>
      <w:r w:rsidRPr="0095138A">
        <w:rPr>
          <w:rFonts w:ascii="Times New Roman" w:hAnsi="Times New Roman" w:cs="Times New Roman"/>
          <w:sz w:val="24"/>
          <w:szCs w:val="24"/>
        </w:rPr>
        <w:t xml:space="preserve">što su članovi </w:t>
      </w:r>
      <w:r w:rsidR="00581238">
        <w:rPr>
          <w:rFonts w:ascii="Times New Roman" w:hAnsi="Times New Roman" w:cs="Times New Roman"/>
          <w:sz w:val="24"/>
          <w:szCs w:val="24"/>
        </w:rPr>
        <w:t xml:space="preserve">Komisije </w:t>
      </w:r>
      <w:r w:rsidRPr="0095138A">
        <w:rPr>
          <w:rFonts w:ascii="Times New Roman" w:hAnsi="Times New Roman" w:cs="Times New Roman"/>
          <w:sz w:val="24"/>
          <w:szCs w:val="24"/>
        </w:rPr>
        <w:t>učinili jednoglasno.</w:t>
      </w:r>
    </w:p>
    <w:p w:rsidR="00F276BD" w:rsidRPr="0095138A" w:rsidRDefault="00F276BD" w:rsidP="00F276BD">
      <w:pPr>
        <w:spacing w:after="0" w:line="240" w:lineRule="auto"/>
        <w:rPr>
          <w:rFonts w:ascii="Times New Roman" w:hAnsi="Times New Roman" w:cs="Times New Roman"/>
          <w:sz w:val="24"/>
          <w:szCs w:val="24"/>
        </w:rPr>
      </w:pPr>
    </w:p>
    <w:p w:rsidR="003F2941" w:rsidRPr="003F2941" w:rsidRDefault="00DB448F" w:rsidP="00C638C9">
      <w:pPr>
        <w:spacing w:after="0" w:line="240" w:lineRule="auto"/>
        <w:rPr>
          <w:rFonts w:ascii="Times New Roman" w:hAnsi="Times New Roman" w:cs="Times New Roman"/>
          <w:b/>
          <w:bCs/>
          <w:color w:val="000000"/>
          <w:sz w:val="24"/>
          <w:szCs w:val="24"/>
          <w:shd w:val="clear" w:color="auto" w:fill="FFFFFF"/>
        </w:rPr>
      </w:pPr>
      <w:r w:rsidRPr="003F2941">
        <w:rPr>
          <w:rFonts w:ascii="Times New Roman" w:hAnsi="Times New Roman" w:cs="Times New Roman"/>
          <w:b/>
          <w:sz w:val="24"/>
          <w:szCs w:val="24"/>
        </w:rPr>
        <w:t>Ad-1/</w:t>
      </w:r>
      <w:r w:rsidR="009076BD" w:rsidRPr="003F2941">
        <w:rPr>
          <w:rFonts w:ascii="Times New Roman" w:hAnsi="Times New Roman" w:cs="Times New Roman"/>
          <w:b/>
          <w:sz w:val="24"/>
          <w:szCs w:val="24"/>
        </w:rPr>
        <w:t xml:space="preserve">   </w:t>
      </w:r>
      <w:r w:rsidRPr="003F2941">
        <w:rPr>
          <w:rFonts w:ascii="Times New Roman" w:hAnsi="Times New Roman" w:cs="Times New Roman"/>
          <w:b/>
          <w:sz w:val="24"/>
          <w:szCs w:val="24"/>
        </w:rPr>
        <w:t xml:space="preserve"> </w:t>
      </w:r>
      <w:r w:rsidR="003F2941" w:rsidRPr="003F2941">
        <w:rPr>
          <w:rFonts w:ascii="Times New Roman" w:hAnsi="Times New Roman" w:cs="Times New Roman"/>
          <w:b/>
          <w:bCs/>
          <w:color w:val="000000"/>
          <w:sz w:val="24"/>
          <w:szCs w:val="24"/>
          <w:shd w:val="clear" w:color="auto" w:fill="FFFFFF"/>
        </w:rPr>
        <w:t xml:space="preserve">Verifikacija zapisnika sa 4. i 5. sjednice Komisije za Statut, Poslovnik i normativnu djelatnost </w:t>
      </w:r>
      <w:r w:rsidR="003F2941" w:rsidRPr="003F2941">
        <w:rPr>
          <w:rFonts w:ascii="Times New Roman" w:hAnsi="Times New Roman" w:cs="Times New Roman"/>
          <w:bCs/>
          <w:color w:val="000000"/>
          <w:sz w:val="24"/>
          <w:szCs w:val="24"/>
          <w:shd w:val="clear" w:color="auto" w:fill="FFFFFF"/>
        </w:rPr>
        <w:t>(izvjestitelj: Ivica Knežević)</w:t>
      </w:r>
      <w:r w:rsidR="003F2941" w:rsidRPr="003F2941">
        <w:rPr>
          <w:rFonts w:ascii="Times New Roman" w:hAnsi="Times New Roman" w:cs="Times New Roman"/>
          <w:b/>
          <w:bCs/>
          <w:color w:val="000000"/>
          <w:sz w:val="24"/>
          <w:szCs w:val="24"/>
          <w:shd w:val="clear" w:color="auto" w:fill="FFFFFF"/>
        </w:rPr>
        <w:t>;</w:t>
      </w:r>
    </w:p>
    <w:p w:rsidR="009076BD" w:rsidRPr="0095138A" w:rsidRDefault="009076BD" w:rsidP="009076BD">
      <w:pPr>
        <w:spacing w:after="0" w:line="240" w:lineRule="auto"/>
        <w:ind w:left="360"/>
        <w:rPr>
          <w:rFonts w:ascii="Times New Roman" w:hAnsi="Times New Roman" w:cs="Times New Roman"/>
          <w:b/>
          <w:sz w:val="24"/>
          <w:szCs w:val="24"/>
        </w:rPr>
      </w:pPr>
    </w:p>
    <w:p w:rsidR="00581238" w:rsidRDefault="004A5F87" w:rsidP="00E61195">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Nakon kratkog uvodnog izlaganja predsjednika, Ko</w:t>
      </w:r>
      <w:r w:rsidR="00055B46" w:rsidRPr="0095138A">
        <w:rPr>
          <w:rFonts w:ascii="Times New Roman" w:hAnsi="Times New Roman" w:cs="Times New Roman"/>
          <w:sz w:val="24"/>
          <w:szCs w:val="24"/>
        </w:rPr>
        <w:t>m</w:t>
      </w:r>
      <w:r w:rsidRPr="0095138A">
        <w:rPr>
          <w:rFonts w:ascii="Times New Roman" w:hAnsi="Times New Roman" w:cs="Times New Roman"/>
          <w:sz w:val="24"/>
          <w:szCs w:val="24"/>
        </w:rPr>
        <w:t>isija za Statut, Poslovnik i normativnu djelatnost jednoglasno je usvojila sljedeći</w:t>
      </w:r>
      <w:r w:rsidR="00055B46" w:rsidRPr="0095138A">
        <w:rPr>
          <w:rFonts w:ascii="Times New Roman" w:hAnsi="Times New Roman" w:cs="Times New Roman"/>
          <w:sz w:val="24"/>
          <w:szCs w:val="24"/>
        </w:rPr>
        <w:t>:</w:t>
      </w:r>
    </w:p>
    <w:p w:rsidR="00060FEA" w:rsidRDefault="00060FEA" w:rsidP="00E61195">
      <w:pPr>
        <w:spacing w:after="0" w:line="240" w:lineRule="auto"/>
        <w:jc w:val="both"/>
        <w:rPr>
          <w:rFonts w:ascii="Times New Roman" w:hAnsi="Times New Roman" w:cs="Times New Roman"/>
          <w:sz w:val="24"/>
          <w:szCs w:val="24"/>
        </w:rPr>
      </w:pPr>
    </w:p>
    <w:p w:rsidR="001E489E" w:rsidRPr="0095138A" w:rsidRDefault="004A5F87" w:rsidP="001E489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w:t>
      </w:r>
      <w:r w:rsidR="001E489E" w:rsidRPr="0095138A">
        <w:rPr>
          <w:rFonts w:ascii="Times New Roman" w:hAnsi="Times New Roman" w:cs="Times New Roman"/>
          <w:b/>
          <w:sz w:val="24"/>
          <w:szCs w:val="24"/>
        </w:rPr>
        <w:t xml:space="preserve"> A K LJ U Č A K</w:t>
      </w:r>
    </w:p>
    <w:p w:rsidR="001E489E" w:rsidRPr="0095138A" w:rsidRDefault="001E489E" w:rsidP="001E489E">
      <w:pPr>
        <w:spacing w:after="0" w:line="240" w:lineRule="auto"/>
        <w:rPr>
          <w:rFonts w:ascii="Times New Roman" w:hAnsi="Times New Roman" w:cs="Times New Roman"/>
          <w:b/>
          <w:sz w:val="24"/>
          <w:szCs w:val="24"/>
        </w:rPr>
      </w:pPr>
    </w:p>
    <w:p w:rsidR="003F2941" w:rsidRPr="00DB0537" w:rsidRDefault="003F2941" w:rsidP="003F2941">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Verificiraju se zapisnici sa 4. i 5. sjednice Komisije za Statut, Poslovnik i normativnu djelatnost od 24. i 31. ožujka 2022. godine</w:t>
      </w:r>
      <w:r w:rsidRPr="00DB0537">
        <w:rPr>
          <w:rFonts w:ascii="Times New Roman" w:hAnsi="Times New Roman" w:cs="Times New Roman"/>
          <w:b/>
          <w:bCs/>
          <w:color w:val="000000"/>
          <w:sz w:val="24"/>
          <w:szCs w:val="24"/>
          <w:shd w:val="clear" w:color="auto" w:fill="FFFFFF"/>
        </w:rPr>
        <w:t>.</w:t>
      </w:r>
    </w:p>
    <w:p w:rsidR="003F2941" w:rsidRPr="006F642D" w:rsidRDefault="003F2941" w:rsidP="003F2941">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sidRPr="006F642D">
        <w:rPr>
          <w:rFonts w:ascii="Times New Roman" w:hAnsi="Times New Roman" w:cs="Times New Roman"/>
          <w:b/>
          <w:bCs/>
          <w:color w:val="000000"/>
          <w:sz w:val="24"/>
          <w:szCs w:val="24"/>
          <w:shd w:val="clear" w:color="auto" w:fill="FFFFFF"/>
        </w:rPr>
        <w:lastRenderedPageBreak/>
        <w:t>Zapisnici sa 4. i 5. sjednice Komisije za Statut, Poslovnik i normativnu djelatnost  sastav</w:t>
      </w:r>
      <w:r>
        <w:rPr>
          <w:rFonts w:ascii="Times New Roman" w:hAnsi="Times New Roman" w:cs="Times New Roman"/>
          <w:b/>
          <w:bCs/>
          <w:color w:val="000000"/>
          <w:sz w:val="24"/>
          <w:szCs w:val="24"/>
          <w:shd w:val="clear" w:color="auto" w:fill="FFFFFF"/>
        </w:rPr>
        <w:t>n</w:t>
      </w:r>
      <w:r w:rsidRPr="006F642D">
        <w:rPr>
          <w:rFonts w:ascii="Times New Roman" w:hAnsi="Times New Roman" w:cs="Times New Roman"/>
          <w:b/>
          <w:bCs/>
          <w:color w:val="000000"/>
          <w:sz w:val="24"/>
          <w:szCs w:val="24"/>
          <w:shd w:val="clear" w:color="auto" w:fill="FFFFFF"/>
        </w:rPr>
        <w:t xml:space="preserve">i </w:t>
      </w:r>
      <w:r>
        <w:rPr>
          <w:rFonts w:ascii="Times New Roman" w:hAnsi="Times New Roman" w:cs="Times New Roman"/>
          <w:b/>
          <w:bCs/>
          <w:color w:val="000000"/>
          <w:sz w:val="24"/>
          <w:szCs w:val="24"/>
          <w:shd w:val="clear" w:color="auto" w:fill="FFFFFF"/>
        </w:rPr>
        <w:t>su</w:t>
      </w:r>
      <w:r w:rsidRPr="006F642D">
        <w:rPr>
          <w:rFonts w:ascii="Times New Roman" w:hAnsi="Times New Roman" w:cs="Times New Roman"/>
          <w:b/>
          <w:bCs/>
          <w:color w:val="000000"/>
          <w:sz w:val="24"/>
          <w:szCs w:val="24"/>
          <w:shd w:val="clear" w:color="auto" w:fill="FFFFFF"/>
        </w:rPr>
        <w:t xml:space="preserve"> dio ovog zaključka.</w:t>
      </w:r>
    </w:p>
    <w:p w:rsidR="003F2941" w:rsidRPr="0084061B" w:rsidRDefault="003F2941" w:rsidP="003F2941">
      <w:pPr>
        <w:pStyle w:val="ListParagraph"/>
        <w:rPr>
          <w:rFonts w:ascii="Times New Roman" w:hAnsi="Times New Roman" w:cs="Times New Roman"/>
          <w:b/>
          <w:bCs/>
          <w:color w:val="000000"/>
          <w:sz w:val="24"/>
          <w:szCs w:val="24"/>
          <w:shd w:val="clear" w:color="auto" w:fill="FFFFFF"/>
        </w:rPr>
      </w:pPr>
    </w:p>
    <w:p w:rsidR="00FD2C6D" w:rsidRPr="0095138A" w:rsidRDefault="00FD2C6D" w:rsidP="00FD2C6D">
      <w:pPr>
        <w:spacing w:after="0" w:line="240" w:lineRule="auto"/>
        <w:rPr>
          <w:rFonts w:ascii="Times New Roman" w:hAnsi="Times New Roman" w:cs="Times New Roman"/>
          <w:b/>
          <w:sz w:val="24"/>
          <w:szCs w:val="24"/>
        </w:rPr>
      </w:pPr>
    </w:p>
    <w:p w:rsidR="003F2941" w:rsidRPr="003F2941" w:rsidRDefault="00FD2C6D" w:rsidP="00C638C9">
      <w:pPr>
        <w:spacing w:after="0" w:line="240" w:lineRule="auto"/>
        <w:rPr>
          <w:rFonts w:ascii="Times New Roman" w:hAnsi="Times New Roman" w:cs="Times New Roman"/>
          <w:b/>
          <w:bCs/>
          <w:color w:val="000000"/>
          <w:sz w:val="24"/>
          <w:szCs w:val="24"/>
          <w:shd w:val="clear" w:color="auto" w:fill="FFFFFF"/>
        </w:rPr>
      </w:pPr>
      <w:r w:rsidRPr="003F2941">
        <w:rPr>
          <w:rFonts w:ascii="Times New Roman" w:hAnsi="Times New Roman" w:cs="Times New Roman"/>
          <w:b/>
          <w:sz w:val="24"/>
          <w:szCs w:val="24"/>
        </w:rPr>
        <w:t xml:space="preserve">Ad-2/ </w:t>
      </w:r>
      <w:r w:rsidR="003F2941" w:rsidRPr="003F2941">
        <w:rPr>
          <w:rFonts w:ascii="Times New Roman" w:hAnsi="Times New Roman" w:cs="Times New Roman"/>
          <w:b/>
          <w:bCs/>
          <w:color w:val="000000"/>
          <w:sz w:val="24"/>
          <w:szCs w:val="24"/>
          <w:shd w:val="clear" w:color="auto" w:fill="FFFFFF"/>
        </w:rPr>
        <w:t>Utvrđivanje Pročišćenog teksta Odluke o komunalnoj naknadi (</w:t>
      </w:r>
      <w:r w:rsidR="003F2941" w:rsidRPr="003F2941">
        <w:rPr>
          <w:rFonts w:ascii="Times New Roman" w:hAnsi="Times New Roman" w:cs="Times New Roman"/>
          <w:bCs/>
          <w:color w:val="000000"/>
          <w:sz w:val="24"/>
          <w:szCs w:val="24"/>
          <w:shd w:val="clear" w:color="auto" w:fill="FFFFFF"/>
        </w:rPr>
        <w:t>izvjestitelj: Ivica Knežević)</w:t>
      </w:r>
    </w:p>
    <w:p w:rsidR="003F2941" w:rsidRDefault="003F2941" w:rsidP="00092197">
      <w:pPr>
        <w:spacing w:after="0" w:line="240" w:lineRule="auto"/>
        <w:jc w:val="both"/>
        <w:rPr>
          <w:rFonts w:ascii="Times New Roman" w:hAnsi="Times New Roman" w:cs="Times New Roman"/>
          <w:sz w:val="24"/>
          <w:szCs w:val="24"/>
        </w:rPr>
      </w:pPr>
    </w:p>
    <w:p w:rsidR="00060FEA" w:rsidRDefault="00E8523B" w:rsidP="00092197">
      <w:pPr>
        <w:spacing w:after="0" w:line="240" w:lineRule="auto"/>
        <w:jc w:val="both"/>
        <w:rPr>
          <w:rFonts w:ascii="Times New Roman" w:hAnsi="Times New Roman" w:cs="Times New Roman"/>
          <w:sz w:val="24"/>
          <w:szCs w:val="24"/>
        </w:rPr>
      </w:pPr>
      <w:r w:rsidRPr="0095138A">
        <w:rPr>
          <w:rFonts w:ascii="Times New Roman" w:hAnsi="Times New Roman" w:cs="Times New Roman"/>
          <w:sz w:val="24"/>
          <w:szCs w:val="24"/>
        </w:rPr>
        <w:t xml:space="preserve">Nakon </w:t>
      </w:r>
      <w:r w:rsidR="00AC0ED9">
        <w:rPr>
          <w:rFonts w:ascii="Times New Roman" w:hAnsi="Times New Roman" w:cs="Times New Roman"/>
          <w:sz w:val="24"/>
          <w:szCs w:val="24"/>
        </w:rPr>
        <w:t xml:space="preserve">kratkog </w:t>
      </w:r>
      <w:r w:rsidRPr="0095138A">
        <w:rPr>
          <w:rFonts w:ascii="Times New Roman" w:hAnsi="Times New Roman" w:cs="Times New Roman"/>
          <w:sz w:val="24"/>
          <w:szCs w:val="24"/>
        </w:rPr>
        <w:t>uvodnog izlaganja</w:t>
      </w:r>
      <w:r w:rsidR="00092197">
        <w:rPr>
          <w:rFonts w:ascii="Times New Roman" w:hAnsi="Times New Roman" w:cs="Times New Roman"/>
          <w:sz w:val="24"/>
          <w:szCs w:val="24"/>
        </w:rPr>
        <w:t xml:space="preserve"> predsjednika</w:t>
      </w:r>
      <w:r w:rsidR="003F2941">
        <w:rPr>
          <w:rFonts w:ascii="Times New Roman" w:hAnsi="Times New Roman" w:cs="Times New Roman"/>
          <w:sz w:val="24"/>
          <w:szCs w:val="24"/>
        </w:rPr>
        <w:t>, analizirane su i provjerene sve dosadašnje izmjene i dopune Odluke, kao i njeni ispravci, te su inkorporirani u pročišćeni tekst, nakon čega je Komisija jednoglasno donijela sljedeći</w:t>
      </w:r>
      <w:r w:rsidR="00092197">
        <w:rPr>
          <w:rFonts w:ascii="Times New Roman" w:hAnsi="Times New Roman" w:cs="Times New Roman"/>
          <w:sz w:val="24"/>
          <w:szCs w:val="24"/>
        </w:rPr>
        <w:t xml:space="preserve"> </w:t>
      </w:r>
    </w:p>
    <w:p w:rsidR="00FF09DF" w:rsidRPr="0095138A" w:rsidRDefault="00092197" w:rsidP="00092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F09DF" w:rsidRPr="0095138A" w:rsidRDefault="00FF09DF" w:rsidP="00FF09DF">
      <w:pPr>
        <w:spacing w:after="0" w:line="240" w:lineRule="auto"/>
        <w:rPr>
          <w:rFonts w:ascii="Times New Roman" w:hAnsi="Times New Roman" w:cs="Times New Roman"/>
          <w:b/>
          <w:sz w:val="24"/>
          <w:szCs w:val="24"/>
        </w:rPr>
      </w:pPr>
    </w:p>
    <w:p w:rsidR="00F3041E" w:rsidRPr="0095138A" w:rsidRDefault="00F3041E" w:rsidP="00F3041E">
      <w:pPr>
        <w:spacing w:after="0" w:line="240" w:lineRule="auto"/>
        <w:jc w:val="center"/>
        <w:rPr>
          <w:rFonts w:ascii="Times New Roman" w:hAnsi="Times New Roman" w:cs="Times New Roman"/>
          <w:b/>
          <w:sz w:val="24"/>
          <w:szCs w:val="24"/>
        </w:rPr>
      </w:pPr>
      <w:r w:rsidRPr="0095138A">
        <w:rPr>
          <w:rFonts w:ascii="Times New Roman" w:hAnsi="Times New Roman" w:cs="Times New Roman"/>
          <w:b/>
          <w:sz w:val="24"/>
          <w:szCs w:val="24"/>
        </w:rPr>
        <w:t>Z A K LJ U Č A K</w:t>
      </w:r>
    </w:p>
    <w:p w:rsidR="00F3041E" w:rsidRPr="0095138A" w:rsidRDefault="00F3041E" w:rsidP="00F3041E">
      <w:pPr>
        <w:spacing w:after="0" w:line="240" w:lineRule="auto"/>
        <w:rPr>
          <w:rFonts w:ascii="Times New Roman" w:hAnsi="Times New Roman" w:cs="Times New Roman"/>
          <w:b/>
          <w:sz w:val="24"/>
          <w:szCs w:val="24"/>
        </w:rPr>
      </w:pPr>
    </w:p>
    <w:p w:rsidR="003F2941" w:rsidRDefault="003F2941" w:rsidP="003F2941">
      <w:pPr>
        <w:pStyle w:val="ListParagraph"/>
        <w:numPr>
          <w:ilvl w:val="0"/>
          <w:numId w:val="13"/>
        </w:num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Komisija za Statut, Poslovnik i normativnu djelatnost utvrđ</w:t>
      </w:r>
      <w:r w:rsidR="00E615BF">
        <w:rPr>
          <w:rFonts w:ascii="Times New Roman" w:hAnsi="Times New Roman" w:cs="Times New Roman"/>
          <w:b/>
          <w:bCs/>
          <w:color w:val="000000"/>
          <w:sz w:val="24"/>
          <w:szCs w:val="24"/>
          <w:shd w:val="clear" w:color="auto" w:fill="FFFFFF"/>
        </w:rPr>
        <w:t>uje</w:t>
      </w:r>
      <w:r>
        <w:rPr>
          <w:rFonts w:ascii="Times New Roman" w:hAnsi="Times New Roman" w:cs="Times New Roman"/>
          <w:b/>
          <w:bCs/>
          <w:color w:val="000000"/>
          <w:sz w:val="24"/>
          <w:szCs w:val="24"/>
          <w:shd w:val="clear" w:color="auto" w:fill="FFFFFF"/>
        </w:rPr>
        <w:t xml:space="preserve"> Pročišćeni tekst Odluke o komunalnoj naknadi</w:t>
      </w:r>
      <w:r w:rsidR="00E615BF">
        <w:rPr>
          <w:rFonts w:ascii="Times New Roman" w:hAnsi="Times New Roman" w:cs="Times New Roman"/>
          <w:b/>
          <w:bCs/>
          <w:color w:val="000000"/>
          <w:sz w:val="24"/>
          <w:szCs w:val="24"/>
          <w:shd w:val="clear" w:color="auto" w:fill="FFFFFF"/>
        </w:rPr>
        <w:t>.</w:t>
      </w:r>
    </w:p>
    <w:p w:rsidR="00E615BF" w:rsidRPr="00E615BF" w:rsidRDefault="00E615BF" w:rsidP="00E615BF">
      <w:pPr>
        <w:spacing w:after="0" w:line="240" w:lineRule="auto"/>
        <w:ind w:left="360"/>
        <w:rPr>
          <w:rFonts w:ascii="Times New Roman" w:hAnsi="Times New Roman" w:cs="Times New Roman"/>
          <w:b/>
          <w:bCs/>
          <w:color w:val="000000"/>
          <w:sz w:val="24"/>
          <w:szCs w:val="24"/>
          <w:shd w:val="clear" w:color="auto" w:fill="FFFFFF"/>
        </w:rPr>
      </w:pPr>
    </w:p>
    <w:p w:rsidR="00E615BF" w:rsidRPr="00C638C9" w:rsidRDefault="00E615BF" w:rsidP="00E615BF">
      <w:pPr>
        <w:pStyle w:val="ListParagraph"/>
        <w:numPr>
          <w:ilvl w:val="0"/>
          <w:numId w:val="13"/>
        </w:numPr>
        <w:spacing w:after="0" w:line="240" w:lineRule="auto"/>
        <w:jc w:val="both"/>
        <w:rPr>
          <w:rFonts w:ascii="Times New Roman" w:hAnsi="Times New Roman" w:cs="Times New Roman"/>
          <w:b/>
          <w:bCs/>
          <w:color w:val="000000"/>
          <w:sz w:val="24"/>
          <w:szCs w:val="24"/>
          <w:shd w:val="clear" w:color="auto" w:fill="FFFFFF"/>
        </w:rPr>
      </w:pPr>
      <w:r w:rsidRPr="00C638C9">
        <w:rPr>
          <w:rFonts w:ascii="Times New Roman" w:hAnsi="Times New Roman" w:cs="Times New Roman"/>
          <w:b/>
          <w:bCs/>
          <w:color w:val="000000"/>
          <w:sz w:val="24"/>
          <w:szCs w:val="24"/>
          <w:shd w:val="clear" w:color="auto" w:fill="FFFFFF"/>
        </w:rPr>
        <w:t>Pročišćeni tekst Odluke o komunalnoj naknadi sastavni je dio ovog zaključla</w:t>
      </w:r>
      <w:r w:rsidR="00C638C9" w:rsidRPr="00C638C9">
        <w:rPr>
          <w:rFonts w:ascii="Times New Roman" w:hAnsi="Times New Roman" w:cs="Times New Roman"/>
          <w:b/>
          <w:bCs/>
          <w:color w:val="000000"/>
          <w:sz w:val="24"/>
          <w:szCs w:val="24"/>
          <w:shd w:val="clear" w:color="auto" w:fill="FFFFFF"/>
        </w:rPr>
        <w:t>:</w:t>
      </w:r>
    </w:p>
    <w:p w:rsidR="00E615BF" w:rsidRPr="00E615BF" w:rsidRDefault="00E615BF" w:rsidP="00E615BF">
      <w:pPr>
        <w:spacing w:after="0" w:line="240" w:lineRule="auto"/>
        <w:jc w:val="both"/>
        <w:rPr>
          <w:rFonts w:ascii="Times New Roman" w:hAnsi="Times New Roman" w:cs="Times New Roman"/>
          <w:b/>
          <w:bCs/>
          <w:color w:val="000000"/>
          <w:sz w:val="24"/>
          <w:szCs w:val="24"/>
          <w:shd w:val="clear" w:color="auto" w:fill="FFFFFF"/>
        </w:rPr>
      </w:pPr>
    </w:p>
    <w:p w:rsidR="00581238" w:rsidRPr="00587762" w:rsidRDefault="00581238" w:rsidP="00581238">
      <w:pPr>
        <w:spacing w:after="0" w:line="240" w:lineRule="auto"/>
        <w:jc w:val="both"/>
        <w:rPr>
          <w:rFonts w:ascii="Times New Roman" w:hAnsi="Times New Roman" w:cs="Times New Roman"/>
          <w:b/>
          <w:bCs/>
          <w:color w:val="000000"/>
          <w:sz w:val="24"/>
          <w:szCs w:val="24"/>
          <w:shd w:val="clear" w:color="auto" w:fill="FFFFFF"/>
        </w:rPr>
      </w:pPr>
    </w:p>
    <w:p w:rsidR="00E615BF" w:rsidRPr="00E615BF" w:rsidRDefault="00E615BF" w:rsidP="00E615BF">
      <w:pPr>
        <w:pStyle w:val="NoSpacing"/>
        <w:jc w:val="both"/>
        <w:rPr>
          <w:rFonts w:ascii="Times New Roman" w:hAnsi="Times New Roman" w:cs="Times New Roman"/>
          <w:b/>
          <w:sz w:val="24"/>
          <w:szCs w:val="24"/>
        </w:rPr>
      </w:pPr>
      <w:r w:rsidRPr="00E615BF">
        <w:rPr>
          <w:rFonts w:ascii="Times New Roman" w:hAnsi="Times New Roman" w:cs="Times New Roman"/>
          <w:sz w:val="24"/>
          <w:szCs w:val="24"/>
        </w:rPr>
        <w:t xml:space="preserve">Na temelju nadležnosti iz članka 3. Odluke o V. Izmjenama i dopunama Odluke o komunalnoj naknadi („SN“ Grada Delnica“ 03/22) od 28.04.2022.g., na sjednici održanoj 23.  svibnja 2022. godine, </w:t>
      </w:r>
      <w:r w:rsidRPr="00E615BF">
        <w:rPr>
          <w:rFonts w:ascii="Times New Roman" w:hAnsi="Times New Roman" w:cs="Times New Roman"/>
          <w:b/>
          <w:bCs/>
          <w:sz w:val="24"/>
          <w:szCs w:val="24"/>
        </w:rPr>
        <w:t>Komisija za Statut, Poslovnik i normativnu djelatnost Gradskog vijeća Grada Delnica</w:t>
      </w:r>
      <w:r w:rsidRPr="00E615BF">
        <w:rPr>
          <w:rFonts w:ascii="Times New Roman" w:hAnsi="Times New Roman" w:cs="Times New Roman"/>
          <w:sz w:val="24"/>
          <w:szCs w:val="24"/>
        </w:rPr>
        <w:t xml:space="preserve"> </w:t>
      </w:r>
      <w:r w:rsidRPr="00E615BF">
        <w:rPr>
          <w:rFonts w:ascii="Times New Roman" w:hAnsi="Times New Roman" w:cs="Times New Roman"/>
          <w:b/>
          <w:sz w:val="24"/>
          <w:szCs w:val="24"/>
        </w:rPr>
        <w:t>utvrdila je pročišćeni tekst Odluke o komunalnoj naknadi.</w:t>
      </w:r>
    </w:p>
    <w:p w:rsidR="00E615BF" w:rsidRPr="00E615BF" w:rsidRDefault="00E615BF" w:rsidP="00E615BF">
      <w:pPr>
        <w:pStyle w:val="NoSpacing"/>
        <w:ind w:firstLine="708"/>
        <w:jc w:val="both"/>
        <w:rPr>
          <w:rFonts w:ascii="Times New Roman" w:hAnsi="Times New Roman" w:cs="Times New Roman"/>
          <w:sz w:val="24"/>
          <w:szCs w:val="24"/>
        </w:rPr>
      </w:pPr>
    </w:p>
    <w:p w:rsidR="00E615BF" w:rsidRPr="00E615BF" w:rsidRDefault="00E615BF" w:rsidP="00E615BF">
      <w:pPr>
        <w:pStyle w:val="NoSpacing"/>
        <w:ind w:firstLine="708"/>
        <w:jc w:val="both"/>
        <w:rPr>
          <w:rFonts w:ascii="Times New Roman" w:hAnsi="Times New Roman" w:cs="Times New Roman"/>
          <w:b/>
          <w:sz w:val="24"/>
          <w:szCs w:val="24"/>
        </w:rPr>
      </w:pPr>
      <w:r w:rsidRPr="00E615BF">
        <w:rPr>
          <w:rFonts w:ascii="Times New Roman" w:hAnsi="Times New Roman" w:cs="Times New Roman"/>
          <w:b/>
          <w:sz w:val="24"/>
          <w:szCs w:val="24"/>
        </w:rPr>
        <w:t>Pročišćeni tekst Odluke o komunalnoj naknadi obuhvaća Odluku o komunalnoj naknadi („SN Grada Delnica“ broj 08/18), Odluku o I. izmjeni i dopuni Odluke komunalnoj naknadi („SN Grada Delnica“ broj 08/19), Odluku o II. izmjeni i dopuni Odluke komunalnoj naknadi („SN Grada Delnica“ broj 09/19), Odluku o III. izmjeni i dopuni Odluke komunalnoj naknadi („SN Grada Delnica“ broj 07/20), Odluku o IV. izmjeni i dopuni Odluke komunalnoj naknadi („SN Grada Delnica“ broj 08/20) i Odluku o V. izmjeni i dopuni Odluke komunalnoj naknadi („SN Grada Delnica“ broj 03/22);</w:t>
      </w:r>
    </w:p>
    <w:p w:rsidR="00E615BF" w:rsidRPr="00E615BF" w:rsidRDefault="00E615BF" w:rsidP="00E615BF">
      <w:pPr>
        <w:pStyle w:val="NoSpacing"/>
        <w:ind w:firstLine="708"/>
        <w:jc w:val="both"/>
        <w:rPr>
          <w:rFonts w:ascii="Times New Roman" w:hAnsi="Times New Roman" w:cs="Times New Roman"/>
          <w:sz w:val="24"/>
          <w:szCs w:val="24"/>
        </w:rPr>
      </w:pPr>
    </w:p>
    <w:p w:rsidR="00E615BF" w:rsidRPr="00E615BF" w:rsidRDefault="00E615BF" w:rsidP="00E615BF">
      <w:pPr>
        <w:pStyle w:val="NoSpacing"/>
        <w:jc w:val="both"/>
        <w:rPr>
          <w:rFonts w:ascii="Times New Roman" w:hAnsi="Times New Roman" w:cs="Times New Roman"/>
          <w:sz w:val="24"/>
          <w:szCs w:val="24"/>
        </w:rPr>
      </w:pPr>
      <w:r w:rsidRPr="00E615BF">
        <w:rPr>
          <w:rFonts w:ascii="Times New Roman" w:hAnsi="Times New Roman" w:cs="Times New Roman"/>
          <w:sz w:val="24"/>
          <w:szCs w:val="24"/>
        </w:rPr>
        <w:t>KLASA: 363-03/18-01/01</w:t>
      </w:r>
    </w:p>
    <w:p w:rsidR="00E615BF" w:rsidRPr="00E615BF" w:rsidRDefault="00E615BF" w:rsidP="00E615BF">
      <w:pPr>
        <w:pStyle w:val="NoSpacing"/>
        <w:jc w:val="both"/>
        <w:rPr>
          <w:rFonts w:ascii="Times New Roman" w:hAnsi="Times New Roman" w:cs="Times New Roman"/>
          <w:sz w:val="24"/>
          <w:szCs w:val="24"/>
        </w:rPr>
      </w:pPr>
      <w:r w:rsidRPr="00E615BF">
        <w:rPr>
          <w:rFonts w:ascii="Times New Roman" w:hAnsi="Times New Roman" w:cs="Times New Roman"/>
          <w:sz w:val="24"/>
          <w:szCs w:val="24"/>
        </w:rPr>
        <w:t>URBROJ: 2170-6-40-1-22-07</w:t>
      </w:r>
    </w:p>
    <w:p w:rsidR="00E615BF" w:rsidRDefault="00E615BF" w:rsidP="00E615BF">
      <w:pPr>
        <w:pStyle w:val="NoSpacing"/>
        <w:jc w:val="both"/>
        <w:rPr>
          <w:rFonts w:ascii="Times New Roman" w:hAnsi="Times New Roman" w:cs="Times New Roman"/>
          <w:sz w:val="24"/>
          <w:szCs w:val="24"/>
        </w:rPr>
      </w:pPr>
      <w:r w:rsidRPr="00E615BF">
        <w:rPr>
          <w:rFonts w:ascii="Times New Roman" w:hAnsi="Times New Roman" w:cs="Times New Roman"/>
          <w:sz w:val="24"/>
          <w:szCs w:val="24"/>
        </w:rPr>
        <w:t>Delnice, 23. svibnja 2022.g.</w:t>
      </w:r>
    </w:p>
    <w:p w:rsidR="00C638C9" w:rsidRDefault="00C638C9" w:rsidP="00E615BF">
      <w:pPr>
        <w:pStyle w:val="NoSpacing"/>
        <w:jc w:val="both"/>
        <w:rPr>
          <w:rFonts w:ascii="Times New Roman" w:hAnsi="Times New Roman" w:cs="Times New Roman"/>
          <w:sz w:val="24"/>
          <w:szCs w:val="24"/>
        </w:rPr>
      </w:pPr>
    </w:p>
    <w:p w:rsidR="00C638C9" w:rsidRDefault="00C638C9"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Default="00E615BF" w:rsidP="00E615BF">
      <w:pPr>
        <w:pStyle w:val="NoSpacing"/>
        <w:jc w:val="both"/>
        <w:rPr>
          <w:rFonts w:ascii="Times New Roman" w:hAnsi="Times New Roman" w:cs="Times New Roman"/>
          <w:sz w:val="24"/>
          <w:szCs w:val="24"/>
        </w:rPr>
      </w:pPr>
    </w:p>
    <w:p w:rsidR="00E615BF" w:rsidRPr="00E615BF" w:rsidRDefault="00E615BF" w:rsidP="00E615BF">
      <w:pPr>
        <w:pStyle w:val="NoSpacing"/>
        <w:jc w:val="both"/>
        <w:rPr>
          <w:rFonts w:ascii="Times New Roman" w:hAnsi="Times New Roman" w:cs="Times New Roman"/>
          <w:b/>
          <w:sz w:val="24"/>
          <w:szCs w:val="24"/>
        </w:rPr>
      </w:pPr>
    </w:p>
    <w:p w:rsidR="00E615BF" w:rsidRPr="00E615BF" w:rsidRDefault="00C638C9" w:rsidP="00E615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615BF" w:rsidRPr="00E615BF">
        <w:rPr>
          <w:rFonts w:ascii="Times New Roman" w:hAnsi="Times New Roman" w:cs="Times New Roman"/>
          <w:b/>
          <w:sz w:val="24"/>
          <w:szCs w:val="24"/>
        </w:rPr>
        <w:t xml:space="preserve">O D L U K </w:t>
      </w:r>
      <w:r>
        <w:rPr>
          <w:rFonts w:ascii="Times New Roman" w:hAnsi="Times New Roman" w:cs="Times New Roman"/>
          <w:b/>
          <w:sz w:val="24"/>
          <w:szCs w:val="24"/>
        </w:rPr>
        <w:t>A</w:t>
      </w:r>
    </w:p>
    <w:p w:rsidR="00E615BF" w:rsidRDefault="00E615BF" w:rsidP="00E615BF">
      <w:pPr>
        <w:spacing w:after="0" w:line="240" w:lineRule="auto"/>
        <w:ind w:left="360"/>
        <w:rPr>
          <w:rFonts w:ascii="Times New Roman" w:hAnsi="Times New Roman" w:cs="Times New Roman"/>
          <w:b/>
          <w:sz w:val="24"/>
          <w:szCs w:val="24"/>
        </w:rPr>
      </w:pPr>
      <w:r w:rsidRPr="00E615BF">
        <w:rPr>
          <w:rFonts w:ascii="Times New Roman" w:hAnsi="Times New Roman" w:cs="Times New Roman"/>
          <w:b/>
          <w:sz w:val="24"/>
          <w:szCs w:val="24"/>
        </w:rPr>
        <w:t xml:space="preserve">                                                    </w:t>
      </w:r>
      <w:r w:rsidR="00C638C9">
        <w:rPr>
          <w:rFonts w:ascii="Times New Roman" w:hAnsi="Times New Roman" w:cs="Times New Roman"/>
          <w:b/>
          <w:sz w:val="24"/>
          <w:szCs w:val="24"/>
        </w:rPr>
        <w:t xml:space="preserve">o </w:t>
      </w:r>
      <w:r w:rsidRPr="00E615BF">
        <w:rPr>
          <w:rFonts w:ascii="Times New Roman" w:hAnsi="Times New Roman" w:cs="Times New Roman"/>
          <w:b/>
          <w:sz w:val="24"/>
          <w:szCs w:val="24"/>
        </w:rPr>
        <w:t>komunalnoj naknadi</w:t>
      </w:r>
    </w:p>
    <w:p w:rsidR="00E615BF" w:rsidRDefault="00E615BF" w:rsidP="00E615BF">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C638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615BF">
        <w:rPr>
          <w:rFonts w:ascii="Times New Roman" w:hAnsi="Times New Roman" w:cs="Times New Roman"/>
          <w:b/>
          <w:sz w:val="24"/>
          <w:szCs w:val="24"/>
        </w:rPr>
        <w:t>-PROČIŠENI TEKST-</w:t>
      </w:r>
    </w:p>
    <w:p w:rsidR="00E615BF" w:rsidRPr="00E615BF" w:rsidRDefault="00E615BF" w:rsidP="00E615BF">
      <w:pPr>
        <w:keepNext/>
        <w:spacing w:after="0" w:line="240" w:lineRule="auto"/>
        <w:jc w:val="center"/>
        <w:outlineLvl w:val="2"/>
        <w:rPr>
          <w:rFonts w:ascii="Times New Roman" w:hAnsi="Times New Roman" w:cs="Times New Roman"/>
          <w:sz w:val="24"/>
          <w:szCs w:val="24"/>
        </w:rPr>
      </w:pPr>
    </w:p>
    <w:p w:rsidR="00E615BF" w:rsidRPr="00E615BF" w:rsidRDefault="00E615BF" w:rsidP="00E615BF">
      <w:pPr>
        <w:keepNext/>
        <w:spacing w:after="0"/>
        <w:jc w:val="center"/>
        <w:outlineLvl w:val="2"/>
        <w:rPr>
          <w:rFonts w:ascii="Times New Roman" w:hAnsi="Times New Roman" w:cs="Times New Roman"/>
          <w:sz w:val="24"/>
          <w:szCs w:val="24"/>
        </w:rPr>
      </w:pPr>
    </w:p>
    <w:p w:rsidR="00E615BF" w:rsidRPr="00C638C9" w:rsidRDefault="00E615BF" w:rsidP="00C638C9">
      <w:pPr>
        <w:pStyle w:val="ListParagraph"/>
        <w:numPr>
          <w:ilvl w:val="0"/>
          <w:numId w:val="37"/>
        </w:numPr>
        <w:spacing w:after="0" w:line="240" w:lineRule="auto"/>
        <w:jc w:val="both"/>
        <w:rPr>
          <w:rFonts w:ascii="Times New Roman" w:hAnsi="Times New Roman" w:cs="Times New Roman"/>
          <w:b/>
          <w:sz w:val="24"/>
          <w:szCs w:val="24"/>
        </w:rPr>
      </w:pPr>
      <w:r w:rsidRPr="00C638C9">
        <w:rPr>
          <w:rFonts w:ascii="Times New Roman" w:hAnsi="Times New Roman" w:cs="Times New Roman"/>
          <w:b/>
          <w:sz w:val="24"/>
          <w:szCs w:val="24"/>
        </w:rPr>
        <w:t>OSNOVNE ODREDBE</w:t>
      </w:r>
    </w:p>
    <w:p w:rsidR="00E615BF" w:rsidRPr="00E615BF" w:rsidRDefault="00E615BF" w:rsidP="00E615BF">
      <w:pPr>
        <w:spacing w:after="0" w:line="240" w:lineRule="auto"/>
        <w:ind w:left="360"/>
        <w:jc w:val="both"/>
        <w:rPr>
          <w:rFonts w:ascii="Times New Roman" w:hAnsi="Times New Roman" w:cs="Times New Roman"/>
          <w:b/>
          <w:sz w:val="24"/>
          <w:szCs w:val="24"/>
        </w:rPr>
      </w:pPr>
    </w:p>
    <w:p w:rsidR="00E615BF" w:rsidRPr="00E615BF" w:rsidRDefault="00E615BF" w:rsidP="00E615BF">
      <w:pPr>
        <w:jc w:val="center"/>
        <w:rPr>
          <w:rFonts w:ascii="Times New Roman" w:hAnsi="Times New Roman" w:cs="Times New Roman"/>
          <w:sz w:val="24"/>
          <w:szCs w:val="24"/>
        </w:rPr>
      </w:pPr>
      <w:r w:rsidRPr="00E615BF">
        <w:rPr>
          <w:rFonts w:ascii="Times New Roman" w:hAnsi="Times New Roman" w:cs="Times New Roman"/>
          <w:b/>
          <w:sz w:val="24"/>
          <w:szCs w:val="24"/>
        </w:rPr>
        <w:t>Članak 1.</w:t>
      </w:r>
    </w:p>
    <w:p w:rsidR="00E615BF" w:rsidRPr="00E615BF" w:rsidRDefault="00E615BF" w:rsidP="00E615BF">
      <w:pPr>
        <w:pStyle w:val="BodyText"/>
        <w:ind w:firstLine="708"/>
        <w:rPr>
          <w:strike/>
          <w:sz w:val="24"/>
          <w:szCs w:val="24"/>
        </w:rPr>
      </w:pPr>
      <w:r w:rsidRPr="00E615BF">
        <w:rPr>
          <w:sz w:val="24"/>
          <w:szCs w:val="24"/>
        </w:rPr>
        <w:t xml:space="preserve">Ovom Odlukom utvrđuju se naselja u Gradu Delnicama ( u daljnjem tekstu Grad) u kojima se naplaćuje komunalna naknada, svrha komunalne naknade, područja zona u Gradu, koeficijenti zona (Kz), koeficijenti namjene (Kn), rok plaćanja komunalne naknade, nekretnine važne za Grad 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te rješenje o komunalnoj naknadi. </w:t>
      </w:r>
    </w:p>
    <w:p w:rsidR="00E615BF" w:rsidRPr="00E615BF" w:rsidRDefault="00E615BF" w:rsidP="00E615BF">
      <w:pPr>
        <w:pStyle w:val="BodyText"/>
        <w:rPr>
          <w:b/>
          <w:color w:val="538135"/>
          <w:sz w:val="24"/>
          <w:szCs w:val="24"/>
        </w:rPr>
      </w:pPr>
    </w:p>
    <w:p w:rsidR="00E615BF" w:rsidRPr="00E615BF" w:rsidRDefault="00C638C9" w:rsidP="00E615BF">
      <w:pPr>
        <w:pStyle w:val="BodyText"/>
        <w:rPr>
          <w:b/>
          <w:sz w:val="24"/>
          <w:szCs w:val="24"/>
        </w:rPr>
      </w:pPr>
      <w:r>
        <w:rPr>
          <w:b/>
          <w:sz w:val="24"/>
          <w:szCs w:val="24"/>
        </w:rPr>
        <w:t>II</w:t>
      </w:r>
      <w:r w:rsidR="00E615BF" w:rsidRPr="00E615BF">
        <w:rPr>
          <w:b/>
          <w:sz w:val="24"/>
          <w:szCs w:val="24"/>
        </w:rPr>
        <w:t>. SVRHA KOMUNALNE NAKNADE</w:t>
      </w:r>
    </w:p>
    <w:p w:rsidR="00E615BF" w:rsidRPr="00E615BF" w:rsidRDefault="00E615BF" w:rsidP="00E615BF">
      <w:pPr>
        <w:pStyle w:val="BodyText"/>
        <w:rPr>
          <w:sz w:val="24"/>
          <w:szCs w:val="24"/>
        </w:rPr>
      </w:pP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t>Članak 2.</w:t>
      </w:r>
    </w:p>
    <w:p w:rsidR="00E615BF" w:rsidRPr="00E615BF" w:rsidRDefault="00E615BF" w:rsidP="00E615BF">
      <w:pPr>
        <w:pStyle w:val="Default"/>
        <w:numPr>
          <w:ilvl w:val="0"/>
          <w:numId w:val="31"/>
        </w:numPr>
        <w:jc w:val="both"/>
      </w:pPr>
      <w:r w:rsidRPr="00E615BF">
        <w:rPr>
          <w:color w:val="auto"/>
        </w:rPr>
        <w:t>Komunalna naknada je prihod proračuna Grada, a k</w:t>
      </w:r>
      <w:r w:rsidRPr="00E615BF">
        <w:t>oristi se za:</w:t>
      </w:r>
    </w:p>
    <w:p w:rsidR="00E615BF" w:rsidRPr="00E615BF" w:rsidRDefault="00E615BF" w:rsidP="00E615BF">
      <w:pPr>
        <w:pStyle w:val="ListParagraph"/>
        <w:numPr>
          <w:ilvl w:val="0"/>
          <w:numId w:val="26"/>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financiranje održavanja i građenja komunalne infrastrukture,</w:t>
      </w:r>
    </w:p>
    <w:p w:rsidR="00E615BF" w:rsidRPr="00E615BF" w:rsidRDefault="00E615BF" w:rsidP="00E615BF">
      <w:pPr>
        <w:pStyle w:val="ListParagraph"/>
        <w:numPr>
          <w:ilvl w:val="0"/>
          <w:numId w:val="26"/>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financiranje građenja i održavanja objekata predškolskog, školskog, zdravstvenog i socijalnog sadržaja, javnih građevina sportske i kulturne namjene te poboljšanja energetske učinkovitosti zgrada u vlasništvu Grada ako se time ne dovodi u pitanje mogućnost održavanja i građenja komunalne infrastrukture</w:t>
      </w:r>
    </w:p>
    <w:p w:rsidR="00E615BF" w:rsidRPr="00E615BF" w:rsidRDefault="00E615BF" w:rsidP="00E615BF">
      <w:pPr>
        <w:pStyle w:val="ListParagraph"/>
        <w:numPr>
          <w:ilvl w:val="0"/>
          <w:numId w:val="26"/>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u slučaju nastupanja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o čemu posebnu odluku donosi ministar nadležan za graditeljstvo, može se dio naplaćenih sredstava komunalne naknade koristiti i za druge namjene različite od namjena propisanih člankom 91. Zakona o komunalnom gospodarstvu odnosno stavkom 1. ove Odluke ako se time ne dovodi u pitanje mogućnost održavanja i građenja komunalne infrastrukture.</w:t>
      </w:r>
    </w:p>
    <w:p w:rsidR="00E615BF" w:rsidRPr="00E615BF" w:rsidRDefault="00E615BF" w:rsidP="00E615BF">
      <w:pPr>
        <w:pStyle w:val="ListParagraph"/>
        <w:ind w:left="1428"/>
        <w:jc w:val="both"/>
        <w:rPr>
          <w:rFonts w:ascii="Times New Roman" w:hAnsi="Times New Roman" w:cs="Times New Roman"/>
          <w:sz w:val="24"/>
          <w:szCs w:val="24"/>
        </w:rPr>
      </w:pPr>
      <w:r w:rsidRPr="00E615BF">
        <w:rPr>
          <w:rFonts w:ascii="Times New Roman" w:hAnsi="Times New Roman" w:cs="Times New Roman"/>
          <w:sz w:val="24"/>
          <w:szCs w:val="24"/>
        </w:rPr>
        <w:t xml:space="preserve"> </w:t>
      </w:r>
    </w:p>
    <w:p w:rsidR="00E615BF" w:rsidRPr="00E615BF" w:rsidRDefault="00E615BF" w:rsidP="00E615BF">
      <w:pPr>
        <w:pStyle w:val="ListParagraph"/>
        <w:ind w:left="-142" w:firstLine="850"/>
        <w:jc w:val="both"/>
        <w:rPr>
          <w:rFonts w:ascii="Times New Roman" w:hAnsi="Times New Roman" w:cs="Times New Roman"/>
          <w:sz w:val="24"/>
          <w:szCs w:val="24"/>
        </w:rPr>
      </w:pPr>
      <w:r w:rsidRPr="00E615BF">
        <w:rPr>
          <w:rFonts w:ascii="Times New Roman" w:hAnsi="Times New Roman" w:cs="Times New Roman"/>
          <w:sz w:val="24"/>
          <w:szCs w:val="24"/>
        </w:rPr>
        <w:t xml:space="preserve">(2) Sredstva komunalne naknade troše se u skladu s Programom održavanja komunalne infrastrukture i Programom građenja komunalne infrastrukture koje donosi Gradsko vijeće istodobno s donošenjem proračuna za svaku proračunsku godinu. </w:t>
      </w:r>
    </w:p>
    <w:p w:rsidR="00E615BF" w:rsidRPr="00E615BF" w:rsidRDefault="00E615BF" w:rsidP="00E615BF">
      <w:pPr>
        <w:shd w:val="clear" w:color="auto" w:fill="FFFFFF"/>
        <w:spacing w:before="100" w:beforeAutospacing="1" w:after="100" w:afterAutospacing="1"/>
        <w:ind w:firstLine="708"/>
        <w:jc w:val="both"/>
        <w:rPr>
          <w:rFonts w:ascii="Times New Roman" w:hAnsi="Times New Roman" w:cs="Times New Roman"/>
          <w:sz w:val="24"/>
          <w:szCs w:val="24"/>
        </w:rPr>
      </w:pPr>
      <w:r w:rsidRPr="00E615BF">
        <w:rPr>
          <w:rFonts w:ascii="Times New Roman" w:hAnsi="Times New Roman" w:cs="Times New Roman"/>
          <w:sz w:val="24"/>
          <w:szCs w:val="24"/>
        </w:rPr>
        <w:t>(3) Sredstva prikupljena komunalnom naknadom mogu se upotrijebiti i u svrhu navedenu u st.1. alineji 2. i alineji 3. ovog članka.</w:t>
      </w:r>
    </w:p>
    <w:p w:rsidR="00E615BF" w:rsidRPr="00E615BF" w:rsidRDefault="00E615BF" w:rsidP="00E615BF">
      <w:pPr>
        <w:shd w:val="clear" w:color="auto" w:fill="FFFFFF"/>
        <w:spacing w:before="100" w:beforeAutospacing="1" w:after="100" w:afterAutospacing="1"/>
        <w:ind w:firstLine="708"/>
        <w:jc w:val="both"/>
        <w:rPr>
          <w:rFonts w:ascii="Times New Roman" w:hAnsi="Times New Roman" w:cs="Times New Roman"/>
          <w:sz w:val="24"/>
          <w:szCs w:val="24"/>
        </w:rPr>
      </w:pPr>
      <w:r w:rsidRPr="00E615BF">
        <w:rPr>
          <w:rFonts w:ascii="Times New Roman" w:hAnsi="Times New Roman" w:cs="Times New Roman"/>
          <w:sz w:val="24"/>
          <w:szCs w:val="24"/>
        </w:rPr>
        <w:t>(4) Gradonačelnik podnosi Gradskom vijeću izvješće o izvršenju programa iz stavka 2. ovog članka  istodobno s izvješćem o izvršenju proračuna.</w:t>
      </w: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lastRenderedPageBreak/>
        <w:t xml:space="preserve">Članak 3. </w:t>
      </w:r>
    </w:p>
    <w:p w:rsidR="00E615BF" w:rsidRPr="00E615BF" w:rsidRDefault="00E615BF" w:rsidP="00E615BF">
      <w:pPr>
        <w:pStyle w:val="ListParagraph"/>
        <w:numPr>
          <w:ilvl w:val="0"/>
          <w:numId w:val="32"/>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Komunalna naknada plaća se za:</w:t>
      </w:r>
    </w:p>
    <w:p w:rsidR="00E615BF" w:rsidRPr="00E615BF" w:rsidRDefault="00E615BF" w:rsidP="00E615BF">
      <w:pPr>
        <w:pStyle w:val="ListParagraph"/>
        <w:numPr>
          <w:ilvl w:val="0"/>
          <w:numId w:val="27"/>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stambeni prostor,</w:t>
      </w:r>
    </w:p>
    <w:p w:rsidR="00E615BF" w:rsidRPr="00E615BF" w:rsidRDefault="00E615BF" w:rsidP="00E615BF">
      <w:pPr>
        <w:pStyle w:val="ListParagraph"/>
        <w:numPr>
          <w:ilvl w:val="0"/>
          <w:numId w:val="27"/>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 xml:space="preserve">poslovni prostor, </w:t>
      </w:r>
    </w:p>
    <w:p w:rsidR="00E615BF" w:rsidRPr="00E615BF" w:rsidRDefault="00E615BF" w:rsidP="00E615BF">
      <w:pPr>
        <w:pStyle w:val="ListParagraph"/>
        <w:numPr>
          <w:ilvl w:val="0"/>
          <w:numId w:val="27"/>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 xml:space="preserve">garažni prostor, </w:t>
      </w:r>
    </w:p>
    <w:p w:rsidR="00E615BF" w:rsidRPr="00E615BF" w:rsidRDefault="00E615BF" w:rsidP="00E615BF">
      <w:pPr>
        <w:pStyle w:val="ListParagraph"/>
        <w:numPr>
          <w:ilvl w:val="0"/>
          <w:numId w:val="27"/>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građevinsko zemljište koje služi za obavljanje poslovne djelatnosti,</w:t>
      </w:r>
    </w:p>
    <w:p w:rsidR="00E615BF" w:rsidRPr="00E615BF" w:rsidRDefault="00E615BF" w:rsidP="00E615BF">
      <w:pPr>
        <w:pStyle w:val="ListParagraph"/>
        <w:numPr>
          <w:ilvl w:val="0"/>
          <w:numId w:val="27"/>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 xml:space="preserve">neizgrađeno građevinsko zemljište, </w:t>
      </w:r>
    </w:p>
    <w:p w:rsidR="00E615BF" w:rsidRPr="00E615BF" w:rsidRDefault="00E615BF" w:rsidP="00E615BF">
      <w:pPr>
        <w:ind w:left="1068"/>
        <w:jc w:val="both"/>
        <w:rPr>
          <w:rFonts w:ascii="Times New Roman" w:hAnsi="Times New Roman" w:cs="Times New Roman"/>
          <w:sz w:val="24"/>
          <w:szCs w:val="24"/>
        </w:rPr>
      </w:pPr>
      <w:r w:rsidRPr="00E615BF">
        <w:rPr>
          <w:rFonts w:ascii="Times New Roman" w:hAnsi="Times New Roman" w:cs="Times New Roman"/>
          <w:sz w:val="24"/>
          <w:szCs w:val="24"/>
        </w:rPr>
        <w:t xml:space="preserve"> </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(2) Komunalna naknada plaća se za nekretnine koje se nalaze na području na kojem se najmanje obavljaju komunalne djelatnosti održavanja nerazvrstanih cesta i održavanja javne rasvjete i koje su opremljene najmanje pristupnom cestom, niskonaponskom električnom mrežom i vodom prema mjesnim prilikama te čini sastavni dio infrastrukture Grada.</w:t>
      </w:r>
    </w:p>
    <w:p w:rsidR="00E615BF" w:rsidRPr="00E615BF" w:rsidRDefault="00E615BF" w:rsidP="00E615BF">
      <w:pPr>
        <w:shd w:val="clear" w:color="auto" w:fill="FFFFFF"/>
        <w:spacing w:before="100" w:beforeAutospacing="1" w:after="100" w:afterAutospacing="1"/>
        <w:ind w:firstLine="708"/>
        <w:jc w:val="both"/>
        <w:rPr>
          <w:rFonts w:ascii="Times New Roman" w:hAnsi="Times New Roman" w:cs="Times New Roman"/>
          <w:color w:val="FF0000"/>
          <w:sz w:val="24"/>
          <w:szCs w:val="24"/>
        </w:rPr>
      </w:pPr>
      <w:r w:rsidRPr="00E615BF">
        <w:rPr>
          <w:rFonts w:ascii="Times New Roman" w:hAnsi="Times New Roman" w:cs="Times New Roman"/>
          <w:color w:val="000000"/>
          <w:sz w:val="24"/>
          <w:szCs w:val="24"/>
        </w:rPr>
        <w:t xml:space="preserve">(3) Komunalna naknada plaća se za sva naselja na području Grada osim sljedećih: </w:t>
      </w:r>
      <w:r w:rsidRPr="00E615BF">
        <w:rPr>
          <w:rFonts w:ascii="Times New Roman" w:hAnsi="Times New Roman" w:cs="Times New Roman"/>
          <w:sz w:val="24"/>
          <w:szCs w:val="24"/>
        </w:rPr>
        <w:t>Donja Krašićevica, Gornja Krašićevica,  Srednja Krašićevica, Zagolik, Suhor, Zakrajc.</w:t>
      </w:r>
    </w:p>
    <w:p w:rsidR="00E615BF" w:rsidRPr="00E615BF" w:rsidRDefault="00E615BF" w:rsidP="00E615BF">
      <w:pPr>
        <w:pStyle w:val="Default"/>
        <w:ind w:firstLine="708"/>
        <w:jc w:val="both"/>
        <w:rPr>
          <w:color w:val="auto"/>
        </w:rPr>
      </w:pPr>
      <w:r w:rsidRPr="00E615BF">
        <w:rPr>
          <w:color w:val="auto"/>
        </w:rPr>
        <w:t xml:space="preserve">(4) Građevinskim zemljištem koje služi obavljanju poslovne djelatnosti smatra se zemljište koje se nalazi unutar ili izvan granica građevinskog područja, a na kojemu se obavlja poslovna djelatnost. </w:t>
      </w:r>
    </w:p>
    <w:p w:rsidR="00E615BF" w:rsidRPr="00E615BF" w:rsidRDefault="00E615BF" w:rsidP="00E615BF">
      <w:pPr>
        <w:pStyle w:val="Default"/>
        <w:ind w:firstLine="708"/>
        <w:jc w:val="both"/>
        <w:rPr>
          <w:color w:val="auto"/>
        </w:rPr>
      </w:pPr>
    </w:p>
    <w:p w:rsidR="00E615BF" w:rsidRPr="00E615BF" w:rsidRDefault="00E615BF" w:rsidP="00E615BF">
      <w:pPr>
        <w:pStyle w:val="Default"/>
        <w:ind w:firstLine="708"/>
        <w:jc w:val="both"/>
        <w:rPr>
          <w:color w:val="auto"/>
        </w:rPr>
      </w:pPr>
      <w:r w:rsidRPr="00E615BF">
        <w:rPr>
          <w:color w:val="auto"/>
        </w:rPr>
        <w:t>(5)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E615BF" w:rsidRPr="00E615BF" w:rsidRDefault="00E615BF" w:rsidP="00E615BF">
      <w:pPr>
        <w:pStyle w:val="Default"/>
        <w:ind w:firstLine="708"/>
        <w:jc w:val="both"/>
        <w:rPr>
          <w:color w:val="auto"/>
        </w:rPr>
      </w:pPr>
    </w:p>
    <w:p w:rsidR="00E615BF" w:rsidRPr="00E615BF" w:rsidRDefault="00E615BF" w:rsidP="00E615BF">
      <w:pPr>
        <w:pStyle w:val="Default"/>
        <w:ind w:firstLine="708"/>
        <w:jc w:val="both"/>
        <w:rPr>
          <w:color w:val="auto"/>
        </w:rPr>
      </w:pPr>
      <w:r w:rsidRPr="00E615BF">
        <w:rPr>
          <w:color w:val="auto"/>
        </w:rPr>
        <w:t xml:space="preserve">  </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b/>
          <w:sz w:val="24"/>
          <w:szCs w:val="24"/>
        </w:rPr>
        <w:t>III.</w:t>
      </w:r>
      <w:r w:rsidRPr="00E615BF">
        <w:rPr>
          <w:rFonts w:ascii="Times New Roman" w:hAnsi="Times New Roman" w:cs="Times New Roman"/>
          <w:sz w:val="24"/>
          <w:szCs w:val="24"/>
        </w:rPr>
        <w:t xml:space="preserve"> </w:t>
      </w:r>
      <w:r w:rsidRPr="00E615BF">
        <w:rPr>
          <w:rFonts w:ascii="Times New Roman" w:hAnsi="Times New Roman" w:cs="Times New Roman"/>
          <w:b/>
          <w:sz w:val="24"/>
          <w:szCs w:val="24"/>
        </w:rPr>
        <w:t>OBVEZNICI PLAĆANJA KOMUNALNE NAKNADE</w:t>
      </w:r>
      <w:r w:rsidRPr="00E615BF">
        <w:rPr>
          <w:rFonts w:ascii="Times New Roman" w:hAnsi="Times New Roman" w:cs="Times New Roman"/>
          <w:sz w:val="24"/>
          <w:szCs w:val="24"/>
        </w:rPr>
        <w:t> </w:t>
      </w:r>
    </w:p>
    <w:p w:rsidR="00E615BF" w:rsidRPr="00E615BF" w:rsidRDefault="00E615BF" w:rsidP="00E615BF">
      <w:pPr>
        <w:jc w:val="center"/>
        <w:rPr>
          <w:rFonts w:ascii="Times New Roman" w:hAnsi="Times New Roman" w:cs="Times New Roman"/>
          <w:sz w:val="24"/>
          <w:szCs w:val="24"/>
        </w:rPr>
      </w:pPr>
      <w:r w:rsidRPr="00E615BF">
        <w:rPr>
          <w:rFonts w:ascii="Times New Roman" w:hAnsi="Times New Roman" w:cs="Times New Roman"/>
          <w:b/>
          <w:sz w:val="24"/>
          <w:szCs w:val="24"/>
        </w:rPr>
        <w:t>Članak 4.</w:t>
      </w:r>
      <w:r w:rsidRPr="00E615BF">
        <w:rPr>
          <w:rFonts w:ascii="Times New Roman" w:hAnsi="Times New Roman" w:cs="Times New Roman"/>
          <w:sz w:val="24"/>
          <w:szCs w:val="24"/>
        </w:rPr>
        <w:t> </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xml:space="preserve">(1) Komunalnu naknadu plaća vlasnik, odnosno korisnik nekretnine iz članka 2. ove Odluke. </w:t>
      </w:r>
    </w:p>
    <w:p w:rsidR="00E615BF" w:rsidRPr="00E615BF" w:rsidRDefault="00E615BF" w:rsidP="00E615BF">
      <w:pPr>
        <w:pStyle w:val="Default"/>
        <w:ind w:firstLine="708"/>
        <w:jc w:val="both"/>
        <w:rPr>
          <w:color w:val="auto"/>
        </w:rPr>
      </w:pPr>
      <w:r w:rsidRPr="00E615BF">
        <w:rPr>
          <w:color w:val="auto"/>
        </w:rPr>
        <w:t xml:space="preserve">(2) Korisnik nekretnine iz prethodnog stavka ovog članka plaća komunalnu naknadu ako: </w:t>
      </w:r>
    </w:p>
    <w:p w:rsidR="00E615BF" w:rsidRPr="00E615BF" w:rsidRDefault="00E615BF" w:rsidP="00E615BF">
      <w:pPr>
        <w:pStyle w:val="Default"/>
        <w:numPr>
          <w:ilvl w:val="0"/>
          <w:numId w:val="29"/>
        </w:numPr>
        <w:jc w:val="both"/>
        <w:rPr>
          <w:color w:val="auto"/>
        </w:rPr>
      </w:pPr>
      <w:r w:rsidRPr="00E615BF">
        <w:rPr>
          <w:color w:val="auto"/>
        </w:rPr>
        <w:t xml:space="preserve">je na njega obveza plaćanja te naknade prenesena pisanim ugovorom </w:t>
      </w:r>
    </w:p>
    <w:p w:rsidR="00E615BF" w:rsidRPr="00E615BF" w:rsidRDefault="00E615BF" w:rsidP="00E615BF">
      <w:pPr>
        <w:pStyle w:val="Default"/>
        <w:numPr>
          <w:ilvl w:val="0"/>
          <w:numId w:val="29"/>
        </w:numPr>
        <w:jc w:val="both"/>
        <w:rPr>
          <w:color w:val="auto"/>
        </w:rPr>
      </w:pPr>
      <w:r w:rsidRPr="00E615BF">
        <w:rPr>
          <w:color w:val="auto"/>
        </w:rPr>
        <w:t xml:space="preserve">nekretninu koristi bez pravnog osnova ili  </w:t>
      </w:r>
    </w:p>
    <w:p w:rsidR="00E615BF" w:rsidRPr="00E615BF" w:rsidRDefault="00E615BF" w:rsidP="00E615BF">
      <w:pPr>
        <w:pStyle w:val="Default"/>
        <w:numPr>
          <w:ilvl w:val="0"/>
          <w:numId w:val="29"/>
        </w:numPr>
        <w:jc w:val="both"/>
        <w:rPr>
          <w:color w:val="auto"/>
        </w:rPr>
      </w:pPr>
      <w:r w:rsidRPr="00E615BF">
        <w:rPr>
          <w:color w:val="auto"/>
        </w:rPr>
        <w:t xml:space="preserve">se ne može utvrditi vlasnik. </w:t>
      </w:r>
    </w:p>
    <w:p w:rsidR="00E615BF" w:rsidRPr="00E615BF" w:rsidRDefault="00E615BF" w:rsidP="00E615BF">
      <w:pPr>
        <w:pStyle w:val="ListParagraph"/>
        <w:numPr>
          <w:ilvl w:val="0"/>
          <w:numId w:val="32"/>
        </w:numPr>
        <w:jc w:val="both"/>
        <w:rPr>
          <w:rFonts w:ascii="Times New Roman" w:hAnsi="Times New Roman" w:cs="Times New Roman"/>
          <w:sz w:val="24"/>
          <w:szCs w:val="24"/>
        </w:rPr>
      </w:pPr>
      <w:r w:rsidRPr="00E615BF">
        <w:rPr>
          <w:rFonts w:ascii="Times New Roman" w:hAnsi="Times New Roman" w:cs="Times New Roman"/>
          <w:sz w:val="24"/>
          <w:szCs w:val="24"/>
        </w:rPr>
        <w:t>Vlasnik nekretnine solidarno jamči za plaćanje komunalne naknade ako je obveza plaćanja te naknade prenesena na korisnika nekretnine pisanim ugovorom.</w:t>
      </w:r>
    </w:p>
    <w:p w:rsidR="00E615BF" w:rsidRDefault="00E615BF" w:rsidP="00E615BF">
      <w:pPr>
        <w:jc w:val="both"/>
        <w:rPr>
          <w:rFonts w:ascii="Times New Roman" w:hAnsi="Times New Roman" w:cs="Times New Roman"/>
          <w:sz w:val="24"/>
          <w:szCs w:val="24"/>
        </w:rPr>
      </w:pPr>
    </w:p>
    <w:p w:rsidR="00E615BF" w:rsidRPr="00E615BF" w:rsidRDefault="00E615BF" w:rsidP="00E615BF">
      <w:pPr>
        <w:jc w:val="both"/>
        <w:rPr>
          <w:rFonts w:ascii="Times New Roman" w:hAnsi="Times New Roman" w:cs="Times New Roman"/>
          <w:sz w:val="24"/>
          <w:szCs w:val="24"/>
        </w:rPr>
      </w:pPr>
    </w:p>
    <w:p w:rsidR="00E615BF" w:rsidRPr="00E615BF" w:rsidRDefault="00E615BF" w:rsidP="00E615BF">
      <w:pPr>
        <w:jc w:val="both"/>
        <w:rPr>
          <w:rFonts w:ascii="Times New Roman" w:hAnsi="Times New Roman" w:cs="Times New Roman"/>
          <w:strike/>
          <w:sz w:val="24"/>
          <w:szCs w:val="24"/>
        </w:rPr>
      </w:pP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b/>
          <w:sz w:val="24"/>
          <w:szCs w:val="24"/>
        </w:rPr>
        <w:lastRenderedPageBreak/>
        <w:t>IV. OBVEZA PLAĆANJA KOMUNALNE NAKNADE</w:t>
      </w:r>
    </w:p>
    <w:p w:rsidR="00E615BF" w:rsidRPr="00E615BF" w:rsidRDefault="00E615BF" w:rsidP="00E615BF">
      <w:pPr>
        <w:jc w:val="center"/>
        <w:rPr>
          <w:rFonts w:ascii="Times New Roman" w:hAnsi="Times New Roman" w:cs="Times New Roman"/>
          <w:color w:val="538135"/>
          <w:sz w:val="24"/>
          <w:szCs w:val="24"/>
        </w:rPr>
      </w:pPr>
      <w:r w:rsidRPr="00E615BF">
        <w:rPr>
          <w:rFonts w:ascii="Times New Roman" w:hAnsi="Times New Roman" w:cs="Times New Roman"/>
          <w:b/>
          <w:sz w:val="24"/>
          <w:szCs w:val="24"/>
        </w:rPr>
        <w:t>Članak 5.</w:t>
      </w:r>
    </w:p>
    <w:p w:rsidR="00E615BF" w:rsidRPr="00E615BF" w:rsidRDefault="00E615BF" w:rsidP="00E615BF">
      <w:pPr>
        <w:pStyle w:val="Default"/>
        <w:numPr>
          <w:ilvl w:val="0"/>
          <w:numId w:val="33"/>
        </w:numPr>
        <w:jc w:val="both"/>
      </w:pPr>
      <w:r w:rsidRPr="00E615BF">
        <w:t xml:space="preserve">Obveza plaćanja komunalne naknade nastaje:  </w:t>
      </w:r>
    </w:p>
    <w:p w:rsidR="00E615BF" w:rsidRPr="00E615BF" w:rsidRDefault="00E615BF" w:rsidP="00E615BF">
      <w:pPr>
        <w:pStyle w:val="Default"/>
        <w:numPr>
          <w:ilvl w:val="0"/>
          <w:numId w:val="28"/>
        </w:numPr>
        <w:jc w:val="both"/>
      </w:pPr>
      <w:r w:rsidRPr="00E615BF">
        <w:t xml:space="preserve">danom izvršnosti uporabne dozvole, odnosno danom početka korištenja nekretnine koja se koristi bez uporabne dozvole </w:t>
      </w:r>
    </w:p>
    <w:p w:rsidR="00E615BF" w:rsidRPr="00E615BF" w:rsidRDefault="00E615BF" w:rsidP="00E615BF">
      <w:pPr>
        <w:pStyle w:val="Default"/>
        <w:numPr>
          <w:ilvl w:val="0"/>
          <w:numId w:val="28"/>
        </w:numPr>
        <w:jc w:val="both"/>
      </w:pPr>
      <w:r w:rsidRPr="00E615BF">
        <w:t xml:space="preserve">danom sklapanja ugovora kojim se stječe vlasništvo ili pravo korištenja nekretnine </w:t>
      </w:r>
    </w:p>
    <w:p w:rsidR="00E615BF" w:rsidRPr="00E615BF" w:rsidRDefault="00E615BF" w:rsidP="00E615BF">
      <w:pPr>
        <w:pStyle w:val="Default"/>
        <w:numPr>
          <w:ilvl w:val="0"/>
          <w:numId w:val="28"/>
        </w:numPr>
        <w:jc w:val="both"/>
      </w:pPr>
      <w:r w:rsidRPr="00E615BF">
        <w:t xml:space="preserve">danom pravomoćnosti odluke tijela javne vlasti kojim se stječe vlasništvo nekretnine </w:t>
      </w:r>
    </w:p>
    <w:p w:rsidR="00E615BF" w:rsidRPr="00E615BF" w:rsidRDefault="00E615BF" w:rsidP="00E615BF">
      <w:pPr>
        <w:pStyle w:val="Default"/>
        <w:numPr>
          <w:ilvl w:val="0"/>
          <w:numId w:val="28"/>
        </w:numPr>
        <w:jc w:val="both"/>
      </w:pPr>
      <w:r w:rsidRPr="00E615BF">
        <w:t xml:space="preserve">danom početka korištenja nekretnine koja se koristi bez pravne osnove. </w:t>
      </w:r>
    </w:p>
    <w:p w:rsidR="00E615BF" w:rsidRPr="00E615BF" w:rsidRDefault="00E615BF" w:rsidP="00E615BF">
      <w:pPr>
        <w:pStyle w:val="Default"/>
        <w:ind w:firstLine="708"/>
        <w:jc w:val="both"/>
      </w:pPr>
      <w:r w:rsidRPr="00E615BF">
        <w:t xml:space="preserve">(2) 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 Upravnom odjelu za komunalno gospodarstvo, nastanak te obveze, odnosno promjenu tih podataka.   </w:t>
      </w:r>
    </w:p>
    <w:p w:rsidR="00E615BF" w:rsidRPr="00E615BF" w:rsidRDefault="00E615BF" w:rsidP="00E615BF">
      <w:pPr>
        <w:ind w:firstLine="708"/>
        <w:jc w:val="both"/>
        <w:rPr>
          <w:rFonts w:ascii="Times New Roman" w:hAnsi="Times New Roman" w:cs="Times New Roman"/>
          <w:strike/>
          <w:color w:val="538135"/>
          <w:sz w:val="24"/>
          <w:szCs w:val="24"/>
        </w:rPr>
      </w:pPr>
      <w:r w:rsidRPr="00E615BF">
        <w:rPr>
          <w:rFonts w:ascii="Times New Roman" w:hAnsi="Times New Roman" w:cs="Times New Roman"/>
          <w:sz w:val="24"/>
          <w:szCs w:val="24"/>
        </w:rPr>
        <w:t xml:space="preserve">(3) 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E615BF" w:rsidRPr="00E615BF" w:rsidRDefault="00E615BF" w:rsidP="00E615BF">
      <w:pPr>
        <w:jc w:val="both"/>
        <w:rPr>
          <w:rFonts w:ascii="Times New Roman" w:hAnsi="Times New Roman" w:cs="Times New Roman"/>
          <w:b/>
          <w:sz w:val="24"/>
          <w:szCs w:val="24"/>
        </w:rPr>
      </w:pPr>
      <w:r w:rsidRPr="00E615BF">
        <w:rPr>
          <w:rFonts w:ascii="Times New Roman" w:hAnsi="Times New Roman" w:cs="Times New Roman"/>
          <w:b/>
          <w:sz w:val="24"/>
          <w:szCs w:val="24"/>
        </w:rPr>
        <w:t>V. PODRUČJA ZONA</w:t>
      </w:r>
    </w:p>
    <w:p w:rsidR="00E615BF" w:rsidRPr="00E615BF" w:rsidRDefault="00E615BF" w:rsidP="00E615BF">
      <w:pPr>
        <w:jc w:val="center"/>
        <w:rPr>
          <w:rFonts w:ascii="Times New Roman" w:hAnsi="Times New Roman" w:cs="Times New Roman"/>
          <w:b/>
          <w:color w:val="538135"/>
          <w:sz w:val="24"/>
          <w:szCs w:val="24"/>
        </w:rPr>
      </w:pPr>
      <w:r w:rsidRPr="00E615BF">
        <w:rPr>
          <w:rFonts w:ascii="Times New Roman" w:hAnsi="Times New Roman" w:cs="Times New Roman"/>
          <w:b/>
          <w:sz w:val="24"/>
          <w:szCs w:val="24"/>
        </w:rPr>
        <w:t xml:space="preserve">Članak 6. </w:t>
      </w:r>
    </w:p>
    <w:p w:rsidR="00E615BF" w:rsidRPr="00E615BF" w:rsidRDefault="00E615BF" w:rsidP="00E615BF">
      <w:pPr>
        <w:pStyle w:val="Default"/>
        <w:ind w:firstLine="708"/>
        <w:jc w:val="both"/>
        <w:rPr>
          <w:color w:val="auto"/>
        </w:rPr>
      </w:pPr>
      <w:r w:rsidRPr="00E615BF">
        <w:rPr>
          <w:color w:val="auto"/>
        </w:rPr>
        <w:t xml:space="preserve">(1) Područja zona u Gradu u kojima se naplaćuje komunalna naknada određuju se s obzirom na uređenost i opremljenost područja komunalnom infrastrukturom. </w:t>
      </w:r>
    </w:p>
    <w:p w:rsidR="00E615BF" w:rsidRPr="00E615BF" w:rsidRDefault="00E615BF" w:rsidP="00E615BF">
      <w:pPr>
        <w:pStyle w:val="Default"/>
        <w:ind w:firstLine="708"/>
        <w:jc w:val="both"/>
        <w:rPr>
          <w:color w:val="auto"/>
        </w:rPr>
      </w:pP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(2) Na području Grada utvrđuju se sljedeće zone: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b/>
          <w:color w:val="000000"/>
          <w:sz w:val="24"/>
          <w:szCs w:val="24"/>
        </w:rPr>
        <w:t>I. zona</w:t>
      </w:r>
      <w:r w:rsidRPr="00E615BF">
        <w:rPr>
          <w:rFonts w:ascii="Times New Roman" w:hAnsi="Times New Roman" w:cs="Times New Roman"/>
          <w:color w:val="000000"/>
          <w:sz w:val="24"/>
          <w:szCs w:val="24"/>
        </w:rPr>
        <w:t xml:space="preserve"> - zona centra Delnica (I. zona - zona centra Delnica (Supilova ulica do Kina zaključno s kućnim br. 106 odnosno 111, Lujzinska ulica, Ulica Ante </w:t>
      </w:r>
      <w:r w:rsidRPr="00E615BF">
        <w:rPr>
          <w:rFonts w:ascii="Times New Roman" w:hAnsi="Times New Roman" w:cs="Times New Roman"/>
          <w:sz w:val="24"/>
          <w:szCs w:val="24"/>
        </w:rPr>
        <w:t xml:space="preserve">Starčevića do križanja sa Radićevom ulicom, Amerikanska ulica, Školska ulica, Trg 138. brigade HV, Ulica Tina Ujevića, Ulica S. S. Kranjčevića, Ulica Augusta Šenoe i Ulica A. G. Matoša, Podštor, Željeznička, )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FF0000"/>
          <w:sz w:val="24"/>
          <w:szCs w:val="24"/>
        </w:rPr>
      </w:pPr>
      <w:r w:rsidRPr="00E615BF">
        <w:rPr>
          <w:rFonts w:ascii="Times New Roman" w:hAnsi="Times New Roman" w:cs="Times New Roman"/>
          <w:b/>
          <w:color w:val="000000"/>
          <w:sz w:val="24"/>
          <w:szCs w:val="24"/>
        </w:rPr>
        <w:t>II. zona</w:t>
      </w:r>
      <w:r w:rsidRPr="00E615BF">
        <w:rPr>
          <w:rFonts w:ascii="Times New Roman" w:hAnsi="Times New Roman" w:cs="Times New Roman"/>
          <w:color w:val="000000"/>
          <w:sz w:val="24"/>
          <w:szCs w:val="24"/>
        </w:rPr>
        <w:t xml:space="preserve"> - ostale ulice na području naselja Delnice</w:t>
      </w:r>
      <w:r>
        <w:rPr>
          <w:rFonts w:ascii="Times New Roman" w:hAnsi="Times New Roman" w:cs="Times New Roman"/>
          <w:color w:val="000000"/>
          <w:sz w:val="24"/>
          <w:szCs w:val="24"/>
        </w:rPr>
        <w:t>.</w:t>
      </w:r>
      <w:r w:rsidRPr="00E615BF">
        <w:rPr>
          <w:rFonts w:ascii="Times New Roman" w:hAnsi="Times New Roman" w:cs="Times New Roman"/>
          <w:color w:val="000000"/>
          <w:sz w:val="24"/>
          <w:szCs w:val="24"/>
        </w:rPr>
        <w:t xml:space="preserve">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b/>
          <w:color w:val="000000"/>
          <w:sz w:val="24"/>
          <w:szCs w:val="24"/>
        </w:rPr>
        <w:t>III. zona</w:t>
      </w:r>
      <w:r w:rsidRPr="00E615BF">
        <w:rPr>
          <w:rFonts w:ascii="Times New Roman" w:hAnsi="Times New Roman" w:cs="Times New Roman"/>
          <w:color w:val="000000"/>
          <w:sz w:val="24"/>
          <w:szCs w:val="24"/>
        </w:rPr>
        <w:t xml:space="preserve"> - Lučice, Brod na Kupi, Crni Lug, Velike i Male Polane</w:t>
      </w:r>
      <w:r>
        <w:rPr>
          <w:rFonts w:ascii="Times New Roman" w:hAnsi="Times New Roman" w:cs="Times New Roman"/>
          <w:color w:val="000000"/>
          <w:sz w:val="24"/>
          <w:szCs w:val="24"/>
        </w:rPr>
        <w:t>.</w:t>
      </w:r>
      <w:r w:rsidRPr="00E615BF">
        <w:rPr>
          <w:rFonts w:ascii="Times New Roman" w:hAnsi="Times New Roman" w:cs="Times New Roman"/>
          <w:color w:val="000000"/>
          <w:sz w:val="24"/>
          <w:szCs w:val="24"/>
        </w:rPr>
        <w:t xml:space="preserve"> </w:t>
      </w:r>
    </w:p>
    <w:p w:rsidR="00C638C9"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b/>
          <w:color w:val="000000"/>
          <w:sz w:val="24"/>
          <w:szCs w:val="24"/>
        </w:rPr>
        <w:t>IV. zona</w:t>
      </w:r>
      <w:r w:rsidRPr="00E615BF">
        <w:rPr>
          <w:rFonts w:ascii="Times New Roman" w:hAnsi="Times New Roman" w:cs="Times New Roman"/>
          <w:color w:val="000000"/>
          <w:sz w:val="24"/>
          <w:szCs w:val="24"/>
        </w:rPr>
        <w:t xml:space="preserve"> - cijelo područje Grada Delnica, osim naselja iz članka 3. stavka 3. Ove Odluke i naselja navedenih u  zonama  I, II i III. ovog stavka</w:t>
      </w:r>
      <w:r>
        <w:rPr>
          <w:rFonts w:ascii="Times New Roman" w:hAnsi="Times New Roman" w:cs="Times New Roman"/>
          <w:color w:val="000000"/>
          <w:sz w:val="24"/>
          <w:szCs w:val="24"/>
        </w:rPr>
        <w:t>.</w:t>
      </w:r>
      <w:r w:rsidRPr="00E615BF">
        <w:rPr>
          <w:rFonts w:ascii="Times New Roman" w:hAnsi="Times New Roman" w:cs="Times New Roman"/>
          <w:color w:val="000000"/>
          <w:sz w:val="24"/>
          <w:szCs w:val="24"/>
        </w:rPr>
        <w:t xml:space="preserve"> </w:t>
      </w:r>
    </w:p>
    <w:p w:rsidR="00C638C9" w:rsidRDefault="00C638C9" w:rsidP="00E615BF">
      <w:pPr>
        <w:shd w:val="clear" w:color="auto" w:fill="FFFFFF"/>
        <w:spacing w:before="100" w:beforeAutospacing="1" w:after="100" w:afterAutospacing="1"/>
        <w:jc w:val="both"/>
        <w:rPr>
          <w:rFonts w:ascii="Times New Roman" w:hAnsi="Times New Roman" w:cs="Times New Roman"/>
          <w:color w:val="000000"/>
          <w:sz w:val="24"/>
          <w:szCs w:val="24"/>
        </w:rPr>
      </w:pPr>
    </w:p>
    <w:p w:rsidR="00C638C9" w:rsidRDefault="00C638C9" w:rsidP="00E615BF">
      <w:pPr>
        <w:shd w:val="clear" w:color="auto" w:fill="FFFFFF"/>
        <w:spacing w:before="100" w:beforeAutospacing="1" w:after="100" w:afterAutospacing="1"/>
        <w:jc w:val="both"/>
        <w:rPr>
          <w:rFonts w:ascii="Times New Roman" w:hAnsi="Times New Roman" w:cs="Times New Roman"/>
          <w:color w:val="000000"/>
          <w:sz w:val="24"/>
          <w:szCs w:val="24"/>
        </w:rPr>
      </w:pPr>
    </w:p>
    <w:p w:rsidR="00E615BF" w:rsidRPr="00E615BF" w:rsidRDefault="00E615BF" w:rsidP="00E615BF">
      <w:pPr>
        <w:shd w:val="clear" w:color="auto" w:fill="FFFFFF"/>
        <w:spacing w:before="100" w:beforeAutospacing="1" w:after="100" w:afterAutospacing="1"/>
        <w:jc w:val="both"/>
        <w:rPr>
          <w:rFonts w:ascii="Times New Roman" w:hAnsi="Times New Roman" w:cs="Times New Roman"/>
          <w:b/>
          <w:sz w:val="24"/>
          <w:szCs w:val="24"/>
        </w:rPr>
      </w:pPr>
      <w:r w:rsidRPr="00E615BF">
        <w:rPr>
          <w:rFonts w:ascii="Times New Roman" w:hAnsi="Times New Roman" w:cs="Times New Roman"/>
          <w:color w:val="000000"/>
          <w:sz w:val="24"/>
          <w:szCs w:val="24"/>
        </w:rPr>
        <w:t xml:space="preserve"> </w:t>
      </w:r>
    </w:p>
    <w:p w:rsidR="00E615BF" w:rsidRPr="00E615BF" w:rsidRDefault="00E615BF" w:rsidP="00E615BF">
      <w:pPr>
        <w:jc w:val="both"/>
        <w:rPr>
          <w:rFonts w:ascii="Times New Roman" w:hAnsi="Times New Roman" w:cs="Times New Roman"/>
          <w:b/>
          <w:sz w:val="24"/>
          <w:szCs w:val="24"/>
        </w:rPr>
      </w:pPr>
      <w:r w:rsidRPr="00E615BF">
        <w:rPr>
          <w:rFonts w:ascii="Times New Roman" w:hAnsi="Times New Roman" w:cs="Times New Roman"/>
          <w:b/>
          <w:sz w:val="24"/>
          <w:szCs w:val="24"/>
        </w:rPr>
        <w:lastRenderedPageBreak/>
        <w:t>VI. KOEFICIJENTI ZONA</w:t>
      </w:r>
    </w:p>
    <w:p w:rsidR="00E615BF" w:rsidRPr="00E615BF" w:rsidRDefault="00E615BF" w:rsidP="00E615BF">
      <w:pPr>
        <w:jc w:val="center"/>
        <w:rPr>
          <w:rFonts w:ascii="Times New Roman" w:hAnsi="Times New Roman" w:cs="Times New Roman"/>
          <w:sz w:val="24"/>
          <w:szCs w:val="24"/>
        </w:rPr>
      </w:pPr>
      <w:r w:rsidRPr="00E615BF">
        <w:rPr>
          <w:rFonts w:ascii="Times New Roman" w:hAnsi="Times New Roman" w:cs="Times New Roman"/>
          <w:b/>
          <w:sz w:val="24"/>
          <w:szCs w:val="24"/>
        </w:rPr>
        <w:t>Članak 7.</w:t>
      </w:r>
      <w:r w:rsidRPr="00E615BF">
        <w:rPr>
          <w:rFonts w:ascii="Times New Roman" w:hAnsi="Times New Roman" w:cs="Times New Roman"/>
          <w:sz w:val="24"/>
          <w:szCs w:val="24"/>
        </w:rPr>
        <w:t> </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Koeficijenti zona (Kz) iznose :</w:t>
      </w:r>
      <w:r w:rsidRPr="00E615BF">
        <w:rPr>
          <w:rFonts w:ascii="Times New Roman" w:hAnsi="Times New Roman" w:cs="Times New Roman"/>
          <w:sz w:val="24"/>
          <w:szCs w:val="24"/>
        </w:rPr>
        <w:tab/>
        <w:t xml:space="preserve">I. </w:t>
      </w:r>
      <w:r w:rsidRPr="00E615BF">
        <w:rPr>
          <w:rFonts w:ascii="Times New Roman" w:hAnsi="Times New Roman" w:cs="Times New Roman"/>
          <w:sz w:val="24"/>
          <w:szCs w:val="24"/>
        </w:rPr>
        <w:tab/>
        <w:t>zona</w:t>
      </w:r>
      <w:r w:rsidRPr="00E615BF">
        <w:rPr>
          <w:rFonts w:ascii="Times New Roman" w:hAnsi="Times New Roman" w:cs="Times New Roman"/>
          <w:sz w:val="24"/>
          <w:szCs w:val="24"/>
        </w:rPr>
        <w:tab/>
      </w:r>
      <w:r w:rsidRPr="00E615BF">
        <w:rPr>
          <w:rFonts w:ascii="Times New Roman" w:hAnsi="Times New Roman" w:cs="Times New Roman"/>
          <w:sz w:val="24"/>
          <w:szCs w:val="24"/>
        </w:rPr>
        <w:tab/>
        <w:t>1.00</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t>II.</w:t>
      </w:r>
      <w:r w:rsidRPr="00E615BF">
        <w:rPr>
          <w:rFonts w:ascii="Times New Roman" w:hAnsi="Times New Roman" w:cs="Times New Roman"/>
          <w:sz w:val="24"/>
          <w:szCs w:val="24"/>
        </w:rPr>
        <w:tab/>
        <w:t>zona</w:t>
      </w:r>
      <w:r w:rsidRPr="00E615BF">
        <w:rPr>
          <w:rFonts w:ascii="Times New Roman" w:hAnsi="Times New Roman" w:cs="Times New Roman"/>
          <w:sz w:val="24"/>
          <w:szCs w:val="24"/>
        </w:rPr>
        <w:tab/>
      </w:r>
      <w:r w:rsidRPr="00E615BF">
        <w:rPr>
          <w:rFonts w:ascii="Times New Roman" w:hAnsi="Times New Roman" w:cs="Times New Roman"/>
          <w:sz w:val="24"/>
          <w:szCs w:val="24"/>
        </w:rPr>
        <w:tab/>
        <w:t>0.90</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r>
      <w:r w:rsidRPr="00E615BF">
        <w:rPr>
          <w:rFonts w:ascii="Times New Roman" w:hAnsi="Times New Roman" w:cs="Times New Roman"/>
          <w:sz w:val="24"/>
          <w:szCs w:val="24"/>
        </w:rPr>
        <w:tab/>
        <w:t>III.</w:t>
      </w:r>
      <w:r w:rsidRPr="00E615BF">
        <w:rPr>
          <w:rFonts w:ascii="Times New Roman" w:hAnsi="Times New Roman" w:cs="Times New Roman"/>
          <w:sz w:val="24"/>
          <w:szCs w:val="24"/>
        </w:rPr>
        <w:tab/>
        <w:t>zona</w:t>
      </w:r>
      <w:r w:rsidRPr="00E615BF">
        <w:rPr>
          <w:rFonts w:ascii="Times New Roman" w:hAnsi="Times New Roman" w:cs="Times New Roman"/>
          <w:sz w:val="24"/>
          <w:szCs w:val="24"/>
        </w:rPr>
        <w:tab/>
      </w:r>
      <w:r w:rsidRPr="00E615BF">
        <w:rPr>
          <w:rFonts w:ascii="Times New Roman" w:hAnsi="Times New Roman" w:cs="Times New Roman"/>
          <w:sz w:val="24"/>
          <w:szCs w:val="24"/>
        </w:rPr>
        <w:tab/>
        <w:t>0.70</w:t>
      </w:r>
    </w:p>
    <w:p w:rsidR="00E615BF" w:rsidRPr="00E615BF" w:rsidRDefault="00E615BF" w:rsidP="00E615BF">
      <w:pPr>
        <w:jc w:val="both"/>
        <w:rPr>
          <w:rFonts w:ascii="Times New Roman" w:hAnsi="Times New Roman" w:cs="Times New Roman"/>
          <w:color w:val="000000"/>
          <w:sz w:val="24"/>
          <w:szCs w:val="24"/>
        </w:rPr>
      </w:pPr>
      <w:r w:rsidRPr="00E615BF">
        <w:rPr>
          <w:rFonts w:ascii="Times New Roman" w:hAnsi="Times New Roman" w:cs="Times New Roman"/>
          <w:color w:val="538135"/>
          <w:sz w:val="24"/>
          <w:szCs w:val="24"/>
        </w:rPr>
        <w:tab/>
      </w:r>
      <w:r w:rsidRPr="00E615BF">
        <w:rPr>
          <w:rFonts w:ascii="Times New Roman" w:hAnsi="Times New Roman" w:cs="Times New Roman"/>
          <w:color w:val="538135"/>
          <w:sz w:val="24"/>
          <w:szCs w:val="24"/>
        </w:rPr>
        <w:tab/>
      </w:r>
      <w:r w:rsidRPr="00E615BF">
        <w:rPr>
          <w:rFonts w:ascii="Times New Roman" w:hAnsi="Times New Roman" w:cs="Times New Roman"/>
          <w:color w:val="538135"/>
          <w:sz w:val="24"/>
          <w:szCs w:val="24"/>
        </w:rPr>
        <w:tab/>
      </w:r>
      <w:r w:rsidRPr="00E615BF">
        <w:rPr>
          <w:rFonts w:ascii="Times New Roman" w:hAnsi="Times New Roman" w:cs="Times New Roman"/>
          <w:color w:val="538135"/>
          <w:sz w:val="24"/>
          <w:szCs w:val="24"/>
        </w:rPr>
        <w:tab/>
      </w:r>
      <w:r w:rsidRPr="00E615BF">
        <w:rPr>
          <w:rFonts w:ascii="Times New Roman" w:hAnsi="Times New Roman" w:cs="Times New Roman"/>
          <w:color w:val="538135"/>
          <w:sz w:val="24"/>
          <w:szCs w:val="24"/>
        </w:rPr>
        <w:tab/>
      </w:r>
      <w:r w:rsidRPr="00E615BF">
        <w:rPr>
          <w:rFonts w:ascii="Times New Roman" w:hAnsi="Times New Roman" w:cs="Times New Roman"/>
          <w:sz w:val="24"/>
          <w:szCs w:val="24"/>
        </w:rPr>
        <w:t>IV</w:t>
      </w:r>
      <w:r w:rsidRPr="00E615BF">
        <w:rPr>
          <w:rFonts w:ascii="Times New Roman" w:hAnsi="Times New Roman" w:cs="Times New Roman"/>
          <w:sz w:val="24"/>
          <w:szCs w:val="24"/>
        </w:rPr>
        <w:tab/>
        <w:t>zona</w:t>
      </w:r>
      <w:r w:rsidRPr="00E615BF">
        <w:rPr>
          <w:rFonts w:ascii="Times New Roman" w:hAnsi="Times New Roman" w:cs="Times New Roman"/>
          <w:sz w:val="24"/>
          <w:szCs w:val="24"/>
        </w:rPr>
        <w:tab/>
      </w:r>
      <w:r w:rsidRPr="00E615BF">
        <w:rPr>
          <w:rFonts w:ascii="Times New Roman" w:hAnsi="Times New Roman" w:cs="Times New Roman"/>
          <w:sz w:val="24"/>
          <w:szCs w:val="24"/>
        </w:rPr>
        <w:tab/>
        <w:t>0,60</w:t>
      </w:r>
    </w:p>
    <w:p w:rsidR="00E615BF" w:rsidRPr="00E615BF" w:rsidRDefault="00E615BF" w:rsidP="00E615BF">
      <w:pPr>
        <w:pStyle w:val="Default"/>
        <w:rPr>
          <w:b/>
          <w:color w:val="auto"/>
        </w:rPr>
      </w:pPr>
      <w:r w:rsidRPr="00E615BF">
        <w:rPr>
          <w:b/>
          <w:color w:val="auto"/>
        </w:rPr>
        <w:t>VII. KOEFICIJENTI NAMJENE</w:t>
      </w:r>
    </w:p>
    <w:p w:rsidR="00E615BF" w:rsidRPr="00E615BF" w:rsidRDefault="00E615BF" w:rsidP="00E615BF">
      <w:pPr>
        <w:pStyle w:val="Default"/>
        <w:rPr>
          <w:b/>
          <w:color w:val="auto"/>
        </w:rPr>
      </w:pPr>
    </w:p>
    <w:p w:rsidR="00E615BF" w:rsidRPr="00E615BF" w:rsidRDefault="00E615BF" w:rsidP="00E615BF">
      <w:pPr>
        <w:pStyle w:val="Default"/>
        <w:jc w:val="center"/>
        <w:rPr>
          <w:b/>
          <w:color w:val="auto"/>
        </w:rPr>
      </w:pPr>
      <w:r w:rsidRPr="00E615BF">
        <w:rPr>
          <w:b/>
          <w:color w:val="auto"/>
        </w:rPr>
        <w:t>Članak 8.</w:t>
      </w:r>
    </w:p>
    <w:p w:rsidR="00E615BF" w:rsidRPr="00E615BF" w:rsidRDefault="00E615BF" w:rsidP="00E615BF">
      <w:pPr>
        <w:pStyle w:val="Default"/>
        <w:jc w:val="both"/>
        <w:rPr>
          <w:color w:val="538135"/>
        </w:rPr>
      </w:pPr>
    </w:p>
    <w:p w:rsidR="00E615BF" w:rsidRPr="00E615BF" w:rsidRDefault="00E615BF" w:rsidP="00E615BF">
      <w:pPr>
        <w:pStyle w:val="Default"/>
        <w:ind w:firstLine="708"/>
        <w:jc w:val="both"/>
        <w:rPr>
          <w:color w:val="auto"/>
        </w:rPr>
      </w:pPr>
      <w:r w:rsidRPr="00E615BF">
        <w:rPr>
          <w:color w:val="auto"/>
        </w:rPr>
        <w:t>(1) Koeficijent namjene</w:t>
      </w:r>
      <w:r w:rsidRPr="00E615BF">
        <w:rPr>
          <w:color w:val="538135"/>
        </w:rPr>
        <w:t xml:space="preserve"> </w:t>
      </w:r>
      <w:r w:rsidRPr="00E615BF">
        <w:rPr>
          <w:color w:val="auto"/>
        </w:rPr>
        <w:t>(Kn)</w:t>
      </w:r>
      <w:r w:rsidRPr="00E615BF">
        <w:rPr>
          <w:color w:val="538135"/>
        </w:rPr>
        <w:t xml:space="preserve"> </w:t>
      </w:r>
      <w:r w:rsidRPr="00E615BF">
        <w:rPr>
          <w:color w:val="auto"/>
        </w:rPr>
        <w:t xml:space="preserve">ovisno o vrsti nekretnine i djelatnosti koja se obavlja, iznosi za: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1. stambeni prostor, kuće za odmor, garažni prostor i prostor koji koriste neprofitne organizacije Kn = 1</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z w:val="24"/>
          <w:szCs w:val="24"/>
        </w:rPr>
      </w:pPr>
      <w:r w:rsidRPr="00E615BF">
        <w:rPr>
          <w:rFonts w:ascii="Times New Roman" w:hAnsi="Times New Roman" w:cs="Times New Roman"/>
          <w:color w:val="000000"/>
          <w:sz w:val="24"/>
          <w:szCs w:val="24"/>
        </w:rPr>
        <w:t xml:space="preserve">2. poslovni prostor koji se koristi za obavljanje proizvodnih djelatnosti (tvorničke hale, skladišta, radionice koje su u funkciji proizvodne djelatnosti) - Kn </w:t>
      </w:r>
      <w:r w:rsidRPr="00E615BF">
        <w:rPr>
          <w:rFonts w:ascii="Times New Roman" w:hAnsi="Times New Roman" w:cs="Times New Roman"/>
          <w:sz w:val="24"/>
          <w:szCs w:val="24"/>
        </w:rPr>
        <w:t>= 3,5</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3. poslovni prostor koji služi za ostale djelatnosti:</w:t>
      </w:r>
    </w:p>
    <w:p w:rsidR="00E615BF" w:rsidRPr="00E615BF" w:rsidRDefault="00E615BF" w:rsidP="00E615BF">
      <w:pPr>
        <w:autoSpaceDE w:val="0"/>
        <w:autoSpaceDN w:val="0"/>
        <w:adjustRightInd w:val="0"/>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 uslužne djelatnosti, trgovačke, ugostiteljske, banke, agencije, uredske prostorije, poduzeća, čekaonice, trafostanice, naplatne kućice na autocestama, građevine vojne namjene i sl.) - Kn = 10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z w:val="24"/>
          <w:szCs w:val="24"/>
        </w:rPr>
      </w:pPr>
      <w:r w:rsidRPr="00E615BF">
        <w:rPr>
          <w:rFonts w:ascii="Times New Roman" w:hAnsi="Times New Roman" w:cs="Times New Roman"/>
          <w:color w:val="000000"/>
          <w:sz w:val="24"/>
          <w:szCs w:val="24"/>
        </w:rPr>
        <w:t>- radionice, skladišni prostor i sl. koji obavljaju samostalnu djelatnost odnosno nisu sastavni dio proizvodne djelatnosti – Kn</w:t>
      </w:r>
      <w:r w:rsidRPr="00E615BF">
        <w:rPr>
          <w:rFonts w:ascii="Times New Roman" w:hAnsi="Times New Roman" w:cs="Times New Roman"/>
          <w:sz w:val="24"/>
          <w:szCs w:val="24"/>
        </w:rPr>
        <w:t>=  6</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z w:val="24"/>
          <w:szCs w:val="24"/>
        </w:rPr>
      </w:pPr>
      <w:r w:rsidRPr="00E615BF">
        <w:rPr>
          <w:rFonts w:ascii="Times New Roman" w:hAnsi="Times New Roman" w:cs="Times New Roman"/>
          <w:color w:val="000000"/>
          <w:sz w:val="24"/>
          <w:szCs w:val="24"/>
        </w:rPr>
        <w:t xml:space="preserve">4. građevinsko zemljište koje služi u svrhu obavljanja proizvodne djelatnosti (otvorena skladišta, manipulativni prostori, parkirališta i sl.) - Kn </w:t>
      </w:r>
      <w:r w:rsidRPr="00E615BF">
        <w:rPr>
          <w:rFonts w:ascii="Times New Roman" w:hAnsi="Times New Roman" w:cs="Times New Roman"/>
          <w:sz w:val="24"/>
          <w:szCs w:val="24"/>
        </w:rPr>
        <w:t>=  0,35</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5. građevinsko zemljište koje služi u svrhu ostalih djelatnosti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 zemljište koje služi u svrhu obavljanja djelatnosti navedenih u točki 3., alineji 1. ovog članka Kn=1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z w:val="24"/>
          <w:szCs w:val="24"/>
        </w:rPr>
      </w:pPr>
      <w:r w:rsidRPr="00E615BF">
        <w:rPr>
          <w:rFonts w:ascii="Times New Roman" w:hAnsi="Times New Roman" w:cs="Times New Roman"/>
          <w:color w:val="000000"/>
          <w:sz w:val="24"/>
          <w:szCs w:val="24"/>
        </w:rPr>
        <w:t>- zemljište koje služi u svrhu obavljanja djelatnosti navedenih u točki 3., alineji 2. ovog članka Kn</w:t>
      </w:r>
      <w:r w:rsidRPr="00E615BF">
        <w:rPr>
          <w:rFonts w:ascii="Times New Roman" w:hAnsi="Times New Roman" w:cs="Times New Roman"/>
          <w:sz w:val="24"/>
          <w:szCs w:val="24"/>
        </w:rPr>
        <w:t>=  0,6</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6. neizgrađeno građevno zemljište u skladu s člankom 3. stavkom 2. i 3. ove Odluke - Kn = 0,05</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lastRenderedPageBreak/>
        <w:t>(2) Za poslovni prostor i građevno zemljište koje služi u svrhu obavljanja poslovne djelatnosti u slučaju kada se poslovna djelatnost ne obavlja više od 6 mjeseci u kalendarskoj godini, se koeficijent namjene (Kn) umanjuje za 50 %, ali ne može biti manji od koeficijenta namjene za stambeni prostor odnosno neizgrađeno građevinsko zemljište u istoj zoni.</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trike/>
          <w:color w:val="538135"/>
          <w:sz w:val="24"/>
          <w:szCs w:val="24"/>
        </w:rPr>
      </w:pPr>
      <w:r w:rsidRPr="00E615BF">
        <w:rPr>
          <w:rFonts w:ascii="Times New Roman" w:hAnsi="Times New Roman" w:cs="Times New Roman"/>
          <w:color w:val="000000"/>
          <w:sz w:val="24"/>
          <w:szCs w:val="24"/>
        </w:rPr>
        <w:t>(3) Za hotele i kampove visina godišnje komunalne naknade iznosi 1,5% od ukupnog godišnjeg prihoda iz prethodne godine, ostvarenog u hotelima i kampovima koji se nalaze na području Grada.</w:t>
      </w:r>
    </w:p>
    <w:p w:rsidR="00E615BF" w:rsidRPr="00E615BF" w:rsidRDefault="00E615BF" w:rsidP="00E615BF">
      <w:pPr>
        <w:jc w:val="both"/>
        <w:rPr>
          <w:rFonts w:ascii="Times New Roman" w:hAnsi="Times New Roman" w:cs="Times New Roman"/>
          <w:b/>
          <w:sz w:val="24"/>
          <w:szCs w:val="24"/>
        </w:rPr>
      </w:pPr>
      <w:r w:rsidRPr="00E615BF">
        <w:rPr>
          <w:rFonts w:ascii="Times New Roman" w:hAnsi="Times New Roman" w:cs="Times New Roman"/>
          <w:b/>
          <w:sz w:val="24"/>
          <w:szCs w:val="24"/>
        </w:rPr>
        <w:t>VIII. ROK PLAĆANJA</w:t>
      </w:r>
    </w:p>
    <w:p w:rsidR="00E615BF" w:rsidRPr="00E615BF" w:rsidRDefault="00E615BF" w:rsidP="00E615BF">
      <w:pPr>
        <w:jc w:val="center"/>
        <w:rPr>
          <w:rFonts w:ascii="Times New Roman" w:hAnsi="Times New Roman" w:cs="Times New Roman"/>
          <w:sz w:val="24"/>
          <w:szCs w:val="24"/>
        </w:rPr>
      </w:pPr>
      <w:r w:rsidRPr="00E615BF">
        <w:rPr>
          <w:rFonts w:ascii="Times New Roman" w:hAnsi="Times New Roman" w:cs="Times New Roman"/>
          <w:b/>
          <w:sz w:val="24"/>
          <w:szCs w:val="24"/>
        </w:rPr>
        <w:t xml:space="preserve">Članak 9.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(1) Rješenjem o komunalnoj naknadi utvrđuje se obveznik plaćanja, vrsta prostora ili zemljišta za koji se plaća, lokacija odnosno zona u kojoj se prostor ili zemljište nalazi, visina komunalne naknade po m</w:t>
      </w:r>
      <w:r w:rsidRPr="00E615BF">
        <w:rPr>
          <w:rFonts w:ascii="Times New Roman" w:hAnsi="Times New Roman" w:cs="Times New Roman"/>
          <w:color w:val="000000"/>
          <w:sz w:val="24"/>
          <w:szCs w:val="24"/>
          <w:vertAlign w:val="superscript"/>
        </w:rPr>
        <w:t>2</w:t>
      </w:r>
      <w:r w:rsidRPr="00E615BF">
        <w:rPr>
          <w:rFonts w:ascii="Times New Roman" w:hAnsi="Times New Roman" w:cs="Times New Roman"/>
          <w:color w:val="000000"/>
          <w:sz w:val="24"/>
          <w:szCs w:val="24"/>
        </w:rPr>
        <w:t> obračunske površine, obračunska površina, godišnji iznos komunalne naknade i mjesečni iznos te rok plaćanja komunalne naknade.</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(2) Rješenje iz prethodnog stavka ovog članka donosi </w:t>
      </w:r>
      <w:r w:rsidRPr="00E615BF">
        <w:rPr>
          <w:rFonts w:ascii="Times New Roman" w:eastAsia="MetaSerifPro-Book" w:hAnsi="Times New Roman" w:cs="Times New Roman"/>
          <w:sz w:val="24"/>
          <w:szCs w:val="24"/>
        </w:rPr>
        <w:t>upravno tijelo</w:t>
      </w:r>
      <w:r w:rsidRPr="00E615BF">
        <w:rPr>
          <w:rFonts w:ascii="Times New Roman" w:hAnsi="Times New Roman" w:cs="Times New Roman"/>
          <w:sz w:val="24"/>
          <w:szCs w:val="24"/>
        </w:rPr>
        <w:t xml:space="preserve"> Grada Delnica</w:t>
      </w:r>
      <w:r w:rsidRPr="00E615BF">
        <w:rPr>
          <w:rFonts w:ascii="Times New Roman" w:eastAsia="MetaSerifPro-Book" w:hAnsi="Times New Roman" w:cs="Times New Roman"/>
          <w:sz w:val="24"/>
          <w:szCs w:val="24"/>
        </w:rPr>
        <w:t xml:space="preserve"> nadležno za poslove komunalnog gospodarstva</w:t>
      </w:r>
      <w:r w:rsidRPr="00E615BF">
        <w:rPr>
          <w:rFonts w:ascii="Times New Roman" w:hAnsi="Times New Roman" w:cs="Times New Roman"/>
          <w:color w:val="000000"/>
          <w:sz w:val="24"/>
          <w:szCs w:val="24"/>
        </w:rPr>
        <w:t xml:space="preserve"> i to najkasnije do 31. ožujka za tekuću godinu ukoliko se mijenja vrijednost boda u odnosu na prethodnu godinu.</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sz w:val="24"/>
          <w:szCs w:val="24"/>
        </w:rPr>
      </w:pPr>
      <w:r w:rsidRPr="00E615BF">
        <w:rPr>
          <w:rFonts w:ascii="Times New Roman" w:hAnsi="Times New Roman" w:cs="Times New Roman"/>
          <w:color w:val="000000"/>
          <w:sz w:val="24"/>
          <w:szCs w:val="24"/>
        </w:rPr>
        <w:t xml:space="preserve">(3) Komunalna naknada obračunava se godišnje, </w:t>
      </w:r>
      <w:r w:rsidRPr="00E615BF">
        <w:rPr>
          <w:rFonts w:ascii="Times New Roman" w:hAnsi="Times New Roman" w:cs="Times New Roman"/>
          <w:sz w:val="24"/>
          <w:szCs w:val="24"/>
        </w:rPr>
        <w:t>a plaća se u 12 jednakih mjesečnih iznosa najkasnije do zadnjeg dana u mjesecu za mjesec zaduženja.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(4) Obveznici plaćanja komunalnu naknadu plaćaju putem uplatnica na kojima je, osim podataka o obvezniku plaćanja i Grada, naznačena i visina te rok dospijeća plaćanja komunalne naknade.</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(5) Od obveznika plaćanja komunalne naknade, koji dospjelu komunalnu naknadu nije platio u propisanom roku, komunalna naknada se prisilno naplaćuje na osnovi rješenja o određivanju prisilne naplate.</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(6) Izvršno rješenje o komunalnoj naknadi izvršava </w:t>
      </w:r>
      <w:r w:rsidRPr="00E615BF">
        <w:rPr>
          <w:rFonts w:ascii="Times New Roman" w:eastAsia="MetaSerifPro-Book" w:hAnsi="Times New Roman" w:cs="Times New Roman"/>
          <w:sz w:val="24"/>
          <w:szCs w:val="24"/>
        </w:rPr>
        <w:t>upravno tijelo</w:t>
      </w:r>
      <w:r w:rsidRPr="00E615BF">
        <w:rPr>
          <w:rFonts w:ascii="Times New Roman" w:hAnsi="Times New Roman" w:cs="Times New Roman"/>
          <w:sz w:val="24"/>
          <w:szCs w:val="24"/>
        </w:rPr>
        <w:t xml:space="preserve"> Grada Delnica</w:t>
      </w:r>
      <w:r w:rsidRPr="00E615BF">
        <w:rPr>
          <w:rFonts w:ascii="Times New Roman" w:eastAsia="MetaSerifPro-Book" w:hAnsi="Times New Roman" w:cs="Times New Roman"/>
          <w:sz w:val="24"/>
          <w:szCs w:val="24"/>
        </w:rPr>
        <w:t xml:space="preserve"> nadležno za poslove komunalnog gospodarstva</w:t>
      </w:r>
      <w:r w:rsidRPr="00E615BF">
        <w:rPr>
          <w:rFonts w:ascii="Times New Roman" w:hAnsi="Times New Roman" w:cs="Times New Roman"/>
          <w:color w:val="000000"/>
          <w:sz w:val="24"/>
          <w:szCs w:val="24"/>
        </w:rPr>
        <w:t xml:space="preserve"> u postupku i na način određen propisima o prisilnoj naplati poreza  i drugih javnih davanja.</w:t>
      </w:r>
    </w:p>
    <w:p w:rsid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(7) Protiv rješenja </w:t>
      </w:r>
      <w:r w:rsidRPr="00E615BF">
        <w:rPr>
          <w:rFonts w:ascii="Times New Roman" w:eastAsia="MetaSerifPro-Book" w:hAnsi="Times New Roman" w:cs="Times New Roman"/>
          <w:sz w:val="24"/>
          <w:szCs w:val="24"/>
        </w:rPr>
        <w:t>upravnog tijela</w:t>
      </w:r>
      <w:r w:rsidRPr="00E615BF">
        <w:rPr>
          <w:rFonts w:ascii="Times New Roman" w:hAnsi="Times New Roman" w:cs="Times New Roman"/>
          <w:sz w:val="24"/>
          <w:szCs w:val="24"/>
        </w:rPr>
        <w:t xml:space="preserve"> Grada Delnica</w:t>
      </w:r>
      <w:r w:rsidRPr="00E615BF">
        <w:rPr>
          <w:rFonts w:ascii="Times New Roman" w:eastAsia="MetaSerifPro-Book" w:hAnsi="Times New Roman" w:cs="Times New Roman"/>
          <w:sz w:val="24"/>
          <w:szCs w:val="24"/>
        </w:rPr>
        <w:t xml:space="preserve"> nadležnog za poslove komunalnog gospodarstva</w:t>
      </w:r>
      <w:r w:rsidRPr="00E615BF">
        <w:rPr>
          <w:rFonts w:ascii="Times New Roman" w:hAnsi="Times New Roman" w:cs="Times New Roman"/>
          <w:color w:val="000000"/>
          <w:sz w:val="24"/>
          <w:szCs w:val="24"/>
        </w:rPr>
        <w:t xml:space="preserve"> iz ovog članka može se izjaviti žalba upravnom tijelu Primorsko-goranske županije u čijem su djelokrugu poslovi komunalnog gospodarstva.</w:t>
      </w:r>
    </w:p>
    <w:p w:rsidR="00C638C9" w:rsidRDefault="00C638C9" w:rsidP="00E615BF">
      <w:pPr>
        <w:shd w:val="clear" w:color="auto" w:fill="FFFFFF"/>
        <w:spacing w:before="100" w:beforeAutospacing="1" w:after="100" w:afterAutospacing="1"/>
        <w:jc w:val="both"/>
        <w:rPr>
          <w:rFonts w:ascii="Times New Roman" w:hAnsi="Times New Roman" w:cs="Times New Roman"/>
          <w:color w:val="000000"/>
          <w:sz w:val="24"/>
          <w:szCs w:val="24"/>
        </w:rPr>
      </w:pPr>
    </w:p>
    <w:p w:rsidR="00C638C9" w:rsidRDefault="00C638C9" w:rsidP="00E615BF">
      <w:pPr>
        <w:shd w:val="clear" w:color="auto" w:fill="FFFFFF"/>
        <w:spacing w:before="100" w:beforeAutospacing="1" w:after="100" w:afterAutospacing="1"/>
        <w:jc w:val="both"/>
        <w:rPr>
          <w:rFonts w:ascii="Times New Roman" w:hAnsi="Times New Roman" w:cs="Times New Roman"/>
          <w:color w:val="000000"/>
          <w:sz w:val="24"/>
          <w:szCs w:val="24"/>
        </w:rPr>
      </w:pPr>
    </w:p>
    <w:p w:rsidR="00C638C9" w:rsidRPr="00E615BF" w:rsidRDefault="00C638C9" w:rsidP="00E615BF">
      <w:pPr>
        <w:shd w:val="clear" w:color="auto" w:fill="FFFFFF"/>
        <w:spacing w:before="100" w:beforeAutospacing="1" w:after="100" w:afterAutospacing="1"/>
        <w:jc w:val="both"/>
        <w:rPr>
          <w:rFonts w:ascii="Times New Roman" w:hAnsi="Times New Roman" w:cs="Times New Roman"/>
          <w:color w:val="000000"/>
          <w:sz w:val="24"/>
          <w:szCs w:val="24"/>
        </w:rPr>
      </w:pP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b/>
          <w:sz w:val="24"/>
          <w:szCs w:val="24"/>
        </w:rPr>
        <w:lastRenderedPageBreak/>
        <w:t>IX. OSLOBOĐENJE OD PLAĆANJA KOMUNALNE NAKNADE</w:t>
      </w: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t xml:space="preserve">Članak 10.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(1) Od obveze plaćanja komunalne naknade u potpunosti se oslobađaju nekretnine od posebnog interesa za Grad i to:</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sakralni objekti,</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povijesni i spomenički objekti,</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Sportska dvorana,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Objekti športskih klubova, neprofitnih, kulturnih i ostalih udruga s pripadajućim zemljištem</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Objekti javnih ustanova čiji je osnivač Grad s pripadajućim zemljištem, te</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Ostali objekti, prostori i zemljišta u vlasništvu Grada.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(2) Obveze plaćanja komunalne naknade neće se osloboditi obveznici plaćanja za nekretnine ili dio nekretnine iz stavka 1. ovog članka, ako te nekretnine daju u najam, podnajam, zakup, podzakup ili na privremeno korištenje.</w:t>
      </w: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t xml:space="preserve">Članak 11. </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(1) Od obveze plaćanja komunalne naknade u potpunosti (100 %) mogu se osloboditi na vrijeme od 12 mjeseci, ili pak djelomično (do 50 %) na vrijeme do 24 mjeseca i ostali objekti, koje posebnim (pojedinačnim) aktom oslobodi Gradonačelnik Grada, na pismeno obrazloženi i dokumentirani zahtjev obveznika plaćanja.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(2) Prilikom donošenja akata iz prethodnog stavka ovog članka, Gradonačelnik će naročito voditi računa da se radi o:</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a) poslovnom prostoru koji koriste obrtnici kao obveznici plaćanja komunalne naknade sa sjedištem odnosno prebivalištem na području Grada i koji su započeli s obavljanjem registrirane gospodarske djelatnosti na području Grada i pri tome zaposlili najmanje 3 radnika s prebivalištem na području Grada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 xml:space="preserve">b) poslovnom prostoru u kojem </w:t>
      </w:r>
      <w:r w:rsidRPr="00E615BF">
        <w:rPr>
          <w:rFonts w:ascii="Times New Roman" w:hAnsi="Times New Roman" w:cs="Times New Roman"/>
          <w:sz w:val="24"/>
          <w:szCs w:val="24"/>
        </w:rPr>
        <w:t xml:space="preserve">su obveznici plaćanja </w:t>
      </w:r>
      <w:r w:rsidRPr="00E615BF">
        <w:rPr>
          <w:rFonts w:ascii="Times New Roman" w:hAnsi="Times New Roman" w:cs="Times New Roman"/>
          <w:color w:val="000000"/>
          <w:sz w:val="24"/>
          <w:szCs w:val="24"/>
        </w:rPr>
        <w:t xml:space="preserve">komunalne naknade poslovni subjekti sa sjedištem na području Grada pokrenuli nove ili osposobili stare proizvodne linije i pri tome zaposlili najmanje </w:t>
      </w:r>
      <w:r w:rsidRPr="00E615BF">
        <w:rPr>
          <w:rFonts w:ascii="Times New Roman" w:hAnsi="Times New Roman" w:cs="Times New Roman"/>
          <w:sz w:val="24"/>
          <w:szCs w:val="24"/>
        </w:rPr>
        <w:t>10 radnika</w:t>
      </w:r>
      <w:r w:rsidRPr="00E615BF">
        <w:rPr>
          <w:rFonts w:ascii="Times New Roman" w:hAnsi="Times New Roman" w:cs="Times New Roman"/>
          <w:color w:val="000000"/>
          <w:sz w:val="24"/>
          <w:szCs w:val="24"/>
        </w:rPr>
        <w:t xml:space="preserve"> na neodređeno vrijeme, od kojih je većina s prebivalištem na području Grada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c) poslovnom prostoru koji obveznici plaćanja komunalne naknade sa sjedištem odnosno prebivalištem na području Grada preuređuju na temelju odgovarajuće dokumentacije, a sve za buduće obavljanje gospodarske djelatnosti</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lastRenderedPageBreak/>
        <w:t>d) stambenom ili poslovnom prostoru koji se ne može koristiti uslijed oštećenja uzrokovanih požarom, poplavom ili drugim elementarnim nepogodama, te</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e) stambenom prostoru koji koriste udovica ili maloljetna djeca poginulog ili nestalog branitelja iz Domovinskog rata.</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(3) Oslobađanje od plaćanja komunalne naknade počinje teći prvog dana sljedećeg mjeseca nakon što akt o oslobađanju bude pravomoćan.</w:t>
      </w:r>
    </w:p>
    <w:p w:rsidR="00E615BF" w:rsidRPr="00E615BF" w:rsidRDefault="00E615BF" w:rsidP="00E615BF">
      <w:pPr>
        <w:shd w:val="clear" w:color="auto" w:fill="FFFFFF"/>
        <w:spacing w:before="100" w:beforeAutospacing="1" w:after="100" w:afterAutospacing="1"/>
        <w:jc w:val="both"/>
        <w:rPr>
          <w:rFonts w:ascii="Times New Roman" w:hAnsi="Times New Roman" w:cs="Times New Roman"/>
          <w:color w:val="000000"/>
          <w:sz w:val="24"/>
          <w:szCs w:val="24"/>
        </w:rPr>
      </w:pPr>
      <w:r w:rsidRPr="00E615BF">
        <w:rPr>
          <w:rFonts w:ascii="Times New Roman" w:hAnsi="Times New Roman" w:cs="Times New Roman"/>
          <w:color w:val="000000"/>
          <w:sz w:val="24"/>
          <w:szCs w:val="24"/>
        </w:rPr>
        <w:t>(4) Obveznicima plaćanja komunalne naknade koji su u zahtjevu za oslobađanjem od njezina plaćanja dostavili lažne ili netočne podatke, ili su na bilo koji drugi način obmanuli i prevarili ili koji pak nisu ispunili svoje obveze navedene u zahtjevu glede zapošljavanja radnika, pokretanja proizvodnje ili pak preuređenja poslovnog prostora, a zbog kojih ih je Gradonačelnik Grada oslobodio plaćanja komunalne naknade, nadležno tijelo, prisilnim će putem naplatiti ukupni iznos komunalne naknade za koji su oslobođeni zajedno s pripadajućom zateznom kamatom počevši od prvog dana oslobođenja.</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color w:val="000000"/>
          <w:sz w:val="24"/>
          <w:szCs w:val="24"/>
        </w:rPr>
        <w:t>(5) Gradonačelnik može pojedinačnim aktom osloboditi od plaćanja komunalne naknade obveznike za poslovne prostore koji se nalaze na području Grada Delnica, a kojima je uslijed radova na komunalnoj infrastrukturi koji se odvijaju u njihovoj neposrednoj blizini onemogućen ili znatno otežan rad i obavljanje djelatnosti i to utječe na rezultate njihova poslovanja. Oslobađanje od plaćanja komunalne naknade može se odobriti na zahtjev obveznika samo za period u kojem se tijekom godine vrše radovi na infrastrukturi i ti radovi neposredno znatno utječu na poslovanje. U svrhu donošenja pojedinačne odluke može se tražiti dokazi o umanjenju prometa ili provesti neki drugi ispitni postupak.</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b/>
          <w:sz w:val="24"/>
          <w:szCs w:val="24"/>
        </w:rPr>
        <w:t>X. ODLUKA O ODREĐIVANJU VRIJEDNOSTI BODA KOMUNALNE NAKNADE</w:t>
      </w:r>
    </w:p>
    <w:p w:rsidR="00E615BF" w:rsidRPr="00E615BF" w:rsidRDefault="00E615BF" w:rsidP="00E615BF">
      <w:pPr>
        <w:jc w:val="center"/>
        <w:rPr>
          <w:rFonts w:ascii="Times New Roman" w:hAnsi="Times New Roman" w:cs="Times New Roman"/>
          <w:b/>
          <w:color w:val="538135"/>
          <w:sz w:val="24"/>
          <w:szCs w:val="24"/>
        </w:rPr>
      </w:pPr>
      <w:r w:rsidRPr="00E615BF">
        <w:rPr>
          <w:rFonts w:ascii="Times New Roman" w:hAnsi="Times New Roman" w:cs="Times New Roman"/>
          <w:b/>
          <w:sz w:val="24"/>
          <w:szCs w:val="24"/>
        </w:rPr>
        <w:t>Članak 12.</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xml:space="preserve">(1) Gradsko vijeće odlukom utvrđuje vrijednost boda komunalne naknade do kraja studenog tekuće godine koja se primjenjuje od 1. siječnja iduće godine. </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 xml:space="preserve"> </w:t>
      </w:r>
      <w:r w:rsidRPr="00E615BF">
        <w:rPr>
          <w:rFonts w:ascii="Times New Roman" w:hAnsi="Times New Roman" w:cs="Times New Roman"/>
          <w:sz w:val="24"/>
          <w:szCs w:val="24"/>
        </w:rPr>
        <w:tab/>
        <w:t>(2) Vrijednost boda komunalne naknade određuje se u kunama po m</w:t>
      </w:r>
      <w:r w:rsidRPr="00E615BF">
        <w:rPr>
          <w:rFonts w:ascii="Times New Roman" w:hAnsi="Times New Roman" w:cs="Times New Roman"/>
          <w:sz w:val="24"/>
          <w:szCs w:val="24"/>
          <w:vertAlign w:val="superscript"/>
        </w:rPr>
        <w:t xml:space="preserve">2 </w:t>
      </w:r>
      <w:r w:rsidRPr="00E615BF">
        <w:rPr>
          <w:rFonts w:ascii="Times New Roman" w:hAnsi="Times New Roman" w:cs="Times New Roman"/>
          <w:sz w:val="24"/>
          <w:szCs w:val="24"/>
        </w:rPr>
        <w:t xml:space="preserve">korisne površine stambenog prostora u prvoj zoni Grada, a polazište za utvrđivanje vrijednosti boda je procjena održavanja komunalne infrastrukture iz Programa održavanja komunalne infrastrukture uz uvažavanje i drugih predvidivih i raspoloživih izvora financiranja održavanja komunalne infrastrukture. </w:t>
      </w:r>
    </w:p>
    <w:p w:rsid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ab/>
        <w:t>(3) Ako Gradsko vijeće ne odredi vrijednosti boda komunalne naknade do kraja studenog tekuće godine, za obračun komunalne naknade u slijedećoj kalendarskoj godini, vrijednost boda se ne mijenja.</w:t>
      </w:r>
    </w:p>
    <w:p w:rsidR="00C638C9" w:rsidRDefault="00C638C9" w:rsidP="00E615BF">
      <w:pPr>
        <w:jc w:val="both"/>
        <w:rPr>
          <w:rFonts w:ascii="Times New Roman" w:hAnsi="Times New Roman" w:cs="Times New Roman"/>
          <w:sz w:val="24"/>
          <w:szCs w:val="24"/>
        </w:rPr>
      </w:pPr>
    </w:p>
    <w:p w:rsidR="00C638C9" w:rsidRPr="00E615BF" w:rsidRDefault="00C638C9" w:rsidP="00E615BF">
      <w:pPr>
        <w:jc w:val="both"/>
        <w:rPr>
          <w:rFonts w:ascii="Times New Roman" w:hAnsi="Times New Roman" w:cs="Times New Roman"/>
          <w:color w:val="538135"/>
          <w:sz w:val="24"/>
          <w:szCs w:val="24"/>
        </w:rPr>
      </w:pPr>
    </w:p>
    <w:p w:rsidR="00E615BF" w:rsidRPr="00E615BF" w:rsidRDefault="00E615BF" w:rsidP="00E615BF">
      <w:pPr>
        <w:jc w:val="both"/>
        <w:rPr>
          <w:rFonts w:ascii="Times New Roman" w:hAnsi="Times New Roman" w:cs="Times New Roman"/>
          <w:color w:val="538135"/>
          <w:sz w:val="24"/>
          <w:szCs w:val="24"/>
        </w:rPr>
      </w:pPr>
      <w:r w:rsidRPr="00E615BF">
        <w:rPr>
          <w:rFonts w:ascii="Times New Roman" w:hAnsi="Times New Roman" w:cs="Times New Roman"/>
          <w:b/>
          <w:sz w:val="24"/>
          <w:szCs w:val="24"/>
        </w:rPr>
        <w:lastRenderedPageBreak/>
        <w:t>IX. OBRAČUN KOMUNALNE NAKNADE</w:t>
      </w:r>
    </w:p>
    <w:p w:rsidR="00E615BF" w:rsidRPr="00E615BF" w:rsidRDefault="00E615BF" w:rsidP="00E615BF">
      <w:pPr>
        <w:jc w:val="center"/>
        <w:rPr>
          <w:rFonts w:ascii="Times New Roman" w:hAnsi="Times New Roman" w:cs="Times New Roman"/>
          <w:color w:val="538135"/>
          <w:sz w:val="24"/>
          <w:szCs w:val="24"/>
        </w:rPr>
      </w:pPr>
      <w:r w:rsidRPr="00E615BF">
        <w:rPr>
          <w:rFonts w:ascii="Times New Roman" w:hAnsi="Times New Roman" w:cs="Times New Roman"/>
          <w:b/>
          <w:sz w:val="24"/>
          <w:szCs w:val="24"/>
        </w:rPr>
        <w:t>Članak 13.</w:t>
      </w:r>
      <w:r w:rsidRPr="00E615BF">
        <w:rPr>
          <w:rFonts w:ascii="Times New Roman" w:hAnsi="Times New Roman" w:cs="Times New Roman"/>
          <w:sz w:val="24"/>
          <w:szCs w:val="24"/>
        </w:rPr>
        <w:t> </w:t>
      </w:r>
      <w:r w:rsidRPr="00E615BF">
        <w:rPr>
          <w:rFonts w:ascii="Times New Roman" w:hAnsi="Times New Roman" w:cs="Times New Roman"/>
          <w:sz w:val="24"/>
          <w:szCs w:val="24"/>
        </w:rPr>
        <w:tab/>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(1) Komunalna naknada obračunava se po m/</w:t>
      </w:r>
      <w:r w:rsidRPr="00E615BF">
        <w:rPr>
          <w:rFonts w:ascii="Times New Roman" w:hAnsi="Times New Roman" w:cs="Times New Roman"/>
          <w:sz w:val="24"/>
          <w:szCs w:val="24"/>
          <w:vertAlign w:val="superscript"/>
        </w:rPr>
        <w:t>2</w:t>
      </w:r>
      <w:r w:rsidRPr="00E615BF">
        <w:rPr>
          <w:rFonts w:ascii="Times New Roman" w:hAnsi="Times New Roman" w:cs="Times New Roman"/>
          <w:sz w:val="24"/>
          <w:szCs w:val="24"/>
        </w:rPr>
        <w:t xml:space="preserve"> površine nekretnine za koju se utvrđuje obveza plaćanja komunalne naknade i to za:</w:t>
      </w:r>
    </w:p>
    <w:p w:rsidR="00E615BF" w:rsidRPr="00E615BF" w:rsidRDefault="00E615BF" w:rsidP="00E615BF">
      <w:pPr>
        <w:pStyle w:val="Default"/>
        <w:ind w:firstLine="708"/>
        <w:jc w:val="both"/>
        <w:rPr>
          <w:color w:val="auto"/>
        </w:rPr>
      </w:pPr>
      <w:r w:rsidRPr="00E615BF">
        <w:rPr>
          <w:color w:val="auto"/>
        </w:rPr>
        <w:t xml:space="preserve"> - stambeni, poslovni i garažni prostor po jedinici korisne površine koja se utvrđuje na način propisan Uredbom o uvjetima i mjerilima za utvrđivanje zaštićene najamnine (NN RH 40/97, 117/05) </w:t>
      </w:r>
    </w:p>
    <w:p w:rsidR="00E615BF" w:rsidRPr="00E615BF" w:rsidRDefault="00E615BF" w:rsidP="00E615BF">
      <w:pPr>
        <w:pStyle w:val="Default"/>
        <w:ind w:firstLine="708"/>
        <w:jc w:val="both"/>
        <w:rPr>
          <w:color w:val="auto"/>
        </w:rPr>
      </w:pPr>
      <w:r w:rsidRPr="00E615BF">
        <w:rPr>
          <w:color w:val="auto"/>
        </w:rPr>
        <w:t xml:space="preserve">- građevinsko zemljište koje služi obavljanju poslovne djelatnosti i neizgrađeno građevinsko zemljište po jedinici stvarne površine. </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xml:space="preserve"> Iznos komunalne naknade po metru kvadratnom (m²) površine nekretnine utvrđuje se množenjem:</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koeficijenta zone (Kz),</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xml:space="preserve">- koeficijenta namjene (Kn) i </w:t>
      </w: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 vrijednosti boda komunalne naknade (B).</w:t>
      </w:r>
    </w:p>
    <w:p w:rsidR="00E615BF" w:rsidRPr="00E615BF" w:rsidRDefault="00E615BF" w:rsidP="00E615BF">
      <w:pPr>
        <w:jc w:val="both"/>
        <w:rPr>
          <w:rFonts w:ascii="Times New Roman" w:hAnsi="Times New Roman" w:cs="Times New Roman"/>
          <w:sz w:val="24"/>
          <w:szCs w:val="24"/>
        </w:rPr>
      </w:pPr>
    </w:p>
    <w:p w:rsidR="00E615BF" w:rsidRPr="00E615BF" w:rsidRDefault="00E615BF" w:rsidP="00E615BF">
      <w:pPr>
        <w:ind w:firstLine="708"/>
        <w:jc w:val="both"/>
        <w:rPr>
          <w:rFonts w:ascii="Times New Roman" w:hAnsi="Times New Roman" w:cs="Times New Roman"/>
          <w:sz w:val="24"/>
          <w:szCs w:val="24"/>
        </w:rPr>
      </w:pPr>
      <w:r w:rsidRPr="00E615BF">
        <w:rPr>
          <w:rFonts w:ascii="Times New Roman" w:hAnsi="Times New Roman" w:cs="Times New Roman"/>
          <w:sz w:val="24"/>
          <w:szCs w:val="24"/>
        </w:rPr>
        <w:t>(2) Formula za obračun komunalne naknade glasi: KN  =   B   x  Kz   x  Kn   x   m</w:t>
      </w:r>
      <w:r w:rsidRPr="00E615BF">
        <w:rPr>
          <w:rFonts w:ascii="Times New Roman" w:hAnsi="Times New Roman" w:cs="Times New Roman"/>
          <w:sz w:val="24"/>
          <w:szCs w:val="24"/>
          <w:vertAlign w:val="superscript"/>
        </w:rPr>
        <w:t>2</w:t>
      </w:r>
    </w:p>
    <w:p w:rsidR="00E615BF" w:rsidRPr="00E615BF" w:rsidRDefault="00E615BF" w:rsidP="00E615BF">
      <w:pPr>
        <w:jc w:val="both"/>
        <w:rPr>
          <w:rFonts w:ascii="Times New Roman" w:hAnsi="Times New Roman" w:cs="Times New Roman"/>
          <w:color w:val="538135"/>
          <w:sz w:val="24"/>
          <w:szCs w:val="24"/>
        </w:rPr>
      </w:pPr>
      <w:r w:rsidRPr="00E615BF">
        <w:rPr>
          <w:rFonts w:ascii="Times New Roman" w:hAnsi="Times New Roman" w:cs="Times New Roman"/>
          <w:sz w:val="24"/>
          <w:szCs w:val="24"/>
        </w:rPr>
        <w:tab/>
      </w:r>
      <w:r w:rsidRPr="00E615BF">
        <w:rPr>
          <w:rFonts w:ascii="Times New Roman" w:hAnsi="Times New Roman" w:cs="Times New Roman"/>
          <w:b/>
          <w:sz w:val="24"/>
          <w:szCs w:val="24"/>
        </w:rPr>
        <w:t>XII. RJEŠENJE O KOMUNALNOJ NAKNADI</w:t>
      </w: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t>Članak 14. </w:t>
      </w:r>
    </w:p>
    <w:p w:rsidR="00E615BF" w:rsidRPr="00E615BF" w:rsidRDefault="00E615BF" w:rsidP="00E615BF">
      <w:pPr>
        <w:ind w:firstLine="708"/>
        <w:jc w:val="both"/>
        <w:rPr>
          <w:rFonts w:ascii="Times New Roman" w:hAnsi="Times New Roman" w:cs="Times New Roman"/>
          <w:color w:val="538135"/>
          <w:sz w:val="24"/>
          <w:szCs w:val="24"/>
        </w:rPr>
      </w:pPr>
      <w:r w:rsidRPr="00E615BF">
        <w:rPr>
          <w:rFonts w:ascii="Times New Roman" w:hAnsi="Times New Roman" w:cs="Times New Roman"/>
          <w:sz w:val="24"/>
          <w:szCs w:val="24"/>
        </w:rPr>
        <w:t xml:space="preserve">(1) Rješenje o komunalnoj naknadi donosi </w:t>
      </w:r>
      <w:r w:rsidRPr="00E615BF">
        <w:rPr>
          <w:rFonts w:ascii="Times New Roman" w:eastAsia="MetaSerifPro-Book" w:hAnsi="Times New Roman" w:cs="Times New Roman"/>
          <w:sz w:val="24"/>
          <w:szCs w:val="24"/>
        </w:rPr>
        <w:t>upravno tijelo</w:t>
      </w:r>
      <w:r w:rsidRPr="00E615BF">
        <w:rPr>
          <w:rFonts w:ascii="Times New Roman" w:hAnsi="Times New Roman" w:cs="Times New Roman"/>
          <w:sz w:val="24"/>
          <w:szCs w:val="24"/>
        </w:rPr>
        <w:t xml:space="preserve"> Grada Delnica</w:t>
      </w:r>
      <w:r w:rsidRPr="00E615BF">
        <w:rPr>
          <w:rFonts w:ascii="Times New Roman" w:eastAsia="MetaSerifPro-Book" w:hAnsi="Times New Roman" w:cs="Times New Roman"/>
          <w:sz w:val="24"/>
          <w:szCs w:val="24"/>
        </w:rPr>
        <w:t xml:space="preserve"> nadležno za poslove komunalnog gospodarstva</w:t>
      </w:r>
      <w:r w:rsidRPr="00E615BF">
        <w:rPr>
          <w:rFonts w:ascii="Times New Roman" w:hAnsi="Times New Roman" w:cs="Times New Roman"/>
          <w:sz w:val="24"/>
          <w:szCs w:val="24"/>
        </w:rPr>
        <w:t xml:space="preserve"> sukladno ovoj Odluci i Odluci o vrijednosti boda komunalne naknade u postupku pokrenutom po službenoj dužnosti.</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 </w:t>
      </w:r>
      <w:r w:rsidRPr="00E615BF">
        <w:rPr>
          <w:rFonts w:ascii="Times New Roman" w:hAnsi="Times New Roman" w:cs="Times New Roman"/>
          <w:sz w:val="24"/>
          <w:szCs w:val="24"/>
        </w:rPr>
        <w:tab/>
        <w:t xml:space="preserve">(2) Rješenje iz prethodnog stavka ovog članka donosi se do 31. ožujka tekuće godine, ako se Odlukom Gradskog vijeća Grada mijenja vrijednost boda komunalne naknade ili drugi podatak bitan za njezin izračun u odnosu na prethodnu godinu kao i u slučaju promjene drugih podataka bitnih za utvrđivanje obveze plaćanja komunalne naknade. </w:t>
      </w:r>
    </w:p>
    <w:p w:rsidR="00E615BF" w:rsidRPr="00E615BF" w:rsidRDefault="00E615BF" w:rsidP="00E615BF">
      <w:pPr>
        <w:pStyle w:val="ListParagraph"/>
        <w:numPr>
          <w:ilvl w:val="0"/>
          <w:numId w:val="33"/>
        </w:numPr>
        <w:spacing w:after="0" w:line="240" w:lineRule="auto"/>
        <w:jc w:val="both"/>
        <w:rPr>
          <w:rFonts w:ascii="Times New Roman" w:hAnsi="Times New Roman" w:cs="Times New Roman"/>
          <w:sz w:val="24"/>
          <w:szCs w:val="24"/>
        </w:rPr>
      </w:pPr>
      <w:r w:rsidRPr="00E615BF">
        <w:rPr>
          <w:rFonts w:ascii="Times New Roman" w:hAnsi="Times New Roman" w:cs="Times New Roman"/>
          <w:sz w:val="24"/>
          <w:szCs w:val="24"/>
        </w:rPr>
        <w:t>Rješenjem o komunalnoj naknadi utvrđuje se:</w:t>
      </w:r>
    </w:p>
    <w:p w:rsidR="00E615BF" w:rsidRPr="00E615BF" w:rsidRDefault="00E615BF" w:rsidP="00E615BF">
      <w:pPr>
        <w:pStyle w:val="Default"/>
        <w:numPr>
          <w:ilvl w:val="0"/>
          <w:numId w:val="30"/>
        </w:numPr>
        <w:rPr>
          <w:color w:val="auto"/>
        </w:rPr>
      </w:pPr>
      <w:r w:rsidRPr="00E615BF">
        <w:rPr>
          <w:color w:val="auto"/>
        </w:rPr>
        <w:t xml:space="preserve">iznos komunalne naknade po m² nekretnine, </w:t>
      </w:r>
    </w:p>
    <w:p w:rsidR="00E615BF" w:rsidRPr="00E615BF" w:rsidRDefault="00E615BF" w:rsidP="00E615BF">
      <w:pPr>
        <w:pStyle w:val="Default"/>
        <w:numPr>
          <w:ilvl w:val="0"/>
          <w:numId w:val="30"/>
        </w:numPr>
        <w:rPr>
          <w:color w:val="auto"/>
        </w:rPr>
      </w:pPr>
      <w:r w:rsidRPr="00E615BF">
        <w:rPr>
          <w:color w:val="auto"/>
        </w:rPr>
        <w:t xml:space="preserve">obračunska površina nekretnine </w:t>
      </w:r>
    </w:p>
    <w:p w:rsidR="00E615BF" w:rsidRPr="00E615BF" w:rsidRDefault="00E615BF" w:rsidP="00E615BF">
      <w:pPr>
        <w:pStyle w:val="Default"/>
        <w:numPr>
          <w:ilvl w:val="0"/>
          <w:numId w:val="30"/>
        </w:numPr>
        <w:rPr>
          <w:color w:val="auto"/>
        </w:rPr>
      </w:pPr>
      <w:r w:rsidRPr="00E615BF">
        <w:rPr>
          <w:color w:val="auto"/>
        </w:rPr>
        <w:t xml:space="preserve">godišnji iznos komunalne naknade, </w:t>
      </w:r>
    </w:p>
    <w:p w:rsidR="00E615BF" w:rsidRPr="00E615BF" w:rsidRDefault="00E615BF" w:rsidP="00E615BF">
      <w:pPr>
        <w:pStyle w:val="Default"/>
        <w:numPr>
          <w:ilvl w:val="0"/>
          <w:numId w:val="30"/>
        </w:numPr>
        <w:rPr>
          <w:color w:val="auto"/>
        </w:rPr>
      </w:pPr>
      <w:r w:rsidRPr="00E615BF">
        <w:rPr>
          <w:color w:val="auto"/>
        </w:rPr>
        <w:t xml:space="preserve">mjesečni iznos komunalne naknade, </w:t>
      </w:r>
    </w:p>
    <w:p w:rsidR="00E615BF" w:rsidRPr="00E615BF" w:rsidRDefault="00E615BF" w:rsidP="00E615BF">
      <w:pPr>
        <w:pStyle w:val="Default"/>
        <w:numPr>
          <w:ilvl w:val="0"/>
          <w:numId w:val="30"/>
        </w:numPr>
        <w:rPr>
          <w:color w:val="auto"/>
        </w:rPr>
      </w:pPr>
      <w:r w:rsidRPr="00E615BF">
        <w:rPr>
          <w:color w:val="auto"/>
        </w:rPr>
        <w:t xml:space="preserve">rok za plaćanje mjesečnog iznosa komunalne naknade,   </w:t>
      </w:r>
    </w:p>
    <w:p w:rsidR="00E615BF" w:rsidRPr="00E615BF" w:rsidRDefault="00E615BF" w:rsidP="00E615BF">
      <w:pPr>
        <w:pStyle w:val="Default"/>
        <w:ind w:firstLine="708"/>
        <w:jc w:val="both"/>
        <w:rPr>
          <w:color w:val="auto"/>
        </w:rPr>
      </w:pPr>
    </w:p>
    <w:p w:rsidR="00E615BF" w:rsidRPr="00E615BF" w:rsidRDefault="00E615BF" w:rsidP="00E615BF">
      <w:pPr>
        <w:pStyle w:val="Default"/>
        <w:ind w:firstLine="708"/>
        <w:jc w:val="both"/>
        <w:rPr>
          <w:color w:val="auto"/>
        </w:rPr>
      </w:pPr>
      <w:r w:rsidRPr="00E615BF">
        <w:rPr>
          <w:color w:val="auto"/>
        </w:rPr>
        <w:t xml:space="preserve">(3) Godišnji iznos komunalne naknade utvrđuje se množenjem površine nekretnine za koju se utvrđuje obveza plaćanja komunalne naknade i iznosa komunalne naknade po m² površine nekretnine.  </w:t>
      </w:r>
    </w:p>
    <w:p w:rsidR="00E615BF" w:rsidRPr="00E615BF" w:rsidRDefault="00E615BF" w:rsidP="00E615BF">
      <w:pPr>
        <w:pStyle w:val="Default"/>
        <w:ind w:firstLine="708"/>
        <w:jc w:val="both"/>
        <w:rPr>
          <w:color w:val="auto"/>
        </w:rPr>
      </w:pPr>
      <w:r w:rsidRPr="00E615BF">
        <w:rPr>
          <w:color w:val="auto"/>
        </w:rPr>
        <w:t xml:space="preserve">(4) Ništavo je rješenje o komunalnoj naknadi koje nema propisani sadržaj. </w:t>
      </w:r>
    </w:p>
    <w:p w:rsidR="00E615BF" w:rsidRPr="00E615BF" w:rsidRDefault="00E615BF" w:rsidP="00E615BF">
      <w:pPr>
        <w:pStyle w:val="Default"/>
        <w:ind w:firstLine="708"/>
        <w:jc w:val="both"/>
        <w:rPr>
          <w:color w:val="auto"/>
        </w:rPr>
      </w:pPr>
      <w:r w:rsidRPr="00E615BF">
        <w:rPr>
          <w:color w:val="auto"/>
        </w:rPr>
        <w:t xml:space="preserve">(5) Rješenje o komunalnoj naknadi donosi se i ovršava u postupku i na način propisan zakonom kojim se uređuje opći odnos između poreznih obveznika i poreznih tijela koja </w:t>
      </w:r>
      <w:r w:rsidRPr="00E615BF">
        <w:rPr>
          <w:color w:val="auto"/>
        </w:rPr>
        <w:lastRenderedPageBreak/>
        <w:t xml:space="preserve">primjenjuju propise o porezima i drugim javnim davanjima, ako Zakonom o komunalnom gospodarstvu nije propisano drugačije. </w:t>
      </w:r>
    </w:p>
    <w:p w:rsidR="00E615BF" w:rsidRPr="00E615BF" w:rsidRDefault="00E615BF" w:rsidP="00E615BF">
      <w:pPr>
        <w:ind w:firstLine="708"/>
        <w:jc w:val="both"/>
        <w:rPr>
          <w:rFonts w:ascii="Times New Roman" w:hAnsi="Times New Roman" w:cs="Times New Roman"/>
          <w:color w:val="FF0000"/>
          <w:sz w:val="24"/>
          <w:szCs w:val="24"/>
        </w:rPr>
      </w:pPr>
      <w:r w:rsidRPr="00E615BF">
        <w:rPr>
          <w:rFonts w:ascii="Times New Roman" w:hAnsi="Times New Roman" w:cs="Times New Roman"/>
          <w:sz w:val="24"/>
          <w:szCs w:val="24"/>
        </w:rPr>
        <w:t>(6) Protiv rješenja o komunalnoj naknadi i rješenja o njegovoj ovrsi te rješenja o obustavi postupka, može se izjaviti žalba o kojoj odlučuje upravno tijelo županije nadležno za poslove komunalnog gospodarstva.   </w:t>
      </w:r>
    </w:p>
    <w:p w:rsidR="00E615BF" w:rsidRPr="00E615BF" w:rsidRDefault="00E615BF" w:rsidP="00E615BF">
      <w:pPr>
        <w:shd w:val="clear" w:color="auto" w:fill="FFFFFF"/>
        <w:spacing w:before="100" w:beforeAutospacing="1" w:after="100" w:afterAutospacing="1"/>
        <w:jc w:val="center"/>
        <w:rPr>
          <w:rFonts w:ascii="Times New Roman" w:hAnsi="Times New Roman" w:cs="Times New Roman"/>
          <w:b/>
          <w:sz w:val="24"/>
          <w:szCs w:val="24"/>
        </w:rPr>
      </w:pPr>
      <w:r w:rsidRPr="00E615BF">
        <w:rPr>
          <w:rFonts w:ascii="Times New Roman" w:hAnsi="Times New Roman" w:cs="Times New Roman"/>
          <w:b/>
          <w:sz w:val="24"/>
          <w:szCs w:val="24"/>
        </w:rPr>
        <w:t>Članak 15.</w:t>
      </w:r>
    </w:p>
    <w:p w:rsidR="00E615BF" w:rsidRPr="00E615BF" w:rsidRDefault="00E615BF" w:rsidP="00E615BF">
      <w:pPr>
        <w:shd w:val="clear" w:color="auto" w:fill="FFFFFF"/>
        <w:spacing w:before="100" w:beforeAutospacing="1" w:after="100" w:afterAutospacing="1"/>
        <w:rPr>
          <w:rFonts w:ascii="Times New Roman" w:hAnsi="Times New Roman" w:cs="Times New Roman"/>
          <w:sz w:val="24"/>
          <w:szCs w:val="24"/>
        </w:rPr>
      </w:pPr>
      <w:r w:rsidRPr="00E615BF">
        <w:rPr>
          <w:rFonts w:ascii="Times New Roman" w:hAnsi="Times New Roman" w:cs="Times New Roman"/>
          <w:sz w:val="24"/>
          <w:szCs w:val="24"/>
        </w:rPr>
        <w:t>(1) Ukoliko se u naseljima koja su izuzeta od plaćanja komunalne naknade nakon stupanja na snagu ove Odluke ispune uvjeti iz</w:t>
      </w:r>
      <w:r w:rsidRPr="00E615BF">
        <w:rPr>
          <w:rFonts w:ascii="Times New Roman" w:hAnsi="Times New Roman" w:cs="Times New Roman"/>
          <w:color w:val="FF0000"/>
          <w:sz w:val="24"/>
          <w:szCs w:val="24"/>
        </w:rPr>
        <w:t xml:space="preserve"> </w:t>
      </w:r>
      <w:r w:rsidRPr="00E615BF">
        <w:rPr>
          <w:rFonts w:ascii="Times New Roman" w:hAnsi="Times New Roman" w:cs="Times New Roman"/>
          <w:sz w:val="24"/>
          <w:szCs w:val="24"/>
        </w:rPr>
        <w:t>članka 3. stavka 2. ove Odluke, tada se i u tim naseljima plaća komunalna naknada od dana kad su se ispunili navedeni uvjeti.</w:t>
      </w:r>
    </w:p>
    <w:p w:rsidR="00E615BF" w:rsidRPr="00E615BF" w:rsidRDefault="00E615BF" w:rsidP="00E615BF">
      <w:pPr>
        <w:shd w:val="clear" w:color="auto" w:fill="FFFFFF"/>
        <w:spacing w:before="100" w:beforeAutospacing="1" w:after="100" w:afterAutospacing="1"/>
        <w:rPr>
          <w:rFonts w:ascii="Times New Roman" w:hAnsi="Times New Roman" w:cs="Times New Roman"/>
          <w:sz w:val="24"/>
          <w:szCs w:val="24"/>
        </w:rPr>
      </w:pPr>
      <w:r w:rsidRPr="00E615BF">
        <w:rPr>
          <w:rFonts w:ascii="Times New Roman" w:hAnsi="Times New Roman" w:cs="Times New Roman"/>
          <w:sz w:val="24"/>
          <w:szCs w:val="24"/>
        </w:rPr>
        <w:t>(2) Odluku o ispunjavanju navedenih uvjeta donosi Gradonačelnik Grada.</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b/>
          <w:sz w:val="24"/>
          <w:szCs w:val="24"/>
        </w:rPr>
        <w:t>XIII.                  PRIJELAZNE I ZAVRŠNE ODREDBE</w:t>
      </w:r>
      <w:r w:rsidRPr="00E615BF">
        <w:rPr>
          <w:rFonts w:ascii="Times New Roman" w:hAnsi="Times New Roman" w:cs="Times New Roman"/>
          <w:sz w:val="24"/>
          <w:szCs w:val="24"/>
        </w:rPr>
        <w:t>  </w:t>
      </w:r>
    </w:p>
    <w:p w:rsidR="00E615BF" w:rsidRPr="00E615BF" w:rsidRDefault="00E615BF" w:rsidP="00E615BF">
      <w:pPr>
        <w:jc w:val="center"/>
        <w:rPr>
          <w:rFonts w:ascii="Times New Roman" w:hAnsi="Times New Roman" w:cs="Times New Roman"/>
          <w:b/>
          <w:sz w:val="24"/>
          <w:szCs w:val="24"/>
        </w:rPr>
      </w:pPr>
      <w:r w:rsidRPr="00E615BF">
        <w:rPr>
          <w:rFonts w:ascii="Times New Roman" w:hAnsi="Times New Roman" w:cs="Times New Roman"/>
          <w:b/>
          <w:sz w:val="24"/>
          <w:szCs w:val="24"/>
        </w:rPr>
        <w:t>Članak 16. </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(1) U objektima koji se koriste kao stambeni i kao poslovni prostor, naknada se obračunava posebno za stambeni, a posebno za poslovni prostor.  </w:t>
      </w:r>
    </w:p>
    <w:p w:rsidR="00E615BF" w:rsidRPr="00E615BF" w:rsidRDefault="00E615BF" w:rsidP="00E615BF">
      <w:pPr>
        <w:jc w:val="both"/>
        <w:rPr>
          <w:rFonts w:ascii="Times New Roman" w:hAnsi="Times New Roman" w:cs="Times New Roman"/>
          <w:sz w:val="24"/>
          <w:szCs w:val="24"/>
        </w:rPr>
      </w:pPr>
      <w:r w:rsidRPr="00E615BF">
        <w:rPr>
          <w:rFonts w:ascii="Times New Roman" w:hAnsi="Times New Roman" w:cs="Times New Roman"/>
          <w:sz w:val="24"/>
          <w:szCs w:val="24"/>
        </w:rPr>
        <w:t>(2) U objektima koji se koriste kao poslovni prostor, naknada se obračunava posebno za proizvodni, a posebno za poslovni prostor za ostale namjene.  </w:t>
      </w:r>
    </w:p>
    <w:p w:rsidR="00E615BF" w:rsidRPr="00E615BF" w:rsidRDefault="00E615BF" w:rsidP="00E615BF">
      <w:pPr>
        <w:jc w:val="center"/>
        <w:rPr>
          <w:rFonts w:ascii="Times New Roman" w:hAnsi="Times New Roman" w:cs="Times New Roman"/>
          <w:color w:val="FF0000"/>
          <w:sz w:val="24"/>
          <w:szCs w:val="24"/>
        </w:rPr>
      </w:pPr>
      <w:bookmarkStart w:id="0" w:name="_Hlk526928929"/>
      <w:r w:rsidRPr="00E615BF">
        <w:rPr>
          <w:rFonts w:ascii="Times New Roman" w:hAnsi="Times New Roman" w:cs="Times New Roman"/>
          <w:b/>
          <w:sz w:val="24"/>
          <w:szCs w:val="24"/>
        </w:rPr>
        <w:t>Članak 17.</w:t>
      </w:r>
      <w:r w:rsidRPr="00E615BF">
        <w:rPr>
          <w:rFonts w:ascii="Times New Roman" w:hAnsi="Times New Roman" w:cs="Times New Roman"/>
          <w:b/>
          <w:color w:val="FF0000"/>
          <w:sz w:val="24"/>
          <w:szCs w:val="24"/>
        </w:rPr>
        <w:t>  </w:t>
      </w:r>
      <w:bookmarkEnd w:id="0"/>
      <w:r w:rsidRPr="00E615BF">
        <w:rPr>
          <w:rFonts w:ascii="Times New Roman" w:hAnsi="Times New Roman" w:cs="Times New Roman"/>
          <w:color w:val="FF0000"/>
          <w:sz w:val="24"/>
          <w:szCs w:val="24"/>
        </w:rPr>
        <w:t> </w:t>
      </w:r>
    </w:p>
    <w:p w:rsidR="00E615BF" w:rsidRPr="00E615BF" w:rsidRDefault="00E615BF" w:rsidP="00E615BF">
      <w:pPr>
        <w:jc w:val="both"/>
        <w:rPr>
          <w:rFonts w:ascii="Times New Roman" w:hAnsi="Times New Roman" w:cs="Times New Roman"/>
          <w:color w:val="FF0000"/>
          <w:sz w:val="24"/>
          <w:szCs w:val="24"/>
        </w:rPr>
      </w:pPr>
      <w:r w:rsidRPr="00E615BF">
        <w:rPr>
          <w:rFonts w:ascii="Times New Roman" w:hAnsi="Times New Roman" w:cs="Times New Roman"/>
          <w:sz w:val="24"/>
          <w:szCs w:val="24"/>
        </w:rPr>
        <w:tab/>
        <w:t>Danom stupanja na snagu prestaje važiti Odluka o komunalnoj naknadi (SNPGŽ 03/05- pročišćeni tekst, SNPGŽ 27/05, SN PGŽ 03/07, SNPGŽ 20/07, SNPGŽ29/07, SNPGŽ 37/09 i SNGD 4/16).</w:t>
      </w:r>
    </w:p>
    <w:p w:rsidR="00E615BF" w:rsidRPr="00E615BF" w:rsidRDefault="00E615BF" w:rsidP="00E615BF">
      <w:pPr>
        <w:jc w:val="center"/>
        <w:rPr>
          <w:rFonts w:ascii="Times New Roman" w:hAnsi="Times New Roman" w:cs="Times New Roman"/>
          <w:color w:val="FF0000"/>
          <w:sz w:val="24"/>
          <w:szCs w:val="24"/>
        </w:rPr>
      </w:pPr>
      <w:r w:rsidRPr="00E615BF">
        <w:rPr>
          <w:rFonts w:ascii="Times New Roman" w:hAnsi="Times New Roman" w:cs="Times New Roman"/>
          <w:b/>
          <w:sz w:val="24"/>
          <w:szCs w:val="24"/>
        </w:rPr>
        <w:t>Članak 18.</w:t>
      </w:r>
      <w:r w:rsidRPr="00E615BF">
        <w:rPr>
          <w:rFonts w:ascii="Times New Roman" w:hAnsi="Times New Roman" w:cs="Times New Roman"/>
          <w:b/>
          <w:color w:val="FF0000"/>
          <w:sz w:val="24"/>
          <w:szCs w:val="24"/>
        </w:rPr>
        <w:t> </w:t>
      </w:r>
    </w:p>
    <w:p w:rsidR="00E615BF" w:rsidRDefault="00E615BF" w:rsidP="00C638C9">
      <w:pPr>
        <w:ind w:firstLine="708"/>
        <w:jc w:val="both"/>
        <w:rPr>
          <w:rFonts w:ascii="Times New Roman" w:hAnsi="Times New Roman" w:cs="Times New Roman"/>
          <w:b/>
          <w:sz w:val="24"/>
          <w:szCs w:val="24"/>
        </w:rPr>
      </w:pPr>
      <w:r w:rsidRPr="00E615BF">
        <w:rPr>
          <w:rFonts w:ascii="Times New Roman" w:hAnsi="Times New Roman" w:cs="Times New Roman"/>
          <w:sz w:val="24"/>
          <w:szCs w:val="24"/>
        </w:rPr>
        <w:t>Ova Odluka stupa na snagu osmog dana od dana objave u Službenom novinama Grada.</w:t>
      </w:r>
    </w:p>
    <w:p w:rsidR="00E615BF" w:rsidRDefault="00E615BF" w:rsidP="00060FEA">
      <w:pPr>
        <w:spacing w:after="0" w:line="240" w:lineRule="auto"/>
        <w:jc w:val="both"/>
        <w:rPr>
          <w:rFonts w:ascii="Times New Roman" w:hAnsi="Times New Roman" w:cs="Times New Roman"/>
          <w:b/>
          <w:sz w:val="24"/>
          <w:szCs w:val="24"/>
        </w:rPr>
      </w:pPr>
    </w:p>
    <w:p w:rsidR="00FF09DF" w:rsidRPr="0095138A" w:rsidRDefault="00641874" w:rsidP="00641874">
      <w:pPr>
        <w:spacing w:after="0" w:line="240" w:lineRule="auto"/>
        <w:rPr>
          <w:rFonts w:ascii="Times New Roman" w:hAnsi="Times New Roman" w:cs="Times New Roman"/>
          <w:b/>
          <w:sz w:val="24"/>
          <w:szCs w:val="24"/>
        </w:rPr>
      </w:pPr>
      <w:r w:rsidRPr="0095138A">
        <w:rPr>
          <w:rFonts w:ascii="Times New Roman" w:hAnsi="Times New Roman" w:cs="Times New Roman"/>
          <w:b/>
          <w:sz w:val="24"/>
          <w:szCs w:val="24"/>
        </w:rPr>
        <w:t xml:space="preserve">Ad-3/ </w:t>
      </w:r>
      <w:r w:rsidR="00092197">
        <w:rPr>
          <w:rFonts w:ascii="Times New Roman" w:hAnsi="Times New Roman" w:cs="Times New Roman"/>
          <w:b/>
          <w:sz w:val="24"/>
          <w:szCs w:val="24"/>
        </w:rPr>
        <w:t>Razno;</w:t>
      </w:r>
    </w:p>
    <w:p w:rsidR="00FF09DF" w:rsidRPr="0095138A" w:rsidRDefault="00FF09DF" w:rsidP="00FF09DF">
      <w:pPr>
        <w:spacing w:after="0" w:line="240" w:lineRule="auto"/>
        <w:ind w:left="426"/>
        <w:jc w:val="both"/>
        <w:rPr>
          <w:rFonts w:ascii="Times New Roman" w:hAnsi="Times New Roman" w:cs="Times New Roman"/>
          <w:sz w:val="24"/>
          <w:szCs w:val="24"/>
        </w:rPr>
      </w:pPr>
      <w:r w:rsidRPr="0095138A">
        <w:rPr>
          <w:rFonts w:ascii="Times New Roman" w:hAnsi="Times New Roman" w:cs="Times New Roman"/>
          <w:sz w:val="24"/>
          <w:szCs w:val="24"/>
        </w:rPr>
        <w:t xml:space="preserve"> </w:t>
      </w:r>
    </w:p>
    <w:p w:rsidR="008E0F98"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Budući nije bilo </w:t>
      </w:r>
      <w:r w:rsidR="00E615BF">
        <w:rPr>
          <w:rFonts w:ascii="Times New Roman" w:hAnsi="Times New Roman" w:cs="Times New Roman"/>
          <w:sz w:val="24"/>
          <w:szCs w:val="24"/>
        </w:rPr>
        <w:t>prijedloga</w:t>
      </w:r>
      <w:r w:rsidR="005D28D9" w:rsidRPr="0095138A">
        <w:rPr>
          <w:rFonts w:ascii="Times New Roman" w:hAnsi="Times New Roman" w:cs="Times New Roman"/>
          <w:sz w:val="24"/>
          <w:szCs w:val="24"/>
        </w:rPr>
        <w:t xml:space="preserve"> </w:t>
      </w:r>
      <w:r w:rsidRPr="0095138A">
        <w:rPr>
          <w:rFonts w:ascii="Times New Roman" w:hAnsi="Times New Roman" w:cs="Times New Roman"/>
          <w:sz w:val="24"/>
          <w:szCs w:val="24"/>
        </w:rPr>
        <w:t xml:space="preserve">za raspravom po ovoj točci, predsjednik Komisije </w:t>
      </w:r>
      <w:r w:rsidR="008E0F98" w:rsidRPr="0095138A">
        <w:rPr>
          <w:rFonts w:ascii="Times New Roman" w:hAnsi="Times New Roman" w:cs="Times New Roman"/>
          <w:sz w:val="24"/>
          <w:szCs w:val="24"/>
        </w:rPr>
        <w:t xml:space="preserve">je </w:t>
      </w:r>
      <w:r w:rsidRPr="0095138A">
        <w:rPr>
          <w:rFonts w:ascii="Times New Roman" w:hAnsi="Times New Roman" w:cs="Times New Roman"/>
          <w:sz w:val="24"/>
          <w:szCs w:val="24"/>
        </w:rPr>
        <w:t>zaključio</w:t>
      </w:r>
      <w:r w:rsidR="008E0F98" w:rsidRPr="0095138A">
        <w:rPr>
          <w:rFonts w:ascii="Times New Roman" w:hAnsi="Times New Roman" w:cs="Times New Roman"/>
          <w:sz w:val="24"/>
          <w:szCs w:val="24"/>
        </w:rPr>
        <w:t xml:space="preserve"> </w:t>
      </w:r>
      <w:r w:rsidRPr="0095138A">
        <w:rPr>
          <w:rFonts w:ascii="Times New Roman" w:hAnsi="Times New Roman" w:cs="Times New Roman"/>
          <w:sz w:val="24"/>
          <w:szCs w:val="24"/>
        </w:rPr>
        <w:t>sjednicu.</w:t>
      </w:r>
    </w:p>
    <w:p w:rsidR="00092197" w:rsidRPr="0095138A" w:rsidRDefault="00092197" w:rsidP="00E14982">
      <w:pPr>
        <w:spacing w:after="0" w:line="240" w:lineRule="auto"/>
        <w:rPr>
          <w:rFonts w:ascii="Times New Roman" w:hAnsi="Times New Roman" w:cs="Times New Roman"/>
          <w:sz w:val="24"/>
          <w:szCs w:val="24"/>
        </w:rPr>
      </w:pPr>
    </w:p>
    <w:p w:rsidR="00E14982" w:rsidRDefault="00E14982" w:rsidP="00E14982">
      <w:pPr>
        <w:spacing w:after="0" w:line="240" w:lineRule="auto"/>
        <w:rPr>
          <w:rFonts w:ascii="Times New Roman" w:hAnsi="Times New Roman" w:cs="Times New Roman"/>
          <w:sz w:val="24"/>
          <w:szCs w:val="24"/>
        </w:rPr>
      </w:pPr>
      <w:r w:rsidRPr="0095138A">
        <w:rPr>
          <w:rFonts w:ascii="Times New Roman" w:hAnsi="Times New Roman" w:cs="Times New Roman"/>
          <w:sz w:val="24"/>
          <w:szCs w:val="24"/>
        </w:rPr>
        <w:t xml:space="preserve">Dovršeno u </w:t>
      </w:r>
      <w:r w:rsidR="00E41BED">
        <w:rPr>
          <w:rFonts w:ascii="Times New Roman" w:hAnsi="Times New Roman" w:cs="Times New Roman"/>
          <w:sz w:val="24"/>
          <w:szCs w:val="24"/>
        </w:rPr>
        <w:t>1</w:t>
      </w:r>
      <w:r w:rsidR="00571711">
        <w:rPr>
          <w:rFonts w:ascii="Times New Roman" w:hAnsi="Times New Roman" w:cs="Times New Roman"/>
          <w:sz w:val="24"/>
          <w:szCs w:val="24"/>
        </w:rPr>
        <w:t>3</w:t>
      </w:r>
      <w:r w:rsidRPr="0095138A">
        <w:rPr>
          <w:rFonts w:ascii="Times New Roman" w:hAnsi="Times New Roman" w:cs="Times New Roman"/>
          <w:sz w:val="24"/>
          <w:szCs w:val="24"/>
        </w:rPr>
        <w:t>,</w:t>
      </w:r>
      <w:r w:rsidR="00E615BF">
        <w:rPr>
          <w:rFonts w:ascii="Times New Roman" w:hAnsi="Times New Roman" w:cs="Times New Roman"/>
          <w:sz w:val="24"/>
          <w:szCs w:val="24"/>
        </w:rPr>
        <w:t>4</w:t>
      </w:r>
      <w:r w:rsidR="00E41BED">
        <w:rPr>
          <w:rFonts w:ascii="Times New Roman" w:hAnsi="Times New Roman" w:cs="Times New Roman"/>
          <w:sz w:val="24"/>
          <w:szCs w:val="24"/>
        </w:rPr>
        <w:t>0</w:t>
      </w:r>
      <w:r w:rsidRPr="0095138A">
        <w:rPr>
          <w:rFonts w:ascii="Times New Roman" w:hAnsi="Times New Roman" w:cs="Times New Roman"/>
          <w:sz w:val="24"/>
          <w:szCs w:val="24"/>
        </w:rPr>
        <w:t xml:space="preserve"> sat</w:t>
      </w:r>
      <w:r w:rsidR="005D28D9" w:rsidRPr="0095138A">
        <w:rPr>
          <w:rFonts w:ascii="Times New Roman" w:hAnsi="Times New Roman" w:cs="Times New Roman"/>
          <w:sz w:val="24"/>
          <w:szCs w:val="24"/>
        </w:rPr>
        <w:t>i</w:t>
      </w:r>
      <w:r w:rsidR="008E0F98" w:rsidRPr="0095138A">
        <w:rPr>
          <w:rFonts w:ascii="Times New Roman" w:hAnsi="Times New Roman" w:cs="Times New Roman"/>
          <w:sz w:val="24"/>
          <w:szCs w:val="24"/>
        </w:rPr>
        <w:t>.</w:t>
      </w:r>
    </w:p>
    <w:p w:rsidR="00092197" w:rsidRDefault="00092197" w:rsidP="00E14982">
      <w:pPr>
        <w:spacing w:after="0" w:line="240" w:lineRule="auto"/>
        <w:rPr>
          <w:rFonts w:ascii="Times New Roman" w:hAnsi="Times New Roman" w:cs="Times New Roman"/>
          <w:sz w:val="24"/>
          <w:szCs w:val="24"/>
        </w:rPr>
      </w:pPr>
    </w:p>
    <w:p w:rsidR="00092197" w:rsidRPr="0095138A" w:rsidRDefault="00092197"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rPr>
          <w:rFonts w:ascii="Times New Roman" w:hAnsi="Times New Roman" w:cs="Times New Roman"/>
          <w:sz w:val="24"/>
          <w:szCs w:val="24"/>
        </w:rPr>
      </w:pPr>
    </w:p>
    <w:p w:rsidR="00E14982" w:rsidRPr="0095138A" w:rsidRDefault="00E14982" w:rsidP="00E14982">
      <w:pPr>
        <w:spacing w:after="0" w:line="240" w:lineRule="auto"/>
        <w:ind w:left="4956"/>
        <w:jc w:val="center"/>
        <w:rPr>
          <w:rFonts w:ascii="Times New Roman" w:hAnsi="Times New Roman" w:cs="Times New Roman"/>
          <w:b/>
          <w:sz w:val="24"/>
          <w:szCs w:val="24"/>
        </w:rPr>
      </w:pPr>
      <w:r w:rsidRPr="0095138A">
        <w:rPr>
          <w:rFonts w:ascii="Times New Roman" w:hAnsi="Times New Roman" w:cs="Times New Roman"/>
          <w:b/>
          <w:sz w:val="24"/>
          <w:szCs w:val="24"/>
        </w:rPr>
        <w:t>PREDSJEDNIK</w:t>
      </w:r>
    </w:p>
    <w:p w:rsidR="00E14982" w:rsidRPr="0095138A" w:rsidRDefault="00E14982" w:rsidP="00E14982">
      <w:pPr>
        <w:spacing w:after="0" w:line="240" w:lineRule="auto"/>
        <w:ind w:left="4956"/>
        <w:jc w:val="center"/>
        <w:rPr>
          <w:rFonts w:ascii="Times New Roman" w:hAnsi="Times New Roman" w:cs="Times New Roman"/>
          <w:b/>
          <w:sz w:val="24"/>
          <w:szCs w:val="24"/>
        </w:rPr>
      </w:pPr>
    </w:p>
    <w:p w:rsidR="00E14982" w:rsidRPr="0095138A" w:rsidRDefault="00E14982" w:rsidP="008E0F98">
      <w:pPr>
        <w:spacing w:after="0" w:line="240" w:lineRule="auto"/>
        <w:ind w:left="4956"/>
        <w:jc w:val="center"/>
        <w:rPr>
          <w:rFonts w:ascii="Times New Roman" w:hAnsi="Times New Roman" w:cs="Times New Roman"/>
          <w:sz w:val="24"/>
          <w:szCs w:val="24"/>
        </w:rPr>
      </w:pPr>
      <w:r w:rsidRPr="0095138A">
        <w:rPr>
          <w:rFonts w:ascii="Times New Roman" w:hAnsi="Times New Roman" w:cs="Times New Roman"/>
          <w:b/>
          <w:sz w:val="24"/>
          <w:szCs w:val="24"/>
        </w:rPr>
        <w:t>Ivica Knežević, dipl. iur.</w:t>
      </w:r>
      <w:r w:rsidR="000563E1" w:rsidRPr="0095138A">
        <w:rPr>
          <w:rFonts w:ascii="Times New Roman" w:hAnsi="Times New Roman" w:cs="Times New Roman"/>
          <w:b/>
          <w:sz w:val="24"/>
          <w:szCs w:val="24"/>
        </w:rPr>
        <w:t>, v. r.</w:t>
      </w:r>
    </w:p>
    <w:sectPr w:rsidR="00E14982" w:rsidRPr="0095138A" w:rsidSect="003F5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etaSerifPro-Book">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F67"/>
    <w:multiLevelType w:val="hybridMultilevel"/>
    <w:tmpl w:val="B492FB86"/>
    <w:lvl w:ilvl="0" w:tplc="F830CB5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457568"/>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0B4C265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FC5F2B"/>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1C23F7"/>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nsid w:val="12603378"/>
    <w:multiLevelType w:val="hybridMultilevel"/>
    <w:tmpl w:val="6AB4EB22"/>
    <w:lvl w:ilvl="0" w:tplc="0D642012">
      <w:start w:val="1"/>
      <w:numFmt w:val="decimal"/>
      <w:lvlText w:val="(%1)"/>
      <w:lvlJc w:val="left"/>
      <w:pPr>
        <w:ind w:left="116" w:hanging="320"/>
      </w:pPr>
      <w:rPr>
        <w:rFonts w:ascii="Calibri" w:eastAsia="Calibri" w:hAnsi="Calibri" w:cs="Calibri" w:hint="default"/>
        <w:spacing w:val="-3"/>
        <w:w w:val="100"/>
        <w:sz w:val="24"/>
        <w:szCs w:val="24"/>
        <w:lang w:val="hr-HR" w:eastAsia="en-US" w:bidi="ar-SA"/>
      </w:rPr>
    </w:lvl>
    <w:lvl w:ilvl="1" w:tplc="D2023C84">
      <w:start w:val="1"/>
      <w:numFmt w:val="lowerLetter"/>
      <w:lvlText w:val="%2)"/>
      <w:lvlJc w:val="left"/>
      <w:pPr>
        <w:ind w:left="836" w:hanging="361"/>
      </w:pPr>
      <w:rPr>
        <w:rFonts w:ascii="Calibri" w:eastAsia="Calibri" w:hAnsi="Calibri" w:cs="Calibri" w:hint="default"/>
        <w:spacing w:val="0"/>
        <w:w w:val="100"/>
        <w:sz w:val="24"/>
        <w:szCs w:val="24"/>
        <w:lang w:val="hr-HR" w:eastAsia="en-US" w:bidi="ar-SA"/>
      </w:rPr>
    </w:lvl>
    <w:lvl w:ilvl="2" w:tplc="22882E60">
      <w:numFmt w:val="bullet"/>
      <w:lvlText w:val="•"/>
      <w:lvlJc w:val="left"/>
      <w:pPr>
        <w:ind w:left="1780" w:hanging="361"/>
      </w:pPr>
      <w:rPr>
        <w:rFonts w:hint="default"/>
        <w:lang w:val="hr-HR" w:eastAsia="en-US" w:bidi="ar-SA"/>
      </w:rPr>
    </w:lvl>
    <w:lvl w:ilvl="3" w:tplc="9982B612">
      <w:numFmt w:val="bullet"/>
      <w:lvlText w:val="•"/>
      <w:lvlJc w:val="left"/>
      <w:pPr>
        <w:ind w:left="2721" w:hanging="361"/>
      </w:pPr>
      <w:rPr>
        <w:rFonts w:hint="default"/>
        <w:lang w:val="hr-HR" w:eastAsia="en-US" w:bidi="ar-SA"/>
      </w:rPr>
    </w:lvl>
    <w:lvl w:ilvl="4" w:tplc="78164BF2">
      <w:numFmt w:val="bullet"/>
      <w:lvlText w:val="•"/>
      <w:lvlJc w:val="left"/>
      <w:pPr>
        <w:ind w:left="3662" w:hanging="361"/>
      </w:pPr>
      <w:rPr>
        <w:rFonts w:hint="default"/>
        <w:lang w:val="hr-HR" w:eastAsia="en-US" w:bidi="ar-SA"/>
      </w:rPr>
    </w:lvl>
    <w:lvl w:ilvl="5" w:tplc="DAA47112">
      <w:numFmt w:val="bullet"/>
      <w:lvlText w:val="•"/>
      <w:lvlJc w:val="left"/>
      <w:pPr>
        <w:ind w:left="4603" w:hanging="361"/>
      </w:pPr>
      <w:rPr>
        <w:rFonts w:hint="default"/>
        <w:lang w:val="hr-HR" w:eastAsia="en-US" w:bidi="ar-SA"/>
      </w:rPr>
    </w:lvl>
    <w:lvl w:ilvl="6" w:tplc="4EE05ADC">
      <w:numFmt w:val="bullet"/>
      <w:lvlText w:val="•"/>
      <w:lvlJc w:val="left"/>
      <w:pPr>
        <w:ind w:left="5544" w:hanging="361"/>
      </w:pPr>
      <w:rPr>
        <w:rFonts w:hint="default"/>
        <w:lang w:val="hr-HR" w:eastAsia="en-US" w:bidi="ar-SA"/>
      </w:rPr>
    </w:lvl>
    <w:lvl w:ilvl="7" w:tplc="FFBC9590">
      <w:numFmt w:val="bullet"/>
      <w:lvlText w:val="•"/>
      <w:lvlJc w:val="left"/>
      <w:pPr>
        <w:ind w:left="6485" w:hanging="361"/>
      </w:pPr>
      <w:rPr>
        <w:rFonts w:hint="default"/>
        <w:lang w:val="hr-HR" w:eastAsia="en-US" w:bidi="ar-SA"/>
      </w:rPr>
    </w:lvl>
    <w:lvl w:ilvl="8" w:tplc="29283136">
      <w:numFmt w:val="bullet"/>
      <w:lvlText w:val="•"/>
      <w:lvlJc w:val="left"/>
      <w:pPr>
        <w:ind w:left="7426" w:hanging="361"/>
      </w:pPr>
      <w:rPr>
        <w:rFonts w:hint="default"/>
        <w:lang w:val="hr-HR" w:eastAsia="en-US" w:bidi="ar-SA"/>
      </w:rPr>
    </w:lvl>
  </w:abstractNum>
  <w:abstractNum w:abstractNumId="6">
    <w:nsid w:val="12A610F8"/>
    <w:multiLevelType w:val="hybridMultilevel"/>
    <w:tmpl w:val="7932F228"/>
    <w:lvl w:ilvl="0" w:tplc="3C9EE15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2D01A7"/>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85205"/>
    <w:multiLevelType w:val="hybridMultilevel"/>
    <w:tmpl w:val="B6684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FEE05D0"/>
    <w:multiLevelType w:val="hybridMultilevel"/>
    <w:tmpl w:val="372E675A"/>
    <w:lvl w:ilvl="0" w:tplc="67CC8044">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32E20D6"/>
    <w:multiLevelType w:val="hybridMultilevel"/>
    <w:tmpl w:val="EA0438AC"/>
    <w:lvl w:ilvl="0" w:tplc="7D827C8C">
      <w:start w:val="1"/>
      <w:numFmt w:val="lowerLetter"/>
      <w:lvlText w:val="%1)"/>
      <w:lvlJc w:val="left"/>
      <w:pPr>
        <w:ind w:left="720" w:hanging="360"/>
      </w:pPr>
      <w:rPr>
        <w:rFonts w:ascii="Times New Roman" w:eastAsiaTheme="minorHAnsi" w:hAnsi="Times New Roman" w:cs="Times New Roman"/>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B5171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770BD4"/>
    <w:multiLevelType w:val="hybridMultilevel"/>
    <w:tmpl w:val="10FACD94"/>
    <w:lvl w:ilvl="0" w:tplc="D79067F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3EF2062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1CF6FA3"/>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B60142"/>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EF5534E"/>
    <w:multiLevelType w:val="hybridMultilevel"/>
    <w:tmpl w:val="39A851BC"/>
    <w:lvl w:ilvl="0" w:tplc="9A820F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F361EDB"/>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nsid w:val="4F6F0BD5"/>
    <w:multiLevelType w:val="hybridMultilevel"/>
    <w:tmpl w:val="353837F0"/>
    <w:lvl w:ilvl="0" w:tplc="4B28D4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F7C1423"/>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nsid w:val="569559EC"/>
    <w:multiLevelType w:val="hybridMultilevel"/>
    <w:tmpl w:val="AEDA6E98"/>
    <w:lvl w:ilvl="0" w:tplc="7374A7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79D6419"/>
    <w:multiLevelType w:val="hybridMultilevel"/>
    <w:tmpl w:val="519A168C"/>
    <w:lvl w:ilvl="0" w:tplc="3FBC5BEE">
      <w:start w:val="1"/>
      <w:numFmt w:val="decimal"/>
      <w:lvlText w:val="%1."/>
      <w:lvlJc w:val="left"/>
      <w:pPr>
        <w:ind w:left="720" w:hanging="360"/>
      </w:pPr>
      <w:rPr>
        <w:rFonts w:ascii="Times New Roman" w:eastAsiaTheme="minorHAnsi" w:hAnsi="Times New Roman" w:cs="Times New Roman"/>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8A12587"/>
    <w:multiLevelType w:val="hybridMultilevel"/>
    <w:tmpl w:val="FB4E9850"/>
    <w:lvl w:ilvl="0" w:tplc="44D279F4">
      <w:start w:val="19"/>
      <w:numFmt w:val="bullet"/>
      <w:lvlText w:val="-"/>
      <w:lvlJc w:val="left"/>
      <w:pPr>
        <w:ind w:left="476" w:hanging="360"/>
      </w:pPr>
      <w:rPr>
        <w:rFonts w:ascii="Times New Roman" w:eastAsia="Calibri"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7">
    <w:nsid w:val="6A8D61CF"/>
    <w:multiLevelType w:val="hybridMultilevel"/>
    <w:tmpl w:val="94B69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6FA5681B"/>
    <w:multiLevelType w:val="hybridMultilevel"/>
    <w:tmpl w:val="D01698B6"/>
    <w:lvl w:ilvl="0" w:tplc="C8EC9F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1A630AD"/>
    <w:multiLevelType w:val="hybridMultilevel"/>
    <w:tmpl w:val="D6005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1BB62A1"/>
    <w:multiLevelType w:val="hybridMultilevel"/>
    <w:tmpl w:val="8CB69D76"/>
    <w:lvl w:ilvl="0" w:tplc="323A50E8">
      <w:start w:val="1"/>
      <w:numFmt w:val="decimal"/>
      <w:lvlText w:val="(%1)"/>
      <w:lvlJc w:val="left"/>
      <w:pPr>
        <w:ind w:left="116" w:hanging="332"/>
      </w:pPr>
      <w:rPr>
        <w:rFonts w:ascii="Times New Roman" w:eastAsia="Calibri" w:hAnsi="Times New Roman" w:cs="Times New Roman" w:hint="default"/>
        <w:spacing w:val="-3"/>
        <w:w w:val="100"/>
        <w:sz w:val="24"/>
        <w:szCs w:val="24"/>
        <w:lang w:val="hr-HR" w:eastAsia="en-US" w:bidi="ar-SA"/>
      </w:rPr>
    </w:lvl>
    <w:lvl w:ilvl="1" w:tplc="E9D2A926">
      <w:start w:val="1"/>
      <w:numFmt w:val="decimal"/>
      <w:lvlText w:val="%2."/>
      <w:lvlJc w:val="left"/>
      <w:pPr>
        <w:ind w:left="836" w:hanging="361"/>
      </w:pPr>
      <w:rPr>
        <w:rFonts w:ascii="Times New Roman" w:eastAsia="Calibri" w:hAnsi="Times New Roman" w:cs="Times New Roman" w:hint="default"/>
        <w:w w:val="100"/>
        <w:sz w:val="24"/>
        <w:szCs w:val="24"/>
        <w:lang w:val="hr-HR" w:eastAsia="en-US" w:bidi="ar-SA"/>
      </w:rPr>
    </w:lvl>
    <w:lvl w:ilvl="2" w:tplc="72CEAF98">
      <w:numFmt w:val="bullet"/>
      <w:lvlText w:val="•"/>
      <w:lvlJc w:val="left"/>
      <w:pPr>
        <w:ind w:left="1780" w:hanging="361"/>
      </w:pPr>
      <w:rPr>
        <w:rFonts w:hint="default"/>
        <w:lang w:val="hr-HR" w:eastAsia="en-US" w:bidi="ar-SA"/>
      </w:rPr>
    </w:lvl>
    <w:lvl w:ilvl="3" w:tplc="00AAC01A">
      <w:numFmt w:val="bullet"/>
      <w:lvlText w:val="•"/>
      <w:lvlJc w:val="left"/>
      <w:pPr>
        <w:ind w:left="2721" w:hanging="361"/>
      </w:pPr>
      <w:rPr>
        <w:rFonts w:hint="default"/>
        <w:lang w:val="hr-HR" w:eastAsia="en-US" w:bidi="ar-SA"/>
      </w:rPr>
    </w:lvl>
    <w:lvl w:ilvl="4" w:tplc="3670CABC">
      <w:numFmt w:val="bullet"/>
      <w:lvlText w:val="•"/>
      <w:lvlJc w:val="left"/>
      <w:pPr>
        <w:ind w:left="3662" w:hanging="361"/>
      </w:pPr>
      <w:rPr>
        <w:rFonts w:hint="default"/>
        <w:lang w:val="hr-HR" w:eastAsia="en-US" w:bidi="ar-SA"/>
      </w:rPr>
    </w:lvl>
    <w:lvl w:ilvl="5" w:tplc="09E62060">
      <w:numFmt w:val="bullet"/>
      <w:lvlText w:val="•"/>
      <w:lvlJc w:val="left"/>
      <w:pPr>
        <w:ind w:left="4603" w:hanging="361"/>
      </w:pPr>
      <w:rPr>
        <w:rFonts w:hint="default"/>
        <w:lang w:val="hr-HR" w:eastAsia="en-US" w:bidi="ar-SA"/>
      </w:rPr>
    </w:lvl>
    <w:lvl w:ilvl="6" w:tplc="5620A408">
      <w:numFmt w:val="bullet"/>
      <w:lvlText w:val="•"/>
      <w:lvlJc w:val="left"/>
      <w:pPr>
        <w:ind w:left="5544" w:hanging="361"/>
      </w:pPr>
      <w:rPr>
        <w:rFonts w:hint="default"/>
        <w:lang w:val="hr-HR" w:eastAsia="en-US" w:bidi="ar-SA"/>
      </w:rPr>
    </w:lvl>
    <w:lvl w:ilvl="7" w:tplc="303E3FC0">
      <w:numFmt w:val="bullet"/>
      <w:lvlText w:val="•"/>
      <w:lvlJc w:val="left"/>
      <w:pPr>
        <w:ind w:left="6485" w:hanging="361"/>
      </w:pPr>
      <w:rPr>
        <w:rFonts w:hint="default"/>
        <w:lang w:val="hr-HR" w:eastAsia="en-US" w:bidi="ar-SA"/>
      </w:rPr>
    </w:lvl>
    <w:lvl w:ilvl="8" w:tplc="05A4ACAE">
      <w:numFmt w:val="bullet"/>
      <w:lvlText w:val="•"/>
      <w:lvlJc w:val="left"/>
      <w:pPr>
        <w:ind w:left="7426" w:hanging="361"/>
      </w:pPr>
      <w:rPr>
        <w:rFonts w:hint="default"/>
        <w:lang w:val="hr-HR" w:eastAsia="en-US" w:bidi="ar-SA"/>
      </w:rPr>
    </w:lvl>
  </w:abstractNum>
  <w:abstractNum w:abstractNumId="32">
    <w:nsid w:val="72476EFF"/>
    <w:multiLevelType w:val="hybridMultilevel"/>
    <w:tmpl w:val="41BC3D9A"/>
    <w:lvl w:ilvl="0" w:tplc="11ECE26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3EE3B72"/>
    <w:multiLevelType w:val="hybridMultilevel"/>
    <w:tmpl w:val="8AE27E3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nsid w:val="77095599"/>
    <w:multiLevelType w:val="hybridMultilevel"/>
    <w:tmpl w:val="12E2D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A3F0D77"/>
    <w:multiLevelType w:val="hybridMultilevel"/>
    <w:tmpl w:val="DB76CCE0"/>
    <w:lvl w:ilvl="0" w:tplc="5BDA4BA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B7474A7"/>
    <w:multiLevelType w:val="hybridMultilevel"/>
    <w:tmpl w:val="4944476A"/>
    <w:lvl w:ilvl="0" w:tplc="A9E8CE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3"/>
  </w:num>
  <w:num w:numId="2">
    <w:abstractNumId w:val="30"/>
  </w:num>
  <w:num w:numId="3">
    <w:abstractNumId w:val="6"/>
  </w:num>
  <w:num w:numId="4">
    <w:abstractNumId w:val="0"/>
  </w:num>
  <w:num w:numId="5">
    <w:abstractNumId w:val="1"/>
  </w:num>
  <w:num w:numId="6">
    <w:abstractNumId w:val="27"/>
  </w:num>
  <w:num w:numId="7">
    <w:abstractNumId w:val="22"/>
  </w:num>
  <w:num w:numId="8">
    <w:abstractNumId w:val="20"/>
  </w:num>
  <w:num w:numId="9">
    <w:abstractNumId w:val="17"/>
  </w:num>
  <w:num w:numId="10">
    <w:abstractNumId w:val="4"/>
  </w:num>
  <w:num w:numId="11">
    <w:abstractNumId w:val="8"/>
  </w:num>
  <w:num w:numId="12">
    <w:abstractNumId w:val="2"/>
  </w:num>
  <w:num w:numId="13">
    <w:abstractNumId w:val="14"/>
  </w:num>
  <w:num w:numId="14">
    <w:abstractNumId w:val="35"/>
  </w:num>
  <w:num w:numId="15">
    <w:abstractNumId w:val="18"/>
  </w:num>
  <w:num w:numId="16">
    <w:abstractNumId w:val="34"/>
  </w:num>
  <w:num w:numId="17">
    <w:abstractNumId w:val="12"/>
  </w:num>
  <w:num w:numId="18">
    <w:abstractNumId w:val="32"/>
  </w:num>
  <w:num w:numId="19">
    <w:abstractNumId w:val="24"/>
  </w:num>
  <w:num w:numId="20">
    <w:abstractNumId w:val="5"/>
  </w:num>
  <w:num w:numId="21">
    <w:abstractNumId w:val="26"/>
  </w:num>
  <w:num w:numId="22">
    <w:abstractNumId w:val="16"/>
  </w:num>
  <w:num w:numId="23">
    <w:abstractNumId w:val="31"/>
  </w:num>
  <w:num w:numId="24">
    <w:abstractNumId w:val="9"/>
  </w:num>
  <w:num w:numId="25">
    <w:abstractNumId w:val="3"/>
  </w:num>
  <w:num w:numId="26">
    <w:abstractNumId w:val="28"/>
  </w:num>
  <w:num w:numId="27">
    <w:abstractNumId w:val="10"/>
  </w:num>
  <w:num w:numId="28">
    <w:abstractNumId w:val="25"/>
  </w:num>
  <w:num w:numId="29">
    <w:abstractNumId w:val="7"/>
  </w:num>
  <w:num w:numId="30">
    <w:abstractNumId w:val="13"/>
  </w:num>
  <w:num w:numId="31">
    <w:abstractNumId w:val="11"/>
  </w:num>
  <w:num w:numId="32">
    <w:abstractNumId w:val="36"/>
  </w:num>
  <w:num w:numId="33">
    <w:abstractNumId w:val="15"/>
  </w:num>
  <w:num w:numId="34">
    <w:abstractNumId w:val="19"/>
  </w:num>
  <w:num w:numId="35">
    <w:abstractNumId w:val="23"/>
  </w:num>
  <w:num w:numId="36">
    <w:abstractNumId w:val="21"/>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61C5"/>
    <w:rsid w:val="00007836"/>
    <w:rsid w:val="00017C5B"/>
    <w:rsid w:val="00055B46"/>
    <w:rsid w:val="000563E1"/>
    <w:rsid w:val="00060FEA"/>
    <w:rsid w:val="00067984"/>
    <w:rsid w:val="00072498"/>
    <w:rsid w:val="00081F3F"/>
    <w:rsid w:val="00092197"/>
    <w:rsid w:val="000B76F0"/>
    <w:rsid w:val="000C1565"/>
    <w:rsid w:val="00120748"/>
    <w:rsid w:val="00166AD4"/>
    <w:rsid w:val="001A5932"/>
    <w:rsid w:val="001C7A82"/>
    <w:rsid w:val="001E489E"/>
    <w:rsid w:val="0020190D"/>
    <w:rsid w:val="00210519"/>
    <w:rsid w:val="00215022"/>
    <w:rsid w:val="00226D14"/>
    <w:rsid w:val="00281444"/>
    <w:rsid w:val="002D6E3B"/>
    <w:rsid w:val="00313DE1"/>
    <w:rsid w:val="00330CC6"/>
    <w:rsid w:val="00343160"/>
    <w:rsid w:val="003526B4"/>
    <w:rsid w:val="003554D1"/>
    <w:rsid w:val="00394362"/>
    <w:rsid w:val="003F2941"/>
    <w:rsid w:val="003F5ADE"/>
    <w:rsid w:val="004A5F87"/>
    <w:rsid w:val="0051663B"/>
    <w:rsid w:val="005229B3"/>
    <w:rsid w:val="00561D18"/>
    <w:rsid w:val="00571711"/>
    <w:rsid w:val="00581238"/>
    <w:rsid w:val="00597428"/>
    <w:rsid w:val="005D28D9"/>
    <w:rsid w:val="005F0270"/>
    <w:rsid w:val="00603EA0"/>
    <w:rsid w:val="00641874"/>
    <w:rsid w:val="00651489"/>
    <w:rsid w:val="0067177F"/>
    <w:rsid w:val="00685FA7"/>
    <w:rsid w:val="006B41BE"/>
    <w:rsid w:val="007C46EA"/>
    <w:rsid w:val="007C5D3B"/>
    <w:rsid w:val="007D3BD8"/>
    <w:rsid w:val="007F6DE7"/>
    <w:rsid w:val="00864F72"/>
    <w:rsid w:val="00883A89"/>
    <w:rsid w:val="008C6092"/>
    <w:rsid w:val="008C64D6"/>
    <w:rsid w:val="008D02B9"/>
    <w:rsid w:val="008E0F98"/>
    <w:rsid w:val="00902718"/>
    <w:rsid w:val="009076BD"/>
    <w:rsid w:val="009203DF"/>
    <w:rsid w:val="0095138A"/>
    <w:rsid w:val="00A24721"/>
    <w:rsid w:val="00A34E33"/>
    <w:rsid w:val="00A85CE3"/>
    <w:rsid w:val="00A95DCC"/>
    <w:rsid w:val="00AB2404"/>
    <w:rsid w:val="00AC0ED9"/>
    <w:rsid w:val="00AD0449"/>
    <w:rsid w:val="00B13857"/>
    <w:rsid w:val="00B24EFF"/>
    <w:rsid w:val="00BC03C9"/>
    <w:rsid w:val="00BC0EBA"/>
    <w:rsid w:val="00BE3143"/>
    <w:rsid w:val="00C638C9"/>
    <w:rsid w:val="00D24891"/>
    <w:rsid w:val="00D5078D"/>
    <w:rsid w:val="00D67882"/>
    <w:rsid w:val="00D84699"/>
    <w:rsid w:val="00DA3A69"/>
    <w:rsid w:val="00DB448F"/>
    <w:rsid w:val="00DE4194"/>
    <w:rsid w:val="00E14982"/>
    <w:rsid w:val="00E361C5"/>
    <w:rsid w:val="00E41BED"/>
    <w:rsid w:val="00E55753"/>
    <w:rsid w:val="00E61195"/>
    <w:rsid w:val="00E615BF"/>
    <w:rsid w:val="00E70BCD"/>
    <w:rsid w:val="00E8523B"/>
    <w:rsid w:val="00ED168F"/>
    <w:rsid w:val="00F07214"/>
    <w:rsid w:val="00F276BD"/>
    <w:rsid w:val="00F3041E"/>
    <w:rsid w:val="00F7343B"/>
    <w:rsid w:val="00FA53B8"/>
    <w:rsid w:val="00FC2A90"/>
    <w:rsid w:val="00FD2C6D"/>
    <w:rsid w:val="00FE6781"/>
    <w:rsid w:val="00FF09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BD"/>
    <w:pPr>
      <w:ind w:left="720"/>
      <w:contextualSpacing/>
    </w:pPr>
  </w:style>
  <w:style w:type="character" w:styleId="Hyperlink">
    <w:name w:val="Hyperlink"/>
    <w:basedOn w:val="DefaultParagraphFont"/>
    <w:uiPriority w:val="99"/>
    <w:semiHidden/>
    <w:unhideWhenUsed/>
    <w:rsid w:val="00DE4194"/>
    <w:rPr>
      <w:color w:val="0000FF"/>
      <w:u w:val="single"/>
    </w:rPr>
  </w:style>
  <w:style w:type="paragraph" w:styleId="NormalWeb">
    <w:name w:val="Normal (Web)"/>
    <w:basedOn w:val="Normal"/>
    <w:uiPriority w:val="99"/>
    <w:semiHidden/>
    <w:unhideWhenUsed/>
    <w:rsid w:val="00166AD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B13857"/>
    <w:pPr>
      <w:spacing w:after="0" w:line="240" w:lineRule="auto"/>
    </w:pPr>
  </w:style>
  <w:style w:type="paragraph" w:styleId="BodyText">
    <w:name w:val="Body Text"/>
    <w:basedOn w:val="Normal"/>
    <w:link w:val="BodyTextChar"/>
    <w:semiHidden/>
    <w:unhideWhenUsed/>
    <w:rsid w:val="00E615BF"/>
    <w:pPr>
      <w:spacing w:after="0" w:line="240" w:lineRule="auto"/>
      <w:jc w:val="both"/>
    </w:pPr>
    <w:rPr>
      <w:rFonts w:ascii="Times New Roman" w:eastAsia="Times New Roman" w:hAnsi="Times New Roman" w:cs="Times New Roman"/>
      <w:szCs w:val="20"/>
      <w:lang w:eastAsia="hr-HR"/>
    </w:rPr>
  </w:style>
  <w:style w:type="character" w:customStyle="1" w:styleId="BodyTextChar">
    <w:name w:val="Body Text Char"/>
    <w:basedOn w:val="DefaultParagraphFont"/>
    <w:link w:val="BodyText"/>
    <w:semiHidden/>
    <w:rsid w:val="00E615BF"/>
    <w:rPr>
      <w:rFonts w:ascii="Times New Roman" w:eastAsia="Times New Roman" w:hAnsi="Times New Roman" w:cs="Times New Roman"/>
      <w:szCs w:val="20"/>
      <w:lang w:eastAsia="hr-HR"/>
    </w:rPr>
  </w:style>
  <w:style w:type="paragraph" w:styleId="BodyTextIndent">
    <w:name w:val="Body Text Indent"/>
    <w:basedOn w:val="Normal"/>
    <w:link w:val="BodyTextIndentChar"/>
    <w:semiHidden/>
    <w:unhideWhenUsed/>
    <w:rsid w:val="00E615BF"/>
    <w:pPr>
      <w:spacing w:after="120" w:line="240" w:lineRule="auto"/>
      <w:ind w:left="283"/>
    </w:pPr>
    <w:rPr>
      <w:rFonts w:ascii="Arial" w:eastAsia="Times New Roman" w:hAnsi="Arial" w:cs="Times New Roman"/>
      <w:sz w:val="24"/>
      <w:szCs w:val="24"/>
      <w:lang w:eastAsia="hr-HR"/>
    </w:rPr>
  </w:style>
  <w:style w:type="character" w:customStyle="1" w:styleId="BodyTextIndentChar">
    <w:name w:val="Body Text Indent Char"/>
    <w:basedOn w:val="DefaultParagraphFont"/>
    <w:link w:val="BodyTextIndent"/>
    <w:semiHidden/>
    <w:rsid w:val="00E615BF"/>
    <w:rPr>
      <w:rFonts w:ascii="Arial" w:eastAsia="Times New Roman" w:hAnsi="Arial" w:cs="Times New Roman"/>
      <w:sz w:val="24"/>
      <w:szCs w:val="24"/>
      <w:lang w:eastAsia="hr-HR"/>
    </w:rPr>
  </w:style>
  <w:style w:type="paragraph" w:customStyle="1" w:styleId="Default">
    <w:name w:val="Default"/>
    <w:rsid w:val="00E615B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NoSpacingChar">
    <w:name w:val="No Spacing Char"/>
    <w:link w:val="NoSpacing"/>
    <w:uiPriority w:val="1"/>
    <w:locked/>
    <w:rsid w:val="00E615BF"/>
  </w:style>
</w:styles>
</file>

<file path=word/webSettings.xml><?xml version="1.0" encoding="utf-8"?>
<w:webSettings xmlns:r="http://schemas.openxmlformats.org/officeDocument/2006/relationships" xmlns:w="http://schemas.openxmlformats.org/wordprocessingml/2006/main">
  <w:divs>
    <w:div w:id="388462063">
      <w:bodyDiv w:val="1"/>
      <w:marLeft w:val="0"/>
      <w:marRight w:val="0"/>
      <w:marTop w:val="0"/>
      <w:marBottom w:val="0"/>
      <w:divBdr>
        <w:top w:val="none" w:sz="0" w:space="0" w:color="auto"/>
        <w:left w:val="none" w:sz="0" w:space="0" w:color="auto"/>
        <w:bottom w:val="none" w:sz="0" w:space="0" w:color="auto"/>
        <w:right w:val="none" w:sz="0" w:space="0" w:color="auto"/>
      </w:divBdr>
      <w:divsChild>
        <w:div w:id="553736084">
          <w:marLeft w:val="0"/>
          <w:marRight w:val="0"/>
          <w:marTop w:val="0"/>
          <w:marBottom w:val="0"/>
          <w:divBdr>
            <w:top w:val="none" w:sz="0" w:space="0" w:color="auto"/>
            <w:left w:val="none" w:sz="0" w:space="0" w:color="auto"/>
            <w:bottom w:val="none" w:sz="0" w:space="0" w:color="auto"/>
            <w:right w:val="none" w:sz="0" w:space="0" w:color="auto"/>
          </w:divBdr>
        </w:div>
        <w:div w:id="19057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4BF6-909D-403B-9101-7BE2E3A7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Knežević</cp:lastModifiedBy>
  <cp:revision>53</cp:revision>
  <dcterms:created xsi:type="dcterms:W3CDTF">2021-10-17T16:05:00Z</dcterms:created>
  <dcterms:modified xsi:type="dcterms:W3CDTF">2022-05-24T07:04:00Z</dcterms:modified>
</cp:coreProperties>
</file>