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3B" w:rsidRPr="00EE02C8" w:rsidRDefault="00DF723B" w:rsidP="00EE02C8">
      <w:pPr>
        <w:widowControl/>
        <w:autoSpaceDE/>
        <w:autoSpaceDN/>
        <w:spacing w:befor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2C8">
        <w:rPr>
          <w:rFonts w:ascii="Times New Roman" w:eastAsia="Times New Roman" w:hAnsi="Times New Roman" w:cs="Times New Roman"/>
          <w:sz w:val="24"/>
          <w:szCs w:val="24"/>
        </w:rPr>
        <w:t>Na temelju članka 35. Zakona o lokalnoj i područnoj (regionalnoj) samoupravi (NN</w:t>
      </w:r>
      <w:r w:rsidR="00C83A83" w:rsidRPr="00EE0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02C8">
        <w:rPr>
          <w:rFonts w:ascii="Times New Roman" w:eastAsia="Times New Roman" w:hAnsi="Times New Roman" w:cs="Times New Roman"/>
          <w:sz w:val="24"/>
          <w:szCs w:val="24"/>
        </w:rPr>
        <w:t>33/01, 60/01, 129/ 05, 109/07, 125/08, 36/09, 150/11, 144/12, 19/13, 137/15, 123/17, 98/19, 144/20)</w:t>
      </w:r>
      <w:r w:rsidR="00C83A83" w:rsidRPr="00EE02C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E02C8">
        <w:rPr>
          <w:rFonts w:ascii="Times New Roman" w:eastAsia="Times New Roman" w:hAnsi="Times New Roman" w:cs="Times New Roman"/>
          <w:sz w:val="24"/>
          <w:szCs w:val="24"/>
        </w:rPr>
        <w:t xml:space="preserve"> članka 40. Statuta Grada Delnica (SN GD 2/21)</w:t>
      </w:r>
      <w:r w:rsidR="001E1983" w:rsidRPr="00EE02C8">
        <w:rPr>
          <w:rFonts w:ascii="Times New Roman" w:eastAsia="Times New Roman" w:hAnsi="Times New Roman" w:cs="Times New Roman"/>
          <w:sz w:val="24"/>
          <w:szCs w:val="24"/>
        </w:rPr>
        <w:t>, članka 3.</w:t>
      </w:r>
      <w:r w:rsidRPr="00EE02C8">
        <w:rPr>
          <w:rFonts w:ascii="Times New Roman" w:eastAsia="Times New Roman" w:hAnsi="Times New Roman" w:cs="Times New Roman"/>
          <w:sz w:val="24"/>
          <w:szCs w:val="24"/>
        </w:rPr>
        <w:t xml:space="preserve"> Odluke o davanju u zakup </w:t>
      </w:r>
      <w:r w:rsidR="001E1983" w:rsidRPr="00EE02C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E02C8">
        <w:rPr>
          <w:rFonts w:ascii="Times New Roman" w:eastAsia="Times New Roman" w:hAnsi="Times New Roman" w:cs="Times New Roman"/>
          <w:sz w:val="24"/>
          <w:szCs w:val="24"/>
        </w:rPr>
        <w:t xml:space="preserve"> kupoprodaji poslovnog </w:t>
      </w:r>
      <w:r w:rsidR="00EE02C8" w:rsidRPr="00EE02C8">
        <w:rPr>
          <w:rFonts w:ascii="Times New Roman" w:eastAsia="Times New Roman" w:hAnsi="Times New Roman" w:cs="Times New Roman"/>
          <w:sz w:val="24"/>
          <w:szCs w:val="24"/>
        </w:rPr>
        <w:t>prostora</w:t>
      </w:r>
      <w:r w:rsidRPr="00EE02C8">
        <w:rPr>
          <w:rFonts w:ascii="Times New Roman" w:eastAsia="Times New Roman" w:hAnsi="Times New Roman" w:cs="Times New Roman"/>
          <w:sz w:val="24"/>
          <w:szCs w:val="24"/>
        </w:rPr>
        <w:t xml:space="preserve"> u vlasništvu Grada Delnica (</w:t>
      </w:r>
      <w:r w:rsidRPr="00EE02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SN PGŽ 46/11</w:t>
      </w:r>
      <w:r w:rsidRPr="00EE02C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EE02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SN GD 3/21,</w:t>
      </w:r>
      <w:r w:rsidRPr="00EE02C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E02C8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10/21)</w:t>
      </w:r>
      <w:r w:rsidR="00C83A83" w:rsidRPr="00EE02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E02C8">
        <w:rPr>
          <w:rFonts w:ascii="Times New Roman" w:eastAsia="Times New Roman" w:hAnsi="Times New Roman" w:cs="Times New Roman"/>
          <w:sz w:val="24"/>
          <w:szCs w:val="24"/>
        </w:rPr>
        <w:t xml:space="preserve"> Gradsko vijeće Grada Delnica na sjednici održanoj 28. travnja 2022. donosi</w:t>
      </w:r>
    </w:p>
    <w:p w:rsidR="00DF723B" w:rsidRPr="00EE02C8" w:rsidRDefault="00DF723B">
      <w:pPr>
        <w:pStyle w:val="Tijeloteksta"/>
        <w:rPr>
          <w:sz w:val="24"/>
        </w:rPr>
      </w:pPr>
    </w:p>
    <w:p w:rsidR="00AA57DF" w:rsidRPr="00EE02C8" w:rsidRDefault="00EE02C8" w:rsidP="00DF723B">
      <w:pPr>
        <w:pStyle w:val="Tijelotekst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2C8">
        <w:rPr>
          <w:rFonts w:ascii="Times New Roman" w:hAnsi="Times New Roman" w:cs="Times New Roman"/>
          <w:b/>
          <w:sz w:val="24"/>
          <w:szCs w:val="24"/>
        </w:rPr>
        <w:t>ODLUKU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2C8">
        <w:rPr>
          <w:rFonts w:ascii="Times New Roman" w:hAnsi="Times New Roman" w:cs="Times New Roman"/>
          <w:b/>
          <w:sz w:val="24"/>
          <w:szCs w:val="24"/>
        </w:rPr>
        <w:t>O PROMJENI NAMJENE POSLOVNOG PROSTORA U DELNICAMA</w:t>
      </w:r>
      <w:r>
        <w:rPr>
          <w:rFonts w:ascii="Times New Roman" w:hAnsi="Times New Roman" w:cs="Times New Roman"/>
          <w:b/>
          <w:sz w:val="24"/>
          <w:szCs w:val="24"/>
        </w:rPr>
        <w:t>, A.S</w:t>
      </w:r>
      <w:r w:rsidRPr="00EE02C8">
        <w:rPr>
          <w:rFonts w:ascii="Times New Roman" w:hAnsi="Times New Roman" w:cs="Times New Roman"/>
          <w:b/>
          <w:sz w:val="24"/>
          <w:szCs w:val="24"/>
        </w:rPr>
        <w:t>TARČEVIĆA 8 I 10, PRIZEMLJE</w:t>
      </w:r>
    </w:p>
    <w:p w:rsidR="00DF723B" w:rsidRPr="00EE02C8" w:rsidRDefault="00DF723B" w:rsidP="00DF723B">
      <w:pPr>
        <w:pStyle w:val="Tijelotek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23B" w:rsidRPr="00EE02C8" w:rsidRDefault="00DF723B" w:rsidP="00DF723B">
      <w:pPr>
        <w:tabs>
          <w:tab w:val="left" w:pos="1107"/>
        </w:tabs>
        <w:spacing w:line="244" w:lineRule="auto"/>
        <w:ind w:left="-174" w:right="1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2C8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612467" w:rsidRPr="00EE02C8" w:rsidRDefault="008D753F" w:rsidP="00A86D5D">
      <w:pPr>
        <w:tabs>
          <w:tab w:val="left" w:pos="1107"/>
        </w:tabs>
        <w:spacing w:line="244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EE02C8">
        <w:rPr>
          <w:rFonts w:ascii="Times New Roman" w:hAnsi="Times New Roman" w:cs="Times New Roman"/>
          <w:sz w:val="24"/>
          <w:szCs w:val="24"/>
        </w:rPr>
        <w:t xml:space="preserve">U zgradi mješovite uporabe u Delnicama,  Ante Starčevića 8 i 10, </w:t>
      </w:r>
      <w:r w:rsidR="00B5700B" w:rsidRPr="00EE02C8">
        <w:rPr>
          <w:rFonts w:ascii="Times New Roman" w:hAnsi="Times New Roman" w:cs="Times New Roman"/>
          <w:sz w:val="24"/>
          <w:szCs w:val="24"/>
        </w:rPr>
        <w:t xml:space="preserve">broj ZK uloška 2465, oznake kč.br. 14095 k.o. Delnice II,  </w:t>
      </w:r>
      <w:r w:rsidRPr="00EE02C8">
        <w:rPr>
          <w:rFonts w:ascii="Times New Roman" w:hAnsi="Times New Roman" w:cs="Times New Roman"/>
          <w:sz w:val="24"/>
          <w:szCs w:val="24"/>
        </w:rPr>
        <w:t>u prizemlju zgrade su kao etažno vlasništvo</w:t>
      </w:r>
      <w:r w:rsidR="00A86D5D" w:rsidRPr="00EE02C8">
        <w:rPr>
          <w:rFonts w:ascii="Times New Roman" w:hAnsi="Times New Roman" w:cs="Times New Roman"/>
          <w:sz w:val="24"/>
          <w:szCs w:val="24"/>
        </w:rPr>
        <w:t xml:space="preserve"> Grada Delnica upisni etažno vlasništvo</w:t>
      </w:r>
      <w:r w:rsidRPr="00EE02C8">
        <w:rPr>
          <w:rFonts w:ascii="Times New Roman" w:hAnsi="Times New Roman" w:cs="Times New Roman"/>
          <w:sz w:val="24"/>
          <w:szCs w:val="24"/>
        </w:rPr>
        <w:t xml:space="preserve"> E-1  i </w:t>
      </w:r>
      <w:r w:rsidR="00A86D5D" w:rsidRPr="00EE02C8">
        <w:rPr>
          <w:rFonts w:ascii="Times New Roman" w:hAnsi="Times New Roman" w:cs="Times New Roman"/>
          <w:sz w:val="24"/>
          <w:szCs w:val="24"/>
        </w:rPr>
        <w:t>etažno vlasništvo E</w:t>
      </w:r>
      <w:r w:rsidR="00612467" w:rsidRPr="00EE02C8">
        <w:rPr>
          <w:rFonts w:ascii="Times New Roman" w:hAnsi="Times New Roman" w:cs="Times New Roman"/>
          <w:sz w:val="24"/>
          <w:szCs w:val="24"/>
        </w:rPr>
        <w:t>-</w:t>
      </w:r>
      <w:r w:rsidR="004C3781" w:rsidRPr="00EE02C8">
        <w:rPr>
          <w:rFonts w:ascii="Times New Roman" w:hAnsi="Times New Roman" w:cs="Times New Roman"/>
          <w:sz w:val="24"/>
          <w:szCs w:val="24"/>
        </w:rPr>
        <w:t xml:space="preserve"> </w:t>
      </w:r>
      <w:r w:rsidR="00612467" w:rsidRPr="00EE02C8">
        <w:rPr>
          <w:rFonts w:ascii="Times New Roman" w:hAnsi="Times New Roman" w:cs="Times New Roman"/>
          <w:sz w:val="24"/>
          <w:szCs w:val="24"/>
        </w:rPr>
        <w:t>4</w:t>
      </w:r>
      <w:r w:rsidRPr="00EE02C8">
        <w:rPr>
          <w:rFonts w:ascii="Times New Roman" w:hAnsi="Times New Roman" w:cs="Times New Roman"/>
          <w:sz w:val="24"/>
          <w:szCs w:val="24"/>
        </w:rPr>
        <w:t>, u naravi poslovni prostori</w:t>
      </w:r>
      <w:r w:rsidR="00A86D5D" w:rsidRPr="00EE02C8">
        <w:rPr>
          <w:rFonts w:ascii="Times New Roman" w:hAnsi="Times New Roman" w:cs="Times New Roman"/>
          <w:sz w:val="24"/>
          <w:szCs w:val="24"/>
        </w:rPr>
        <w:t>.</w:t>
      </w:r>
    </w:p>
    <w:p w:rsidR="00612467" w:rsidRPr="00EE02C8" w:rsidRDefault="00612467" w:rsidP="00F85F44">
      <w:pPr>
        <w:tabs>
          <w:tab w:val="left" w:pos="1107"/>
        </w:tabs>
        <w:spacing w:line="244" w:lineRule="auto"/>
        <w:ind w:right="109"/>
        <w:rPr>
          <w:rFonts w:ascii="Times New Roman" w:hAnsi="Times New Roman" w:cs="Times New Roman"/>
          <w:sz w:val="24"/>
          <w:szCs w:val="24"/>
        </w:rPr>
      </w:pPr>
    </w:p>
    <w:p w:rsidR="00612467" w:rsidRPr="00EE02C8" w:rsidRDefault="00612467" w:rsidP="00612467">
      <w:pPr>
        <w:tabs>
          <w:tab w:val="left" w:pos="1107"/>
        </w:tabs>
        <w:spacing w:line="244" w:lineRule="auto"/>
        <w:ind w:right="1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2C8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612467" w:rsidRPr="00EE02C8" w:rsidRDefault="00B5700B" w:rsidP="00612467">
      <w:pPr>
        <w:tabs>
          <w:tab w:val="left" w:pos="1107"/>
        </w:tabs>
        <w:spacing w:line="244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EE02C8">
        <w:rPr>
          <w:rFonts w:ascii="Times New Roman" w:hAnsi="Times New Roman" w:cs="Times New Roman"/>
          <w:sz w:val="24"/>
          <w:szCs w:val="24"/>
        </w:rPr>
        <w:t>Za poslovni prostor u prizemlju zgrade A. Starčevića 8,</w:t>
      </w:r>
      <w:r w:rsidR="00612467" w:rsidRPr="00EE02C8">
        <w:rPr>
          <w:rFonts w:ascii="Times New Roman" w:hAnsi="Times New Roman" w:cs="Times New Roman"/>
          <w:sz w:val="24"/>
          <w:szCs w:val="24"/>
        </w:rPr>
        <w:t xml:space="preserve"> etažno vlasništvo E-1, </w:t>
      </w:r>
      <w:r w:rsidRPr="00EE02C8">
        <w:rPr>
          <w:rFonts w:ascii="Times New Roman" w:hAnsi="Times New Roman" w:cs="Times New Roman"/>
          <w:sz w:val="24"/>
          <w:szCs w:val="24"/>
        </w:rPr>
        <w:t xml:space="preserve"> koji se sastoji od dva prostora, </w:t>
      </w:r>
      <w:proofErr w:type="spellStart"/>
      <w:r w:rsidRPr="00EE02C8">
        <w:rPr>
          <w:rFonts w:ascii="Times New Roman" w:hAnsi="Times New Roman" w:cs="Times New Roman"/>
          <w:sz w:val="24"/>
          <w:szCs w:val="24"/>
        </w:rPr>
        <w:t>predprost</w:t>
      </w:r>
      <w:r w:rsidR="00EE02C8">
        <w:rPr>
          <w:rFonts w:ascii="Times New Roman" w:hAnsi="Times New Roman" w:cs="Times New Roman"/>
          <w:sz w:val="24"/>
          <w:szCs w:val="24"/>
        </w:rPr>
        <w:t>o</w:t>
      </w:r>
      <w:r w:rsidRPr="00EE02C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EE02C8">
        <w:rPr>
          <w:rFonts w:ascii="Times New Roman" w:hAnsi="Times New Roman" w:cs="Times New Roman"/>
          <w:sz w:val="24"/>
          <w:szCs w:val="24"/>
        </w:rPr>
        <w:t xml:space="preserve"> WC-a </w:t>
      </w:r>
      <w:r w:rsidR="004C3781" w:rsidRPr="00EE02C8">
        <w:rPr>
          <w:rFonts w:ascii="Times New Roman" w:hAnsi="Times New Roman" w:cs="Times New Roman"/>
          <w:sz w:val="24"/>
          <w:szCs w:val="24"/>
        </w:rPr>
        <w:t xml:space="preserve"> i WC-a</w:t>
      </w:r>
      <w:r w:rsidR="00612467" w:rsidRPr="00EE02C8">
        <w:rPr>
          <w:rFonts w:ascii="Times New Roman" w:hAnsi="Times New Roman" w:cs="Times New Roman"/>
          <w:sz w:val="24"/>
          <w:szCs w:val="24"/>
        </w:rPr>
        <w:t xml:space="preserve">, </w:t>
      </w:r>
      <w:r w:rsidR="004C3781" w:rsidRPr="00EE02C8">
        <w:rPr>
          <w:rFonts w:ascii="Times New Roman" w:hAnsi="Times New Roman" w:cs="Times New Roman"/>
          <w:sz w:val="24"/>
          <w:szCs w:val="24"/>
        </w:rPr>
        <w:t xml:space="preserve">ukupne </w:t>
      </w:r>
      <w:r w:rsidRPr="00EE02C8">
        <w:rPr>
          <w:rFonts w:ascii="Times New Roman" w:hAnsi="Times New Roman" w:cs="Times New Roman"/>
          <w:sz w:val="24"/>
          <w:szCs w:val="24"/>
        </w:rPr>
        <w:t xml:space="preserve">površine </w:t>
      </w:r>
      <w:r w:rsidR="004C3781" w:rsidRPr="00EE02C8">
        <w:rPr>
          <w:rFonts w:ascii="Times New Roman" w:hAnsi="Times New Roman" w:cs="Times New Roman"/>
          <w:sz w:val="24"/>
          <w:szCs w:val="24"/>
        </w:rPr>
        <w:t xml:space="preserve">od </w:t>
      </w:r>
      <w:r w:rsidRPr="00EE02C8">
        <w:rPr>
          <w:rFonts w:ascii="Times New Roman" w:hAnsi="Times New Roman" w:cs="Times New Roman"/>
          <w:sz w:val="24"/>
          <w:szCs w:val="24"/>
        </w:rPr>
        <w:t>40,82 m2</w:t>
      </w:r>
      <w:r w:rsidR="00612467" w:rsidRPr="00EE02C8">
        <w:rPr>
          <w:rFonts w:ascii="Times New Roman" w:hAnsi="Times New Roman" w:cs="Times New Roman"/>
          <w:sz w:val="24"/>
          <w:szCs w:val="24"/>
        </w:rPr>
        <w:t xml:space="preserve">, </w:t>
      </w:r>
      <w:r w:rsidRPr="00EE02C8">
        <w:rPr>
          <w:rFonts w:ascii="Times New Roman" w:hAnsi="Times New Roman" w:cs="Times New Roman"/>
          <w:sz w:val="24"/>
          <w:szCs w:val="24"/>
        </w:rPr>
        <w:t xml:space="preserve">mijenja se </w:t>
      </w:r>
      <w:r w:rsidR="00612467" w:rsidRPr="00EE02C8">
        <w:rPr>
          <w:rFonts w:ascii="Times New Roman" w:hAnsi="Times New Roman" w:cs="Times New Roman"/>
          <w:sz w:val="24"/>
          <w:szCs w:val="24"/>
        </w:rPr>
        <w:t xml:space="preserve">dosadašnja </w:t>
      </w:r>
      <w:r w:rsidRPr="00EE02C8">
        <w:rPr>
          <w:rFonts w:ascii="Times New Roman" w:hAnsi="Times New Roman" w:cs="Times New Roman"/>
          <w:sz w:val="24"/>
          <w:szCs w:val="24"/>
        </w:rPr>
        <w:t xml:space="preserve">namjena za knjižničnu djelatnost na način da se dio </w:t>
      </w:r>
      <w:r w:rsidR="00A86D5D" w:rsidRPr="00EE02C8">
        <w:rPr>
          <w:rFonts w:ascii="Times New Roman" w:hAnsi="Times New Roman" w:cs="Times New Roman"/>
          <w:sz w:val="24"/>
          <w:szCs w:val="24"/>
        </w:rPr>
        <w:t xml:space="preserve">poslovnog </w:t>
      </w:r>
      <w:r w:rsidRPr="00EE02C8">
        <w:rPr>
          <w:rFonts w:ascii="Times New Roman" w:hAnsi="Times New Roman" w:cs="Times New Roman"/>
          <w:sz w:val="24"/>
          <w:szCs w:val="24"/>
        </w:rPr>
        <w:t xml:space="preserve">prostora oznake (8) iz priloženog tlocrta prizemlja </w:t>
      </w:r>
      <w:r w:rsidR="00A86D5D" w:rsidRPr="00EE02C8">
        <w:rPr>
          <w:rFonts w:ascii="Times New Roman" w:hAnsi="Times New Roman" w:cs="Times New Roman"/>
          <w:sz w:val="24"/>
          <w:szCs w:val="24"/>
        </w:rPr>
        <w:t xml:space="preserve">zgrade koji čini sastavni dio ove Odluke, površine 19,13 m2 </w:t>
      </w:r>
      <w:r w:rsidRPr="00EE02C8">
        <w:rPr>
          <w:rFonts w:ascii="Times New Roman" w:hAnsi="Times New Roman" w:cs="Times New Roman"/>
          <w:sz w:val="24"/>
          <w:szCs w:val="24"/>
        </w:rPr>
        <w:t xml:space="preserve">namijeni za </w:t>
      </w:r>
      <w:r w:rsidR="00A86D5D" w:rsidRPr="00EE02C8">
        <w:rPr>
          <w:rFonts w:ascii="Times New Roman" w:hAnsi="Times New Roman" w:cs="Times New Roman"/>
          <w:sz w:val="24"/>
          <w:szCs w:val="24"/>
        </w:rPr>
        <w:t>obavljanje</w:t>
      </w:r>
      <w:r w:rsidRPr="00EE02C8">
        <w:rPr>
          <w:rFonts w:ascii="Times New Roman" w:hAnsi="Times New Roman" w:cs="Times New Roman"/>
          <w:sz w:val="24"/>
          <w:szCs w:val="24"/>
        </w:rPr>
        <w:t xml:space="preserve"> turističke djelatnosti</w:t>
      </w:r>
      <w:r w:rsidR="00612467" w:rsidRPr="00EE02C8">
        <w:rPr>
          <w:rFonts w:ascii="Times New Roman" w:hAnsi="Times New Roman" w:cs="Times New Roman"/>
          <w:sz w:val="24"/>
          <w:szCs w:val="24"/>
        </w:rPr>
        <w:t xml:space="preserve"> a preostali dio oznake (9) iz priloženog tlocrta prizemlja</w:t>
      </w:r>
      <w:r w:rsidR="00A86D5D" w:rsidRPr="00EE02C8">
        <w:rPr>
          <w:rFonts w:ascii="Times New Roman" w:hAnsi="Times New Roman" w:cs="Times New Roman"/>
          <w:sz w:val="24"/>
          <w:szCs w:val="24"/>
        </w:rPr>
        <w:t>, površine 19,40 m2</w:t>
      </w:r>
      <w:r w:rsidR="00612467" w:rsidRPr="00EE02C8">
        <w:rPr>
          <w:rFonts w:ascii="Times New Roman" w:hAnsi="Times New Roman" w:cs="Times New Roman"/>
          <w:sz w:val="24"/>
          <w:szCs w:val="24"/>
        </w:rPr>
        <w:t xml:space="preserve"> p</w:t>
      </w:r>
      <w:r w:rsidR="00C83A83" w:rsidRPr="00EE02C8">
        <w:rPr>
          <w:rFonts w:ascii="Times New Roman" w:hAnsi="Times New Roman" w:cs="Times New Roman"/>
          <w:sz w:val="24"/>
          <w:szCs w:val="24"/>
        </w:rPr>
        <w:t>renamijeni za djelatnost udruga.</w:t>
      </w:r>
    </w:p>
    <w:p w:rsidR="001F2F07" w:rsidRPr="00EE02C8" w:rsidRDefault="001F2F07" w:rsidP="00612467">
      <w:pPr>
        <w:tabs>
          <w:tab w:val="left" w:pos="1107"/>
        </w:tabs>
        <w:spacing w:line="244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</w:p>
    <w:p w:rsidR="00612467" w:rsidRPr="00EE02C8" w:rsidRDefault="00612467" w:rsidP="00612467">
      <w:pPr>
        <w:tabs>
          <w:tab w:val="left" w:pos="1107"/>
        </w:tabs>
        <w:spacing w:line="244" w:lineRule="auto"/>
        <w:ind w:right="1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2C8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B5700B" w:rsidRPr="00EE02C8" w:rsidRDefault="00612467" w:rsidP="00A86D5D">
      <w:pPr>
        <w:tabs>
          <w:tab w:val="left" w:pos="1107"/>
        </w:tabs>
        <w:spacing w:line="244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EE02C8">
        <w:rPr>
          <w:rFonts w:ascii="Times New Roman" w:hAnsi="Times New Roman" w:cs="Times New Roman"/>
          <w:sz w:val="24"/>
          <w:szCs w:val="24"/>
        </w:rPr>
        <w:t xml:space="preserve">Za poslovni prostor u prizemlju zgrade A. Starčevića 10, etažno vlasništvo E-4, koji se sastoji od ulaza, četiri  prostora, </w:t>
      </w:r>
      <w:proofErr w:type="spellStart"/>
      <w:r w:rsidRPr="00EE02C8">
        <w:rPr>
          <w:rFonts w:ascii="Times New Roman" w:hAnsi="Times New Roman" w:cs="Times New Roman"/>
          <w:sz w:val="24"/>
          <w:szCs w:val="24"/>
        </w:rPr>
        <w:t>predprost</w:t>
      </w:r>
      <w:r w:rsidR="00EE02C8">
        <w:rPr>
          <w:rFonts w:ascii="Times New Roman" w:hAnsi="Times New Roman" w:cs="Times New Roman"/>
          <w:sz w:val="24"/>
          <w:szCs w:val="24"/>
        </w:rPr>
        <w:t>o</w:t>
      </w:r>
      <w:r w:rsidRPr="00EE02C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EE02C8">
        <w:rPr>
          <w:rFonts w:ascii="Times New Roman" w:hAnsi="Times New Roman" w:cs="Times New Roman"/>
          <w:sz w:val="24"/>
          <w:szCs w:val="24"/>
        </w:rPr>
        <w:t xml:space="preserve"> WC-a , dva WC-a, čajne kuhinje, </w:t>
      </w:r>
      <w:r w:rsidR="008C3AD1" w:rsidRPr="00EE02C8">
        <w:rPr>
          <w:rFonts w:ascii="Times New Roman" w:hAnsi="Times New Roman" w:cs="Times New Roman"/>
          <w:sz w:val="24"/>
          <w:szCs w:val="24"/>
        </w:rPr>
        <w:t xml:space="preserve">ukupne </w:t>
      </w:r>
      <w:r w:rsidRPr="00EE02C8">
        <w:rPr>
          <w:rFonts w:ascii="Times New Roman" w:hAnsi="Times New Roman" w:cs="Times New Roman"/>
          <w:sz w:val="24"/>
          <w:szCs w:val="24"/>
        </w:rPr>
        <w:t xml:space="preserve">površine </w:t>
      </w:r>
      <w:r w:rsidR="008C3AD1" w:rsidRPr="00EE02C8">
        <w:rPr>
          <w:rFonts w:ascii="Times New Roman" w:hAnsi="Times New Roman" w:cs="Times New Roman"/>
          <w:sz w:val="24"/>
          <w:szCs w:val="24"/>
        </w:rPr>
        <w:t xml:space="preserve">od </w:t>
      </w:r>
      <w:r w:rsidRPr="00EE02C8">
        <w:rPr>
          <w:rFonts w:ascii="Times New Roman" w:hAnsi="Times New Roman" w:cs="Times New Roman"/>
          <w:sz w:val="24"/>
          <w:szCs w:val="24"/>
        </w:rPr>
        <w:t>124,70 m2,  mijenja se dosadašnja namjena za knjižničnu djelatnost na način da se dio prostora oznake  (1) i  (2) iz priloženog tlocrta prizemlja namijeni za izložbeni prostor</w:t>
      </w:r>
      <w:r w:rsidR="00A86D5D" w:rsidRPr="00EE02C8">
        <w:rPr>
          <w:rFonts w:ascii="Times New Roman" w:hAnsi="Times New Roman" w:cs="Times New Roman"/>
          <w:sz w:val="24"/>
          <w:szCs w:val="24"/>
        </w:rPr>
        <w:t xml:space="preserve"> </w:t>
      </w:r>
      <w:r w:rsidRPr="00EE02C8">
        <w:rPr>
          <w:rFonts w:ascii="Times New Roman" w:hAnsi="Times New Roman" w:cs="Times New Roman"/>
          <w:sz w:val="24"/>
          <w:szCs w:val="24"/>
        </w:rPr>
        <w:t>a preostali dio oznake (3), (4), (5)</w:t>
      </w:r>
      <w:r w:rsidR="00A86D5D" w:rsidRPr="00EE02C8">
        <w:rPr>
          <w:rFonts w:ascii="Times New Roman" w:hAnsi="Times New Roman" w:cs="Times New Roman"/>
          <w:sz w:val="24"/>
          <w:szCs w:val="24"/>
        </w:rPr>
        <w:t>, (6)</w:t>
      </w:r>
      <w:r w:rsidRPr="00EE02C8">
        <w:rPr>
          <w:rFonts w:ascii="Times New Roman" w:hAnsi="Times New Roman" w:cs="Times New Roman"/>
          <w:sz w:val="24"/>
          <w:szCs w:val="24"/>
        </w:rPr>
        <w:t xml:space="preserve">  i (7) iz priloženog tlocrta prizemlja</w:t>
      </w:r>
      <w:r w:rsidR="00BE2B13" w:rsidRPr="00EE02C8">
        <w:rPr>
          <w:rFonts w:ascii="Times New Roman" w:hAnsi="Times New Roman" w:cs="Times New Roman"/>
          <w:sz w:val="24"/>
          <w:szCs w:val="24"/>
        </w:rPr>
        <w:t>, površine</w:t>
      </w:r>
      <w:r w:rsidR="00C83A83" w:rsidRPr="00EE02C8">
        <w:rPr>
          <w:rFonts w:ascii="Times New Roman" w:hAnsi="Times New Roman" w:cs="Times New Roman"/>
          <w:sz w:val="24"/>
          <w:szCs w:val="24"/>
        </w:rPr>
        <w:t xml:space="preserve"> </w:t>
      </w:r>
      <w:r w:rsidR="00BE2B13" w:rsidRPr="00EE02C8">
        <w:rPr>
          <w:rFonts w:ascii="Times New Roman" w:hAnsi="Times New Roman" w:cs="Times New Roman"/>
          <w:sz w:val="24"/>
          <w:szCs w:val="24"/>
        </w:rPr>
        <w:t xml:space="preserve">87,90  m2 </w:t>
      </w:r>
      <w:r w:rsidRPr="00EE02C8">
        <w:rPr>
          <w:rFonts w:ascii="Times New Roman" w:hAnsi="Times New Roman" w:cs="Times New Roman"/>
          <w:sz w:val="24"/>
          <w:szCs w:val="24"/>
        </w:rPr>
        <w:t xml:space="preserve">prenamijeni za tihu gospodarsku djelatnost. </w:t>
      </w:r>
    </w:p>
    <w:p w:rsidR="008C3AD1" w:rsidRPr="00EE02C8" w:rsidRDefault="008C3AD1" w:rsidP="00A86D5D">
      <w:pPr>
        <w:tabs>
          <w:tab w:val="left" w:pos="1107"/>
        </w:tabs>
        <w:spacing w:line="244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</w:p>
    <w:p w:rsidR="00005B15" w:rsidRPr="00EE02C8" w:rsidRDefault="00005B15" w:rsidP="00005B15">
      <w:pPr>
        <w:tabs>
          <w:tab w:val="left" w:pos="1107"/>
        </w:tabs>
        <w:spacing w:line="244" w:lineRule="auto"/>
        <w:ind w:right="1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2C8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005B15" w:rsidRPr="00EE02C8" w:rsidRDefault="00005B15" w:rsidP="00EE02C8">
      <w:pPr>
        <w:tabs>
          <w:tab w:val="left" w:pos="1107"/>
        </w:tabs>
        <w:spacing w:line="244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EE02C8">
        <w:rPr>
          <w:rFonts w:ascii="Times New Roman" w:hAnsi="Times New Roman" w:cs="Times New Roman"/>
          <w:sz w:val="24"/>
          <w:szCs w:val="24"/>
        </w:rPr>
        <w:t>Odluka stupa na snagu</w:t>
      </w:r>
      <w:r w:rsidR="00C83A83" w:rsidRPr="00EE02C8">
        <w:rPr>
          <w:rFonts w:ascii="Times New Roman" w:hAnsi="Times New Roman" w:cs="Times New Roman"/>
          <w:sz w:val="24"/>
          <w:szCs w:val="24"/>
        </w:rPr>
        <w:t xml:space="preserve"> u roku</w:t>
      </w:r>
      <w:r w:rsidRPr="00EE02C8">
        <w:rPr>
          <w:rFonts w:ascii="Times New Roman" w:hAnsi="Times New Roman" w:cs="Times New Roman"/>
          <w:sz w:val="24"/>
          <w:szCs w:val="24"/>
        </w:rPr>
        <w:t xml:space="preserve"> osam dana od dana donošenja i objavit će se mrežnim </w:t>
      </w:r>
      <w:r w:rsidR="00EE02C8">
        <w:rPr>
          <w:rFonts w:ascii="Times New Roman" w:hAnsi="Times New Roman" w:cs="Times New Roman"/>
          <w:sz w:val="24"/>
          <w:szCs w:val="24"/>
        </w:rPr>
        <w:t>s</w:t>
      </w:r>
      <w:r w:rsidRPr="00EE02C8">
        <w:rPr>
          <w:rFonts w:ascii="Times New Roman" w:hAnsi="Times New Roman" w:cs="Times New Roman"/>
          <w:sz w:val="24"/>
          <w:szCs w:val="24"/>
        </w:rPr>
        <w:t>tranicama Grada Delnica.</w:t>
      </w:r>
    </w:p>
    <w:p w:rsidR="00005B15" w:rsidRDefault="00005B15" w:rsidP="00005B15">
      <w:pPr>
        <w:tabs>
          <w:tab w:val="left" w:pos="1107"/>
        </w:tabs>
        <w:spacing w:line="244" w:lineRule="auto"/>
        <w:ind w:right="109"/>
        <w:rPr>
          <w:rFonts w:ascii="Times New Roman" w:hAnsi="Times New Roman" w:cs="Times New Roman"/>
          <w:sz w:val="24"/>
          <w:szCs w:val="24"/>
        </w:rPr>
      </w:pPr>
    </w:p>
    <w:p w:rsidR="00EE02C8" w:rsidRPr="00EE02C8" w:rsidRDefault="00EE02C8" w:rsidP="00EE02C8">
      <w:pPr>
        <w:tabs>
          <w:tab w:val="left" w:pos="1107"/>
        </w:tabs>
        <w:spacing w:line="244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EE02C8">
        <w:rPr>
          <w:rFonts w:ascii="Times New Roman" w:hAnsi="Times New Roman" w:cs="Times New Roman"/>
          <w:sz w:val="24"/>
          <w:szCs w:val="24"/>
        </w:rPr>
        <w:t>KLASA: 372-01/22-01/03</w:t>
      </w:r>
    </w:p>
    <w:p w:rsidR="00EE02C8" w:rsidRPr="00EE02C8" w:rsidRDefault="00EE02C8" w:rsidP="00EE02C8">
      <w:pPr>
        <w:tabs>
          <w:tab w:val="left" w:pos="1107"/>
        </w:tabs>
        <w:spacing w:line="244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EE02C8">
        <w:rPr>
          <w:rFonts w:ascii="Times New Roman" w:hAnsi="Times New Roman" w:cs="Times New Roman"/>
          <w:sz w:val="24"/>
          <w:szCs w:val="24"/>
        </w:rPr>
        <w:t>URBROJ: 2170-6-40-4-22-1</w:t>
      </w:r>
    </w:p>
    <w:p w:rsidR="00EE02C8" w:rsidRDefault="00EE02C8" w:rsidP="00EE02C8">
      <w:pPr>
        <w:tabs>
          <w:tab w:val="left" w:pos="1107"/>
        </w:tabs>
        <w:spacing w:line="244" w:lineRule="auto"/>
        <w:ind w:right="1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Delnice, 28. travnja 2022. godine</w:t>
      </w:r>
    </w:p>
    <w:p w:rsidR="00EE02C8" w:rsidRPr="00EE02C8" w:rsidRDefault="00EE02C8" w:rsidP="00EE02C8">
      <w:pPr>
        <w:tabs>
          <w:tab w:val="left" w:pos="1107"/>
        </w:tabs>
        <w:spacing w:line="244" w:lineRule="auto"/>
        <w:ind w:right="109"/>
        <w:rPr>
          <w:rFonts w:ascii="Times New Roman" w:hAnsi="Times New Roman" w:cs="Times New Roman"/>
          <w:sz w:val="24"/>
          <w:szCs w:val="24"/>
        </w:rPr>
      </w:pPr>
    </w:p>
    <w:p w:rsidR="00EE02C8" w:rsidRPr="00EE02C8" w:rsidRDefault="00EE02C8" w:rsidP="00EE02C8">
      <w:pPr>
        <w:tabs>
          <w:tab w:val="left" w:pos="1107"/>
        </w:tabs>
        <w:spacing w:line="244" w:lineRule="auto"/>
        <w:ind w:right="1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E02C8">
        <w:rPr>
          <w:rFonts w:ascii="Times New Roman" w:hAnsi="Times New Roman" w:cs="Times New Roman"/>
          <w:sz w:val="24"/>
          <w:szCs w:val="24"/>
        </w:rPr>
        <w:t>Gradsko vijeće Grada Delnica</w:t>
      </w:r>
    </w:p>
    <w:p w:rsidR="00EE02C8" w:rsidRPr="00EE02C8" w:rsidRDefault="00005B15" w:rsidP="00EE02C8">
      <w:pPr>
        <w:tabs>
          <w:tab w:val="left" w:pos="1107"/>
        </w:tabs>
        <w:spacing w:line="244" w:lineRule="auto"/>
        <w:ind w:right="109"/>
        <w:jc w:val="center"/>
        <w:rPr>
          <w:rFonts w:ascii="Times New Roman" w:hAnsi="Times New Roman" w:cs="Times New Roman"/>
          <w:sz w:val="24"/>
          <w:szCs w:val="24"/>
        </w:rPr>
      </w:pPr>
      <w:r w:rsidRPr="00EE02C8">
        <w:rPr>
          <w:rFonts w:ascii="Times New Roman" w:hAnsi="Times New Roman" w:cs="Times New Roman"/>
          <w:sz w:val="24"/>
          <w:szCs w:val="24"/>
        </w:rPr>
        <w:t xml:space="preserve">Predsjednica </w:t>
      </w:r>
    </w:p>
    <w:bookmarkEnd w:id="0"/>
    <w:p w:rsidR="00005B15" w:rsidRPr="00EE02C8" w:rsidRDefault="00005B15" w:rsidP="00EE02C8">
      <w:pPr>
        <w:tabs>
          <w:tab w:val="left" w:pos="1107"/>
        </w:tabs>
        <w:spacing w:line="244" w:lineRule="auto"/>
        <w:ind w:right="109"/>
        <w:jc w:val="center"/>
        <w:rPr>
          <w:rFonts w:ascii="Times New Roman" w:hAnsi="Times New Roman" w:cs="Times New Roman"/>
          <w:sz w:val="24"/>
          <w:szCs w:val="24"/>
        </w:rPr>
      </w:pPr>
      <w:r w:rsidRPr="00EE02C8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EE02C8">
        <w:rPr>
          <w:rFonts w:ascii="Times New Roman" w:hAnsi="Times New Roman" w:cs="Times New Roman"/>
          <w:sz w:val="24"/>
          <w:szCs w:val="24"/>
        </w:rPr>
        <w:t>Pečnik</w:t>
      </w:r>
      <w:proofErr w:type="spellEnd"/>
      <w:r w:rsidRPr="00EE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C8">
        <w:rPr>
          <w:rFonts w:ascii="Times New Roman" w:hAnsi="Times New Roman" w:cs="Times New Roman"/>
          <w:sz w:val="24"/>
          <w:szCs w:val="24"/>
        </w:rPr>
        <w:t>Kastner</w:t>
      </w:r>
      <w:proofErr w:type="spellEnd"/>
    </w:p>
    <w:p w:rsidR="00B5700B" w:rsidRPr="00EE02C8" w:rsidRDefault="00B5700B" w:rsidP="00005B15">
      <w:pPr>
        <w:tabs>
          <w:tab w:val="left" w:pos="1107"/>
        </w:tabs>
        <w:spacing w:line="244" w:lineRule="auto"/>
        <w:ind w:left="2160" w:right="109"/>
        <w:jc w:val="center"/>
        <w:rPr>
          <w:rFonts w:ascii="Times New Roman" w:hAnsi="Times New Roman" w:cs="Times New Roman"/>
          <w:sz w:val="24"/>
          <w:szCs w:val="24"/>
        </w:rPr>
      </w:pPr>
    </w:p>
    <w:p w:rsidR="00F85F44" w:rsidRPr="00EE02C8" w:rsidRDefault="00F85F44" w:rsidP="00F85F44">
      <w:pPr>
        <w:tabs>
          <w:tab w:val="left" w:pos="1107"/>
        </w:tabs>
        <w:spacing w:line="244" w:lineRule="auto"/>
        <w:ind w:right="109"/>
        <w:rPr>
          <w:rFonts w:ascii="Times New Roman" w:hAnsi="Times New Roman" w:cs="Times New Roman"/>
          <w:sz w:val="24"/>
          <w:szCs w:val="24"/>
        </w:rPr>
      </w:pPr>
    </w:p>
    <w:p w:rsidR="00EE02C8" w:rsidRDefault="00EE02C8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1983" w:rsidRPr="00EE02C8" w:rsidRDefault="00005B15">
      <w:pPr>
        <w:pStyle w:val="Naslov2"/>
        <w:spacing w:before="77"/>
        <w:ind w:left="3170" w:right="3168"/>
        <w:jc w:val="center"/>
        <w:rPr>
          <w:rFonts w:ascii="Times New Roman" w:hAnsi="Times New Roman" w:cs="Times New Roman"/>
          <w:sz w:val="24"/>
          <w:szCs w:val="24"/>
        </w:rPr>
      </w:pPr>
      <w:r w:rsidRPr="00EE02C8">
        <w:rPr>
          <w:rFonts w:ascii="Times New Roman" w:hAnsi="Times New Roman" w:cs="Times New Roman"/>
          <w:sz w:val="24"/>
          <w:szCs w:val="24"/>
        </w:rPr>
        <w:lastRenderedPageBreak/>
        <w:t>Obrazloženje</w:t>
      </w:r>
    </w:p>
    <w:p w:rsidR="001E1983" w:rsidRPr="00EE02C8" w:rsidRDefault="001E1983">
      <w:pPr>
        <w:pStyle w:val="Naslov2"/>
        <w:spacing w:before="77"/>
        <w:ind w:left="3170" w:right="3168"/>
        <w:jc w:val="center"/>
        <w:rPr>
          <w:rFonts w:ascii="Times New Roman" w:hAnsi="Times New Roman" w:cs="Times New Roman"/>
          <w:sz w:val="24"/>
          <w:szCs w:val="24"/>
        </w:rPr>
      </w:pPr>
    </w:p>
    <w:p w:rsidR="00005B15" w:rsidRPr="00EE02C8" w:rsidRDefault="008C3AD1" w:rsidP="0042176C">
      <w:pPr>
        <w:widowControl/>
        <w:autoSpaceDE/>
        <w:autoSpaceDN/>
        <w:spacing w:line="244" w:lineRule="auto"/>
        <w:ind w:left="398" w:right="39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02C8">
        <w:rPr>
          <w:rFonts w:ascii="Times New Roman" w:hAnsi="Times New Roman" w:cs="Times New Roman"/>
          <w:sz w:val="24"/>
          <w:szCs w:val="24"/>
        </w:rPr>
        <w:t>Poslovne</w:t>
      </w:r>
      <w:r w:rsidR="00C81290" w:rsidRPr="00EE02C8">
        <w:rPr>
          <w:rFonts w:ascii="Times New Roman" w:hAnsi="Times New Roman" w:cs="Times New Roman"/>
          <w:sz w:val="24"/>
          <w:szCs w:val="24"/>
        </w:rPr>
        <w:t xml:space="preserve"> prostor</w:t>
      </w:r>
      <w:r w:rsidRPr="00EE02C8">
        <w:rPr>
          <w:rFonts w:ascii="Times New Roman" w:hAnsi="Times New Roman" w:cs="Times New Roman"/>
          <w:sz w:val="24"/>
          <w:szCs w:val="24"/>
        </w:rPr>
        <w:t>e</w:t>
      </w:r>
      <w:r w:rsidR="00C81290" w:rsidRPr="00EE02C8">
        <w:rPr>
          <w:rFonts w:ascii="Times New Roman" w:hAnsi="Times New Roman" w:cs="Times New Roman"/>
          <w:sz w:val="24"/>
          <w:szCs w:val="24"/>
        </w:rPr>
        <w:t xml:space="preserve"> na adresi </w:t>
      </w:r>
      <w:r w:rsidR="00005B15" w:rsidRPr="00EE02C8">
        <w:rPr>
          <w:rFonts w:ascii="Times New Roman" w:hAnsi="Times New Roman" w:cs="Times New Roman"/>
          <w:sz w:val="24"/>
          <w:szCs w:val="24"/>
        </w:rPr>
        <w:t>Delnice, Ante Starčevića 8  i 10, koristila je Narodna knjižnica i čitaonica Delnice sve do preseljenja na novu lokaciju. Sukladno odredbama članka 3. Odluke o davanju u zak</w:t>
      </w:r>
      <w:r w:rsidR="00BC53A6" w:rsidRPr="00EE02C8">
        <w:rPr>
          <w:rFonts w:ascii="Times New Roman" w:hAnsi="Times New Roman" w:cs="Times New Roman"/>
          <w:sz w:val="24"/>
          <w:szCs w:val="24"/>
        </w:rPr>
        <w:t>up i kupoprodaji poslovnog prosto</w:t>
      </w:r>
      <w:r w:rsidR="00005B15" w:rsidRPr="00EE02C8">
        <w:rPr>
          <w:rFonts w:ascii="Times New Roman" w:hAnsi="Times New Roman" w:cs="Times New Roman"/>
          <w:sz w:val="24"/>
          <w:szCs w:val="24"/>
        </w:rPr>
        <w:t>ra u vlasništvu Grada Delnica</w:t>
      </w:r>
      <w:r w:rsidRPr="00EE02C8">
        <w:rPr>
          <w:rFonts w:ascii="Times New Roman" w:hAnsi="Times New Roman" w:cs="Times New Roman"/>
          <w:sz w:val="24"/>
          <w:szCs w:val="24"/>
        </w:rPr>
        <w:t xml:space="preserve"> </w:t>
      </w:r>
      <w:r w:rsidR="0042176C" w:rsidRPr="00EE02C8">
        <w:rPr>
          <w:rFonts w:ascii="Times New Roman" w:hAnsi="Times New Roman" w:cs="Times New Roman"/>
          <w:sz w:val="24"/>
          <w:szCs w:val="24"/>
        </w:rPr>
        <w:t>(</w:t>
      </w:r>
      <w:r w:rsidRPr="00EE02C8">
        <w:rPr>
          <w:rFonts w:ascii="Times New Roman" w:hAnsi="Times New Roman" w:cs="Times New Roman"/>
          <w:sz w:val="24"/>
          <w:szCs w:val="24"/>
        </w:rPr>
        <w:t>SN PGŽ</w:t>
      </w:r>
      <w:r w:rsidR="0042176C" w:rsidRPr="00EE02C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42176C" w:rsidRPr="00EE02C8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46/11</w:t>
        </w:r>
      </w:hyperlink>
      <w:r w:rsidR="0042176C" w:rsidRPr="00EE02C8">
        <w:rPr>
          <w:rFonts w:ascii="Times New Roman" w:hAnsi="Times New Roman" w:cs="Times New Roman"/>
          <w:sz w:val="24"/>
          <w:szCs w:val="24"/>
        </w:rPr>
        <w:t>,</w:t>
      </w:r>
      <w:r w:rsidR="0042176C" w:rsidRPr="00EE02C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="0042176C" w:rsidRPr="00EE02C8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SN GD 3/21</w:t>
        </w:r>
      </w:hyperlink>
      <w:hyperlink r:id="rId9" w:history="1">
        <w:r w:rsidR="0042176C" w:rsidRPr="00EE02C8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, 10/21)</w:t>
        </w:r>
      </w:hyperlink>
      <w:r w:rsidRPr="00EE02C8">
        <w:rPr>
          <w:rFonts w:ascii="Times New Roman" w:hAnsi="Times New Roman" w:cs="Times New Roman"/>
          <w:sz w:val="24"/>
          <w:szCs w:val="24"/>
        </w:rPr>
        <w:t xml:space="preserve"> </w:t>
      </w:r>
      <w:r w:rsidR="00A86D5D" w:rsidRPr="00EE02C8">
        <w:rPr>
          <w:rFonts w:ascii="Times New Roman" w:hAnsi="Times New Roman" w:cs="Times New Roman"/>
          <w:sz w:val="24"/>
          <w:szCs w:val="24"/>
        </w:rPr>
        <w:t xml:space="preserve">Gradsko vijeće zasebnom odlukom propisuje </w:t>
      </w:r>
      <w:r w:rsidR="00C83A83" w:rsidRPr="00EE02C8">
        <w:rPr>
          <w:rFonts w:ascii="Times New Roman" w:hAnsi="Times New Roman" w:cs="Times New Roman"/>
          <w:sz w:val="24"/>
          <w:szCs w:val="24"/>
        </w:rPr>
        <w:t>namjenu poslovnog</w:t>
      </w:r>
      <w:r w:rsidR="00A86D5D" w:rsidRPr="00EE02C8">
        <w:rPr>
          <w:rFonts w:ascii="Times New Roman" w:hAnsi="Times New Roman" w:cs="Times New Roman"/>
          <w:sz w:val="24"/>
          <w:szCs w:val="24"/>
        </w:rPr>
        <w:t xml:space="preserve"> prostor</w:t>
      </w:r>
      <w:r w:rsidR="00C83A83" w:rsidRPr="00EE02C8">
        <w:rPr>
          <w:rFonts w:ascii="Times New Roman" w:hAnsi="Times New Roman" w:cs="Times New Roman"/>
          <w:sz w:val="24"/>
          <w:szCs w:val="24"/>
        </w:rPr>
        <w:t xml:space="preserve">a </w:t>
      </w:r>
      <w:r w:rsidRPr="00EE02C8">
        <w:rPr>
          <w:rFonts w:ascii="Times New Roman" w:hAnsi="Times New Roman" w:cs="Times New Roman"/>
          <w:sz w:val="24"/>
          <w:szCs w:val="24"/>
        </w:rPr>
        <w:t>a</w:t>
      </w:r>
      <w:r w:rsidR="00C83A83" w:rsidRPr="00EE02C8">
        <w:rPr>
          <w:rFonts w:ascii="Times New Roman" w:hAnsi="Times New Roman" w:cs="Times New Roman"/>
          <w:sz w:val="24"/>
          <w:szCs w:val="24"/>
        </w:rPr>
        <w:t xml:space="preserve"> zakupnik je ne smije mijenjati.</w:t>
      </w:r>
      <w:r w:rsidR="00A86D5D" w:rsidRPr="00EE0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3E9" w:rsidRPr="00EE02C8" w:rsidRDefault="006413E9" w:rsidP="00005B15">
      <w:pPr>
        <w:pStyle w:val="Tijeloteksta"/>
        <w:spacing w:line="244" w:lineRule="auto"/>
        <w:ind w:left="398" w:right="393"/>
        <w:jc w:val="both"/>
        <w:rPr>
          <w:rFonts w:ascii="Times New Roman" w:hAnsi="Times New Roman" w:cs="Times New Roman"/>
          <w:sz w:val="24"/>
          <w:szCs w:val="24"/>
        </w:rPr>
      </w:pPr>
    </w:p>
    <w:p w:rsidR="00C83A83" w:rsidRPr="00EE02C8" w:rsidRDefault="0042176C" w:rsidP="00005B15">
      <w:pPr>
        <w:pStyle w:val="Tijeloteksta"/>
        <w:spacing w:line="244" w:lineRule="auto"/>
        <w:ind w:left="398" w:right="39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EE02C8">
        <w:rPr>
          <w:rFonts w:ascii="Times New Roman" w:hAnsi="Times New Roman" w:cs="Times New Roman"/>
          <w:sz w:val="24"/>
          <w:szCs w:val="24"/>
        </w:rPr>
        <w:t>Predmetni prostori su prema planiranoj</w:t>
      </w:r>
      <w:r w:rsidR="00C83A83" w:rsidRPr="00EE02C8">
        <w:rPr>
          <w:rFonts w:ascii="Times New Roman" w:hAnsi="Times New Roman" w:cs="Times New Roman"/>
          <w:sz w:val="24"/>
          <w:szCs w:val="24"/>
        </w:rPr>
        <w:t xml:space="preserve"> namjeni podijeljen</w:t>
      </w:r>
      <w:r w:rsidRPr="00EE02C8">
        <w:rPr>
          <w:rFonts w:ascii="Times New Roman" w:hAnsi="Times New Roman" w:cs="Times New Roman"/>
          <w:sz w:val="24"/>
          <w:szCs w:val="24"/>
        </w:rPr>
        <w:t>i</w:t>
      </w:r>
      <w:r w:rsidR="00C83A83" w:rsidRPr="00EE02C8">
        <w:rPr>
          <w:rFonts w:ascii="Times New Roman" w:hAnsi="Times New Roman" w:cs="Times New Roman"/>
          <w:sz w:val="24"/>
          <w:szCs w:val="24"/>
        </w:rPr>
        <w:t xml:space="preserve"> u četiri cjeline od kojih je prostor oznake E-1 (prostor nekadašnje mesnice) podi</w:t>
      </w:r>
      <w:r w:rsidR="006413E9" w:rsidRPr="00EE02C8">
        <w:rPr>
          <w:rFonts w:ascii="Times New Roman" w:hAnsi="Times New Roman" w:cs="Times New Roman"/>
          <w:sz w:val="24"/>
          <w:szCs w:val="24"/>
        </w:rPr>
        <w:t>jeljen na način da se prvi dio s</w:t>
      </w:r>
      <w:r w:rsidR="00C83A83" w:rsidRPr="00EE02C8">
        <w:rPr>
          <w:rFonts w:ascii="Times New Roman" w:hAnsi="Times New Roman" w:cs="Times New Roman"/>
          <w:sz w:val="24"/>
          <w:szCs w:val="24"/>
        </w:rPr>
        <w:t xml:space="preserve"> uli</w:t>
      </w:r>
      <w:r w:rsidR="006413E9" w:rsidRPr="00EE02C8">
        <w:rPr>
          <w:rFonts w:ascii="Times New Roman" w:hAnsi="Times New Roman" w:cs="Times New Roman"/>
          <w:sz w:val="24"/>
          <w:szCs w:val="24"/>
        </w:rPr>
        <w:t>čne strane</w:t>
      </w:r>
      <w:r w:rsidR="00C83A83" w:rsidRPr="00EE02C8">
        <w:rPr>
          <w:rFonts w:ascii="Times New Roman" w:hAnsi="Times New Roman" w:cs="Times New Roman"/>
          <w:sz w:val="24"/>
          <w:szCs w:val="24"/>
        </w:rPr>
        <w:t xml:space="preserve"> namijeni za rad TIC-a D</w:t>
      </w:r>
      <w:r w:rsidR="006413E9" w:rsidRPr="00EE02C8">
        <w:rPr>
          <w:rFonts w:ascii="Times New Roman" w:hAnsi="Times New Roman" w:cs="Times New Roman"/>
          <w:sz w:val="24"/>
          <w:szCs w:val="24"/>
        </w:rPr>
        <w:t>elnice, dok j</w:t>
      </w:r>
      <w:r w:rsidR="00C83A83" w:rsidRPr="00EE02C8">
        <w:rPr>
          <w:rFonts w:ascii="Times New Roman" w:hAnsi="Times New Roman" w:cs="Times New Roman"/>
          <w:sz w:val="24"/>
          <w:szCs w:val="24"/>
        </w:rPr>
        <w:t xml:space="preserve">e prostor prema dvorištu </w:t>
      </w:r>
      <w:r w:rsidR="006413E9" w:rsidRPr="00EE02C8">
        <w:rPr>
          <w:rFonts w:ascii="Times New Roman" w:hAnsi="Times New Roman" w:cs="Times New Roman"/>
          <w:sz w:val="24"/>
          <w:szCs w:val="24"/>
        </w:rPr>
        <w:t>predviđen</w:t>
      </w:r>
      <w:r w:rsidR="00C83A83" w:rsidRPr="00EE02C8">
        <w:rPr>
          <w:rFonts w:ascii="Times New Roman" w:hAnsi="Times New Roman" w:cs="Times New Roman"/>
          <w:sz w:val="24"/>
          <w:szCs w:val="24"/>
        </w:rPr>
        <w:t xml:space="preserve"> za rad udruga. Za taj dio posebno će se raspisati natječaj sukladno </w:t>
      </w:r>
      <w:r w:rsidR="006413E9" w:rsidRPr="00EE02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Odluke o kriterijima, mjerilima i postupku dodjele nekretnina u vlasništvu Republike Hrvatske na korištenje organizacijama civilnog društva radi provođenja programa i projekata.</w:t>
      </w:r>
    </w:p>
    <w:p w:rsidR="006413E9" w:rsidRPr="00EE02C8" w:rsidRDefault="006413E9" w:rsidP="00005B15">
      <w:pPr>
        <w:pStyle w:val="Tijeloteksta"/>
        <w:spacing w:line="244" w:lineRule="auto"/>
        <w:ind w:left="398" w:right="39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6413E9" w:rsidRPr="00EE02C8" w:rsidRDefault="006413E9" w:rsidP="00005B15">
      <w:pPr>
        <w:pStyle w:val="Tijeloteksta"/>
        <w:spacing w:line="244" w:lineRule="auto"/>
        <w:ind w:left="398" w:right="39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EE02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Prostor oznake E-4 (prostor) </w:t>
      </w:r>
      <w:r w:rsidR="0042176C" w:rsidRPr="00EE02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nekadašnje </w:t>
      </w:r>
      <w:r w:rsidRPr="00EE02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čitaonice i knjižnice podijeljen je na način da se glavni ulaz i prostor nekadašnje čitaonice namijeni za izložbeni prostor, konkretnije za smještaj </w:t>
      </w:r>
      <w:r w:rsidR="0042176C" w:rsidRPr="00EE02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svečane </w:t>
      </w:r>
      <w:r w:rsidRPr="00EE02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pogrebne kočije, dok  će se  preostali prostor površine 87,90 m2 temeljem javnog natječaja ponuditi za zakup za obavljanje tihe gospodarske djelatnosti.</w:t>
      </w:r>
    </w:p>
    <w:p w:rsidR="000B6A8A" w:rsidRPr="00EE02C8" w:rsidRDefault="000B6A8A" w:rsidP="00005B15">
      <w:pPr>
        <w:pStyle w:val="Tijeloteksta"/>
        <w:spacing w:line="244" w:lineRule="auto"/>
        <w:ind w:left="398" w:right="39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42176C" w:rsidRPr="00EE02C8" w:rsidRDefault="000B6A8A" w:rsidP="000B6A8A">
      <w:pPr>
        <w:pStyle w:val="Bezproreda"/>
        <w:ind w:left="398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E02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Svečana pogrebna kočija dimenzija 258 x 500 x 160 cm sa rudom dužine 340 cm je dvopreg</w:t>
      </w:r>
      <w:r w:rsidRPr="00EE02C8">
        <w:rPr>
          <w:rFonts w:ascii="Times New Roman" w:hAnsi="Times New Roman" w:cs="Times New Roman"/>
          <w:i/>
          <w:sz w:val="24"/>
          <w:szCs w:val="24"/>
        </w:rPr>
        <w:br/>
      </w:r>
      <w:r w:rsidRPr="00EE02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sa četiri kotača i sjedalom za kočijaša s prednje strane te sa ostakljenom kabinom u obliku</w:t>
      </w:r>
      <w:r w:rsidRPr="00EE02C8">
        <w:rPr>
          <w:rFonts w:ascii="Times New Roman" w:hAnsi="Times New Roman" w:cs="Times New Roman"/>
          <w:i/>
          <w:sz w:val="24"/>
          <w:szCs w:val="24"/>
        </w:rPr>
        <w:br/>
      </w:r>
      <w:r w:rsidRPr="00EE02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položenog kvadra. Izrađena je od drveta rezbarenog u visokom reljefu te je obojena crnim pigmentom i mjestimično ukrašena linijama u sivom tonu. Ukrašena je bogatim rezbarijama sa </w:t>
      </w:r>
      <w:proofErr w:type="spellStart"/>
      <w:r w:rsidRPr="00EE02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florealnim</w:t>
      </w:r>
      <w:proofErr w:type="spellEnd"/>
      <w:r w:rsidRPr="00EE02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motivom koji gledajući sa bočne strane sugeriraju oblik </w:t>
      </w:r>
      <w:proofErr w:type="spellStart"/>
      <w:r w:rsidRPr="00EE02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kartuše</w:t>
      </w:r>
      <w:proofErr w:type="spellEnd"/>
      <w:r w:rsidRPr="00EE02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EE02C8">
        <w:rPr>
          <w:rFonts w:ascii="Times New Roman" w:hAnsi="Times New Roman" w:cs="Times New Roman"/>
          <w:i/>
          <w:sz w:val="24"/>
          <w:szCs w:val="24"/>
        </w:rPr>
        <w:br/>
      </w:r>
      <w:r w:rsidRPr="00EE02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Unutrašnjost ostakljene kabine je prazna dok su stakla dekorirana baršunastom "</w:t>
      </w:r>
      <w:proofErr w:type="spellStart"/>
      <w:r w:rsidRPr="00EE02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swag</w:t>
      </w:r>
      <w:proofErr w:type="spellEnd"/>
      <w:r w:rsidRPr="00EE02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</w:t>
      </w:r>
      <w:r w:rsidRPr="00EE02C8">
        <w:rPr>
          <w:rFonts w:ascii="Times New Roman" w:hAnsi="Times New Roman" w:cs="Times New Roman"/>
          <w:i/>
          <w:sz w:val="24"/>
          <w:szCs w:val="24"/>
        </w:rPr>
        <w:br/>
      </w:r>
      <w:r w:rsidRPr="00EE02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zavjesom sa ukrasnom bordurom protkanom zlatnim nitima i "</w:t>
      </w:r>
      <w:proofErr w:type="spellStart"/>
      <w:r w:rsidRPr="00EE02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franžom</w:t>
      </w:r>
      <w:proofErr w:type="spellEnd"/>
      <w:r w:rsidRPr="00EE02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 od kratkih gajtana.</w:t>
      </w:r>
      <w:r w:rsidRPr="00EE02C8">
        <w:rPr>
          <w:rFonts w:ascii="Times New Roman" w:hAnsi="Times New Roman" w:cs="Times New Roman"/>
          <w:i/>
          <w:sz w:val="24"/>
          <w:szCs w:val="24"/>
        </w:rPr>
        <w:br/>
      </w:r>
      <w:r w:rsidRPr="00EE02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Kočiju je 1924. godine kupio poslovni čovjek i vlasnik pogrebnog poduzeća Ivan </w:t>
      </w:r>
      <w:proofErr w:type="spellStart"/>
      <w:r w:rsidRPr="00EE02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Bolf</w:t>
      </w:r>
      <w:proofErr w:type="spellEnd"/>
      <w:r w:rsidRPr="00EE02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iz</w:t>
      </w:r>
      <w:r w:rsidRPr="00EE02C8">
        <w:rPr>
          <w:rFonts w:ascii="Times New Roman" w:hAnsi="Times New Roman" w:cs="Times New Roman"/>
          <w:i/>
          <w:sz w:val="24"/>
          <w:szCs w:val="24"/>
        </w:rPr>
        <w:br/>
      </w:r>
      <w:r w:rsidRPr="00EE02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Delnica u Orahovici. </w:t>
      </w:r>
    </w:p>
    <w:p w:rsidR="000B6A8A" w:rsidRPr="00EE02C8" w:rsidRDefault="000B6A8A" w:rsidP="000B6A8A">
      <w:pPr>
        <w:pStyle w:val="Bezproreda"/>
        <w:ind w:left="398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hr-HR"/>
        </w:rPr>
      </w:pPr>
      <w:r w:rsidRPr="00EE02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Svečana pogrebna kočija predstavlja rijedak primjer sačuvane tehničke i spomeničke baštine pogrebne namjene u Republici Hrvatskoj.</w:t>
      </w:r>
    </w:p>
    <w:p w:rsidR="0042176C" w:rsidRPr="00EE02C8" w:rsidRDefault="0042176C" w:rsidP="00005B15">
      <w:pPr>
        <w:pStyle w:val="Tijeloteksta"/>
        <w:spacing w:line="244" w:lineRule="auto"/>
        <w:ind w:left="398" w:right="39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6413E9" w:rsidRPr="00EE02C8" w:rsidRDefault="006413E9" w:rsidP="00005B15">
      <w:pPr>
        <w:pStyle w:val="Tijeloteksta"/>
        <w:spacing w:line="244" w:lineRule="auto"/>
        <w:ind w:left="398" w:right="393"/>
        <w:jc w:val="both"/>
        <w:rPr>
          <w:rFonts w:ascii="Times New Roman" w:hAnsi="Times New Roman" w:cs="Times New Roman"/>
          <w:sz w:val="24"/>
          <w:szCs w:val="24"/>
        </w:rPr>
      </w:pPr>
      <w:r w:rsidRPr="00EE02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Cjelokupni prostor da</w:t>
      </w:r>
      <w:r w:rsidR="0042176C" w:rsidRPr="00EE02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t</w:t>
      </w:r>
      <w:r w:rsidRPr="00EE02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je na upravljanje KTD Risnjak- Delnice d.o.o. temeljem Sporazuma o upravljanju objektima u vlasništvu Grada Delnica KLASA: 372-01/19-01/09 URBROJ: 2112-01-30-20-321-2 od 24. kolovoza 2021. godine.</w:t>
      </w:r>
    </w:p>
    <w:sectPr w:rsidR="006413E9" w:rsidRPr="00EE02C8" w:rsidSect="00EE02C8">
      <w:footerReference w:type="default" r:id="rId10"/>
      <w:pgSz w:w="11910" w:h="16840"/>
      <w:pgMar w:top="1417" w:right="1417" w:bottom="1417" w:left="1417" w:header="0" w:footer="11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027" w:rsidRDefault="00D56027">
      <w:r>
        <w:separator/>
      </w:r>
    </w:p>
  </w:endnote>
  <w:endnote w:type="continuationSeparator" w:id="0">
    <w:p w:rsidR="00D56027" w:rsidRDefault="00D5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7DF" w:rsidRDefault="000954E6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9821545</wp:posOffset>
              </wp:positionV>
              <wp:extent cx="14668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7DF" w:rsidRDefault="00C81290">
                          <w:pPr>
                            <w:pStyle w:val="Tijeloteksta"/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02C8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73.35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dd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" filled="f" stroked="f">
              <v:textbox inset="0,0,0,0">
                <w:txbxContent>
                  <w:p w:rsidR="00AA57DF" w:rsidRDefault="00C81290">
                    <w:pPr>
                      <w:pStyle w:val="Tijeloteksta"/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02C8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027" w:rsidRDefault="00D56027">
      <w:r>
        <w:separator/>
      </w:r>
    </w:p>
  </w:footnote>
  <w:footnote w:type="continuationSeparator" w:id="0">
    <w:p w:rsidR="00D56027" w:rsidRDefault="00D56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A2240"/>
    <w:multiLevelType w:val="hybridMultilevel"/>
    <w:tmpl w:val="3356C212"/>
    <w:lvl w:ilvl="0" w:tplc="C262E30E">
      <w:numFmt w:val="bullet"/>
      <w:lvlText w:val="-"/>
      <w:lvlJc w:val="left"/>
      <w:pPr>
        <w:ind w:left="398" w:hanging="14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1974E35C">
      <w:numFmt w:val="bullet"/>
      <w:lvlText w:val="•"/>
      <w:lvlJc w:val="left"/>
      <w:pPr>
        <w:ind w:left="1346" w:hanging="144"/>
      </w:pPr>
      <w:rPr>
        <w:rFonts w:hint="default"/>
        <w:lang w:val="hr-HR" w:eastAsia="en-US" w:bidi="ar-SA"/>
      </w:rPr>
    </w:lvl>
    <w:lvl w:ilvl="2" w:tplc="C248FBD4">
      <w:numFmt w:val="bullet"/>
      <w:lvlText w:val="•"/>
      <w:lvlJc w:val="left"/>
      <w:pPr>
        <w:ind w:left="2293" w:hanging="144"/>
      </w:pPr>
      <w:rPr>
        <w:rFonts w:hint="default"/>
        <w:lang w:val="hr-HR" w:eastAsia="en-US" w:bidi="ar-SA"/>
      </w:rPr>
    </w:lvl>
    <w:lvl w:ilvl="3" w:tplc="7E3C2706">
      <w:numFmt w:val="bullet"/>
      <w:lvlText w:val="•"/>
      <w:lvlJc w:val="left"/>
      <w:pPr>
        <w:ind w:left="3239" w:hanging="144"/>
      </w:pPr>
      <w:rPr>
        <w:rFonts w:hint="default"/>
        <w:lang w:val="hr-HR" w:eastAsia="en-US" w:bidi="ar-SA"/>
      </w:rPr>
    </w:lvl>
    <w:lvl w:ilvl="4" w:tplc="8EC210E6">
      <w:numFmt w:val="bullet"/>
      <w:lvlText w:val="•"/>
      <w:lvlJc w:val="left"/>
      <w:pPr>
        <w:ind w:left="4186" w:hanging="144"/>
      </w:pPr>
      <w:rPr>
        <w:rFonts w:hint="default"/>
        <w:lang w:val="hr-HR" w:eastAsia="en-US" w:bidi="ar-SA"/>
      </w:rPr>
    </w:lvl>
    <w:lvl w:ilvl="5" w:tplc="C86C83DE">
      <w:numFmt w:val="bullet"/>
      <w:lvlText w:val="•"/>
      <w:lvlJc w:val="left"/>
      <w:pPr>
        <w:ind w:left="5132" w:hanging="144"/>
      </w:pPr>
      <w:rPr>
        <w:rFonts w:hint="default"/>
        <w:lang w:val="hr-HR" w:eastAsia="en-US" w:bidi="ar-SA"/>
      </w:rPr>
    </w:lvl>
    <w:lvl w:ilvl="6" w:tplc="3BA8EE72">
      <w:numFmt w:val="bullet"/>
      <w:lvlText w:val="•"/>
      <w:lvlJc w:val="left"/>
      <w:pPr>
        <w:ind w:left="6079" w:hanging="144"/>
      </w:pPr>
      <w:rPr>
        <w:rFonts w:hint="default"/>
        <w:lang w:val="hr-HR" w:eastAsia="en-US" w:bidi="ar-SA"/>
      </w:rPr>
    </w:lvl>
    <w:lvl w:ilvl="7" w:tplc="505C40D0">
      <w:numFmt w:val="bullet"/>
      <w:lvlText w:val="•"/>
      <w:lvlJc w:val="left"/>
      <w:pPr>
        <w:ind w:left="7025" w:hanging="144"/>
      </w:pPr>
      <w:rPr>
        <w:rFonts w:hint="default"/>
        <w:lang w:val="hr-HR" w:eastAsia="en-US" w:bidi="ar-SA"/>
      </w:rPr>
    </w:lvl>
    <w:lvl w:ilvl="8" w:tplc="B7326E7A">
      <w:numFmt w:val="bullet"/>
      <w:lvlText w:val="•"/>
      <w:lvlJc w:val="left"/>
      <w:pPr>
        <w:ind w:left="7972" w:hanging="144"/>
      </w:pPr>
      <w:rPr>
        <w:rFonts w:hint="default"/>
        <w:lang w:val="hr-HR" w:eastAsia="en-US" w:bidi="ar-SA"/>
      </w:rPr>
    </w:lvl>
  </w:abstractNum>
  <w:abstractNum w:abstractNumId="1" w15:restartNumberingAfterBreak="0">
    <w:nsid w:val="449B2B0C"/>
    <w:multiLevelType w:val="multilevel"/>
    <w:tmpl w:val="447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661B50"/>
    <w:multiLevelType w:val="hybridMultilevel"/>
    <w:tmpl w:val="17AA2038"/>
    <w:lvl w:ilvl="0" w:tplc="760062E0">
      <w:start w:val="1"/>
      <w:numFmt w:val="decimal"/>
      <w:lvlText w:val="%1."/>
      <w:lvlJc w:val="left"/>
      <w:pPr>
        <w:ind w:left="112" w:hanging="286"/>
        <w:jc w:val="righ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hr-HR" w:eastAsia="en-US" w:bidi="ar-SA"/>
      </w:rPr>
    </w:lvl>
    <w:lvl w:ilvl="1" w:tplc="C762A298">
      <w:numFmt w:val="bullet"/>
      <w:lvlText w:val="•"/>
      <w:lvlJc w:val="left"/>
      <w:pPr>
        <w:ind w:left="1094" w:hanging="286"/>
      </w:pPr>
      <w:rPr>
        <w:rFonts w:hint="default"/>
        <w:lang w:val="hr-HR" w:eastAsia="en-US" w:bidi="ar-SA"/>
      </w:rPr>
    </w:lvl>
    <w:lvl w:ilvl="2" w:tplc="0A8E6E5C">
      <w:numFmt w:val="bullet"/>
      <w:lvlText w:val="•"/>
      <w:lvlJc w:val="left"/>
      <w:pPr>
        <w:ind w:left="2069" w:hanging="286"/>
      </w:pPr>
      <w:rPr>
        <w:rFonts w:hint="default"/>
        <w:lang w:val="hr-HR" w:eastAsia="en-US" w:bidi="ar-SA"/>
      </w:rPr>
    </w:lvl>
    <w:lvl w:ilvl="3" w:tplc="4372EC50">
      <w:numFmt w:val="bullet"/>
      <w:lvlText w:val="•"/>
      <w:lvlJc w:val="left"/>
      <w:pPr>
        <w:ind w:left="3043" w:hanging="286"/>
      </w:pPr>
      <w:rPr>
        <w:rFonts w:hint="default"/>
        <w:lang w:val="hr-HR" w:eastAsia="en-US" w:bidi="ar-SA"/>
      </w:rPr>
    </w:lvl>
    <w:lvl w:ilvl="4" w:tplc="7F08EBE0">
      <w:numFmt w:val="bullet"/>
      <w:lvlText w:val="•"/>
      <w:lvlJc w:val="left"/>
      <w:pPr>
        <w:ind w:left="4018" w:hanging="286"/>
      </w:pPr>
      <w:rPr>
        <w:rFonts w:hint="default"/>
        <w:lang w:val="hr-HR" w:eastAsia="en-US" w:bidi="ar-SA"/>
      </w:rPr>
    </w:lvl>
    <w:lvl w:ilvl="5" w:tplc="7366B4EC">
      <w:numFmt w:val="bullet"/>
      <w:lvlText w:val="•"/>
      <w:lvlJc w:val="left"/>
      <w:pPr>
        <w:ind w:left="4992" w:hanging="286"/>
      </w:pPr>
      <w:rPr>
        <w:rFonts w:hint="default"/>
        <w:lang w:val="hr-HR" w:eastAsia="en-US" w:bidi="ar-SA"/>
      </w:rPr>
    </w:lvl>
    <w:lvl w:ilvl="6" w:tplc="38C09FDE">
      <w:numFmt w:val="bullet"/>
      <w:lvlText w:val="•"/>
      <w:lvlJc w:val="left"/>
      <w:pPr>
        <w:ind w:left="5967" w:hanging="286"/>
      </w:pPr>
      <w:rPr>
        <w:rFonts w:hint="default"/>
        <w:lang w:val="hr-HR" w:eastAsia="en-US" w:bidi="ar-SA"/>
      </w:rPr>
    </w:lvl>
    <w:lvl w:ilvl="7" w:tplc="9C5042FC">
      <w:numFmt w:val="bullet"/>
      <w:lvlText w:val="•"/>
      <w:lvlJc w:val="left"/>
      <w:pPr>
        <w:ind w:left="6941" w:hanging="286"/>
      </w:pPr>
      <w:rPr>
        <w:rFonts w:hint="default"/>
        <w:lang w:val="hr-HR" w:eastAsia="en-US" w:bidi="ar-SA"/>
      </w:rPr>
    </w:lvl>
    <w:lvl w:ilvl="8" w:tplc="0A48CD54">
      <w:numFmt w:val="bullet"/>
      <w:lvlText w:val="•"/>
      <w:lvlJc w:val="left"/>
      <w:pPr>
        <w:ind w:left="7916" w:hanging="286"/>
      </w:pPr>
      <w:rPr>
        <w:rFonts w:hint="default"/>
        <w:lang w:val="hr-HR" w:eastAsia="en-US" w:bidi="ar-SA"/>
      </w:rPr>
    </w:lvl>
  </w:abstractNum>
  <w:abstractNum w:abstractNumId="3" w15:restartNumberingAfterBreak="0">
    <w:nsid w:val="5F854BE4"/>
    <w:multiLevelType w:val="hybridMultilevel"/>
    <w:tmpl w:val="61DE0414"/>
    <w:lvl w:ilvl="0" w:tplc="BC34BD5C">
      <w:start w:val="1"/>
      <w:numFmt w:val="decimal"/>
      <w:lvlText w:val="%1."/>
      <w:lvlJc w:val="left"/>
      <w:pPr>
        <w:ind w:left="357" w:hanging="24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22244012">
      <w:start w:val="1"/>
      <w:numFmt w:val="decimal"/>
      <w:lvlText w:val="%2."/>
      <w:lvlJc w:val="left"/>
      <w:pPr>
        <w:ind w:left="398" w:hanging="185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hr-HR" w:eastAsia="en-US" w:bidi="ar-SA"/>
      </w:rPr>
    </w:lvl>
    <w:lvl w:ilvl="2" w:tplc="575CEABE">
      <w:numFmt w:val="bullet"/>
      <w:lvlText w:val="•"/>
      <w:lvlJc w:val="left"/>
      <w:pPr>
        <w:ind w:left="1451" w:hanging="185"/>
      </w:pPr>
      <w:rPr>
        <w:rFonts w:hint="default"/>
        <w:lang w:val="hr-HR" w:eastAsia="en-US" w:bidi="ar-SA"/>
      </w:rPr>
    </w:lvl>
    <w:lvl w:ilvl="3" w:tplc="192C0008">
      <w:numFmt w:val="bullet"/>
      <w:lvlText w:val="•"/>
      <w:lvlJc w:val="left"/>
      <w:pPr>
        <w:ind w:left="2503" w:hanging="185"/>
      </w:pPr>
      <w:rPr>
        <w:rFonts w:hint="default"/>
        <w:lang w:val="hr-HR" w:eastAsia="en-US" w:bidi="ar-SA"/>
      </w:rPr>
    </w:lvl>
    <w:lvl w:ilvl="4" w:tplc="AE883F86">
      <w:numFmt w:val="bullet"/>
      <w:lvlText w:val="•"/>
      <w:lvlJc w:val="left"/>
      <w:pPr>
        <w:ind w:left="3555" w:hanging="185"/>
      </w:pPr>
      <w:rPr>
        <w:rFonts w:hint="default"/>
        <w:lang w:val="hr-HR" w:eastAsia="en-US" w:bidi="ar-SA"/>
      </w:rPr>
    </w:lvl>
    <w:lvl w:ilvl="5" w:tplc="4414354C">
      <w:numFmt w:val="bullet"/>
      <w:lvlText w:val="•"/>
      <w:lvlJc w:val="left"/>
      <w:pPr>
        <w:ind w:left="4606" w:hanging="185"/>
      </w:pPr>
      <w:rPr>
        <w:rFonts w:hint="default"/>
        <w:lang w:val="hr-HR" w:eastAsia="en-US" w:bidi="ar-SA"/>
      </w:rPr>
    </w:lvl>
    <w:lvl w:ilvl="6" w:tplc="FA7AA2DE">
      <w:numFmt w:val="bullet"/>
      <w:lvlText w:val="•"/>
      <w:lvlJc w:val="left"/>
      <w:pPr>
        <w:ind w:left="5658" w:hanging="185"/>
      </w:pPr>
      <w:rPr>
        <w:rFonts w:hint="default"/>
        <w:lang w:val="hr-HR" w:eastAsia="en-US" w:bidi="ar-SA"/>
      </w:rPr>
    </w:lvl>
    <w:lvl w:ilvl="7" w:tplc="A9FE02F6">
      <w:numFmt w:val="bullet"/>
      <w:lvlText w:val="•"/>
      <w:lvlJc w:val="left"/>
      <w:pPr>
        <w:ind w:left="6710" w:hanging="185"/>
      </w:pPr>
      <w:rPr>
        <w:rFonts w:hint="default"/>
        <w:lang w:val="hr-HR" w:eastAsia="en-US" w:bidi="ar-SA"/>
      </w:rPr>
    </w:lvl>
    <w:lvl w:ilvl="8" w:tplc="E51045A0">
      <w:numFmt w:val="bullet"/>
      <w:lvlText w:val="•"/>
      <w:lvlJc w:val="left"/>
      <w:pPr>
        <w:ind w:left="7762" w:hanging="185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DF"/>
    <w:rsid w:val="00005B15"/>
    <w:rsid w:val="000954E6"/>
    <w:rsid w:val="000958DB"/>
    <w:rsid w:val="000B6A8A"/>
    <w:rsid w:val="001E1983"/>
    <w:rsid w:val="001F2F07"/>
    <w:rsid w:val="0042176C"/>
    <w:rsid w:val="004C3781"/>
    <w:rsid w:val="00612467"/>
    <w:rsid w:val="006413E9"/>
    <w:rsid w:val="008C3AD1"/>
    <w:rsid w:val="008D753F"/>
    <w:rsid w:val="00A6066A"/>
    <w:rsid w:val="00A86D5D"/>
    <w:rsid w:val="00AA57DF"/>
    <w:rsid w:val="00B5700B"/>
    <w:rsid w:val="00BC53A6"/>
    <w:rsid w:val="00BE2B13"/>
    <w:rsid w:val="00C81290"/>
    <w:rsid w:val="00C83A83"/>
    <w:rsid w:val="00D56027"/>
    <w:rsid w:val="00D75E80"/>
    <w:rsid w:val="00DF723B"/>
    <w:rsid w:val="00EB6B1C"/>
    <w:rsid w:val="00EE02C8"/>
    <w:rsid w:val="00F8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1C0B87-B2B7-411A-A0EC-2E644F08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hr-HR"/>
    </w:rPr>
  </w:style>
  <w:style w:type="paragraph" w:styleId="Naslov1">
    <w:name w:val="heading 1"/>
    <w:basedOn w:val="Normal"/>
    <w:uiPriority w:val="1"/>
    <w:qFormat/>
    <w:pPr>
      <w:spacing w:line="321" w:lineRule="exact"/>
      <w:ind w:left="104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ind w:left="398"/>
      <w:outlineLvl w:val="1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398" w:right="3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semiHidden/>
    <w:unhideWhenUsed/>
    <w:rsid w:val="00DF723B"/>
    <w:rPr>
      <w:color w:val="0000FF"/>
      <w:u w:val="single"/>
    </w:rPr>
  </w:style>
  <w:style w:type="paragraph" w:styleId="Bezproreda">
    <w:name w:val="No Spacing"/>
    <w:uiPriority w:val="1"/>
    <w:qFormat/>
    <w:rsid w:val="000B6A8A"/>
    <w:rPr>
      <w:rFonts w:ascii="Microsoft Sans Serif" w:eastAsia="Microsoft Sans Serif" w:hAnsi="Microsoft Sans Serif" w:cs="Microsoft Sans Serif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5E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5E80"/>
    <w:rPr>
      <w:rFonts w:ascii="Segoe UI" w:eastAsia="Microsoft Sans Serif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nice.hr/wp-content/uploads/2021/03/GV-334.-izmjena-odluke-zakup-j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n.pgz.hr/default.asp?Link=odluke&amp;id=236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elnice.hr/wp-content/uploads/2022/01/Vijece-81.-izmjena-i-dopuna-odluke-zakup-poslovnog-prostor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Tomulic_Sasa</dc:creator>
  <cp:lastModifiedBy>Martina Petranović</cp:lastModifiedBy>
  <cp:revision>7</cp:revision>
  <cp:lastPrinted>2022-04-13T08:59:00Z</cp:lastPrinted>
  <dcterms:created xsi:type="dcterms:W3CDTF">2022-04-12T12:44:00Z</dcterms:created>
  <dcterms:modified xsi:type="dcterms:W3CDTF">2022-04-14T06:05:00Z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MS Word for Windows Document (OLE)</vt:lpwstr>
  </property>
  <property fmtid="{D5CDD505-2E9C-101B-9397-08002B2CF9AE}" pid="4" name="LastSaved">
    <vt:filetime>2022-04-12T00:00:00Z</vt:filetime>
  </property>
</Properties>
</file>