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51" w:rsidRPr="00D7251A" w:rsidRDefault="00470151" w:rsidP="00D7251A">
      <w:pPr>
        <w:jc w:val="both"/>
        <w:rPr>
          <w:rFonts w:ascii="Calibri" w:eastAsia="Calibri" w:hAnsi="Calibri" w:cs="Calibri"/>
        </w:rPr>
      </w:pPr>
      <w:r w:rsidRPr="00D7251A">
        <w:rPr>
          <w:rFonts w:ascii="Calibri" w:eastAsia="Calibri" w:hAnsi="Calibri" w:cs="Calibri"/>
        </w:rPr>
        <w:t xml:space="preserve">Na temelju članka 5. Zakona o sigurnosti prometa na cestama (NN 67/08, 48/10, 74/11, 80/13, 158/13, 92/14, 64/15,108/17, 70/19, 42/20), članka 33. Prekršajnog zakona (NN 107/07, 39/13, 157/13, 110/15, 70/17, 118/18), članka 35. Zakona o lokalnoj i područnoj (regionalnoj) samoupravi (NN 33/01, 60/01, 129/05, 109/07, 125/08, 36/09, 150/11, 144/12, 19/13 i 137/15, 123/17, 98/19, 144/20) te članka 40. Statuta Grada Delnica (SN GD 2/21) Gradsko vijeće Grada Delnica na svojoj sjednici održanoj ____________2021. g. donosi </w:t>
      </w:r>
    </w:p>
    <w:p w:rsidR="00470151" w:rsidRPr="00D7251A" w:rsidRDefault="00470151" w:rsidP="00470151">
      <w:pPr>
        <w:rPr>
          <w:rFonts w:eastAsia="Calibri" w:cstheme="minorHAnsi"/>
          <w:b/>
        </w:rPr>
      </w:pPr>
    </w:p>
    <w:p w:rsidR="00470151" w:rsidRPr="00D7251A" w:rsidRDefault="00470151" w:rsidP="00470151">
      <w:pPr>
        <w:jc w:val="center"/>
        <w:rPr>
          <w:rFonts w:eastAsia="Calibri" w:cstheme="minorHAnsi"/>
          <w:b/>
        </w:rPr>
      </w:pPr>
      <w:r w:rsidRPr="00D7251A">
        <w:rPr>
          <w:rFonts w:eastAsia="Calibri" w:cstheme="minorHAnsi"/>
          <w:b/>
        </w:rPr>
        <w:t>ODLUKU</w:t>
      </w:r>
    </w:p>
    <w:p w:rsidR="00470151" w:rsidRPr="00D7251A" w:rsidRDefault="00D7251A" w:rsidP="00470151">
      <w:pPr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o </w:t>
      </w:r>
      <w:r w:rsidR="001145A8">
        <w:rPr>
          <w:rFonts w:eastAsia="Calibri" w:cstheme="minorHAnsi"/>
          <w:b/>
        </w:rPr>
        <w:t>izmjenama i dopunama</w:t>
      </w:r>
      <w:r w:rsidR="00470151" w:rsidRPr="00D7251A">
        <w:rPr>
          <w:rFonts w:eastAsia="Calibri" w:cstheme="minorHAnsi"/>
          <w:b/>
        </w:rPr>
        <w:t xml:space="preserve"> Odluke o uređenju prometa u Delnicama</w:t>
      </w:r>
    </w:p>
    <w:p w:rsidR="00470151" w:rsidRPr="00470151" w:rsidRDefault="00470151" w:rsidP="004701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151" w:rsidRPr="001145A8" w:rsidRDefault="00470151" w:rsidP="001145A8">
      <w:pPr>
        <w:pStyle w:val="Bezproreda"/>
        <w:jc w:val="center"/>
        <w:rPr>
          <w:b/>
        </w:rPr>
      </w:pPr>
      <w:r w:rsidRPr="001145A8">
        <w:rPr>
          <w:b/>
        </w:rPr>
        <w:t>Članak 1.</w:t>
      </w:r>
    </w:p>
    <w:p w:rsidR="00470151" w:rsidRDefault="00470151" w:rsidP="001145A8">
      <w:pPr>
        <w:pStyle w:val="Bezproreda"/>
      </w:pPr>
      <w:r w:rsidRPr="00640CE4">
        <w:t>U Odluci o uređenju prometa u Delnicama (SN PGŽ 10/10, SN GD 5/15, 2/16</w:t>
      </w:r>
      <w:r w:rsidR="00D7251A" w:rsidRPr="00640CE4">
        <w:t>, SN GD 6/21),</w:t>
      </w:r>
      <w:r w:rsidRPr="00640CE4">
        <w:t xml:space="preserve"> </w:t>
      </w:r>
      <w:r w:rsidR="001145A8">
        <w:t>u č</w:t>
      </w:r>
      <w:r w:rsidRPr="00640CE4">
        <w:t xml:space="preserve">lanku </w:t>
      </w:r>
      <w:r w:rsidR="001F0EC4" w:rsidRPr="00640CE4">
        <w:t>6</w:t>
      </w:r>
      <w:r w:rsidRPr="00640CE4">
        <w:t xml:space="preserve">. stavku </w:t>
      </w:r>
      <w:r w:rsidR="001F0EC4" w:rsidRPr="00640CE4">
        <w:t>2</w:t>
      </w:r>
      <w:r w:rsidRPr="00640CE4">
        <w:t xml:space="preserve">. </w:t>
      </w:r>
      <w:r w:rsidR="001F0EC4" w:rsidRPr="00640CE4">
        <w:t>riječ:</w:t>
      </w:r>
      <w:r w:rsidR="00D106C2">
        <w:t xml:space="preserve"> </w:t>
      </w:r>
      <w:r w:rsidR="001145A8">
        <w:t xml:space="preserve"> „upozorenja“,  mijenja se  i glasi: </w:t>
      </w:r>
      <w:r w:rsidR="001F0EC4" w:rsidRPr="00640CE4">
        <w:t xml:space="preserve"> „ rješenja</w:t>
      </w:r>
      <w:r w:rsidR="00C90CF3">
        <w:t>.</w:t>
      </w:r>
      <w:r w:rsidR="001F0EC4" w:rsidRPr="00640CE4">
        <w:t>“.</w:t>
      </w:r>
    </w:p>
    <w:p w:rsidR="001145A8" w:rsidRDefault="001145A8" w:rsidP="001145A8">
      <w:pPr>
        <w:pStyle w:val="Bezproreda"/>
        <w:jc w:val="center"/>
        <w:rPr>
          <w:b/>
        </w:rPr>
      </w:pPr>
    </w:p>
    <w:p w:rsidR="00470151" w:rsidRDefault="00470151" w:rsidP="001145A8">
      <w:pPr>
        <w:pStyle w:val="Bezproreda"/>
        <w:jc w:val="center"/>
        <w:rPr>
          <w:b/>
        </w:rPr>
      </w:pPr>
      <w:r w:rsidRPr="001145A8">
        <w:rPr>
          <w:b/>
        </w:rPr>
        <w:t>Članak 2.</w:t>
      </w:r>
    </w:p>
    <w:p w:rsidR="00D431F5" w:rsidRPr="001145A8" w:rsidRDefault="001F0EC4" w:rsidP="001145A8">
      <w:pPr>
        <w:pStyle w:val="Bezproreda"/>
      </w:pPr>
      <w:r w:rsidRPr="00640CE4">
        <w:t xml:space="preserve">U </w:t>
      </w:r>
      <w:r w:rsidRPr="001145A8">
        <w:t xml:space="preserve">članku 7. stavku 2. </w:t>
      </w:r>
      <w:r w:rsidR="00D431F5" w:rsidRPr="001145A8">
        <w:t>u točci</w:t>
      </w:r>
      <w:r w:rsidRPr="001145A8">
        <w:t xml:space="preserve"> 4</w:t>
      </w:r>
      <w:r w:rsidR="00640CE4" w:rsidRPr="001145A8">
        <w:t>.</w:t>
      </w:r>
      <w:r w:rsidRPr="001145A8">
        <w:t xml:space="preserve">  </w:t>
      </w:r>
      <w:r w:rsidR="00D106C2" w:rsidRPr="001145A8">
        <w:t xml:space="preserve">riječi:  </w:t>
      </w:r>
      <w:r w:rsidR="00D431F5" w:rsidRPr="001145A8">
        <w:t>„</w:t>
      </w:r>
      <w:r w:rsidR="00D7251A" w:rsidRPr="001145A8">
        <w:t xml:space="preserve">križanja s ulicom Bana </w:t>
      </w:r>
      <w:r w:rsidRPr="001145A8">
        <w:t>Jelačića</w:t>
      </w:r>
      <w:r w:rsidR="00D431F5" w:rsidRPr="001145A8">
        <w:t>“</w:t>
      </w:r>
      <w:r w:rsidR="00D7251A" w:rsidRPr="001145A8">
        <w:t xml:space="preserve">,   </w:t>
      </w:r>
      <w:r w:rsidRPr="001145A8">
        <w:t xml:space="preserve"> </w:t>
      </w:r>
      <w:r w:rsidR="00D106C2" w:rsidRPr="001145A8">
        <w:t xml:space="preserve">mijenjaju se </w:t>
      </w:r>
      <w:r w:rsidR="00D431F5" w:rsidRPr="001145A8">
        <w:t xml:space="preserve"> riječima: </w:t>
      </w:r>
    </w:p>
    <w:p w:rsidR="001145A8" w:rsidRDefault="00D431F5" w:rsidP="001145A8">
      <w:pPr>
        <w:pStyle w:val="Bezproreda"/>
      </w:pPr>
      <w:r w:rsidRPr="001145A8">
        <w:t>„kućn</w:t>
      </w:r>
      <w:r w:rsidR="00640CE4" w:rsidRPr="001145A8">
        <w:t>og broja 44“</w:t>
      </w:r>
    </w:p>
    <w:p w:rsidR="001145A8" w:rsidRDefault="001145A8" w:rsidP="001145A8">
      <w:pPr>
        <w:pStyle w:val="Bezproreda"/>
      </w:pPr>
    </w:p>
    <w:p w:rsidR="00D431F5" w:rsidRPr="001145A8" w:rsidRDefault="00640CE4" w:rsidP="001145A8">
      <w:pPr>
        <w:pStyle w:val="Bezproreda"/>
      </w:pPr>
      <w:r w:rsidRPr="001145A8">
        <w:t xml:space="preserve"> </w:t>
      </w:r>
      <w:r w:rsidR="00D431F5" w:rsidRPr="001145A8">
        <w:t>Iza točke 7. dodaje se točka 8. koja glasi:</w:t>
      </w:r>
      <w:r w:rsidR="001145A8" w:rsidRPr="001145A8">
        <w:t xml:space="preserve"> </w:t>
      </w:r>
      <w:r w:rsidR="00D431F5" w:rsidRPr="001145A8">
        <w:t>„</w:t>
      </w:r>
      <w:r w:rsidR="001145A8" w:rsidRPr="001145A8">
        <w:t xml:space="preserve"> 8</w:t>
      </w:r>
      <w:r w:rsidR="00D106C2" w:rsidRPr="001145A8">
        <w:t>. D</w:t>
      </w:r>
      <w:r w:rsidR="00D431F5" w:rsidRPr="001145A8">
        <w:t xml:space="preserve">io ulice </w:t>
      </w:r>
      <w:proofErr w:type="spellStart"/>
      <w:r w:rsidR="00D431F5" w:rsidRPr="001145A8">
        <w:t>Grabanj</w:t>
      </w:r>
      <w:proofErr w:type="spellEnd"/>
      <w:r w:rsidR="00D431F5" w:rsidRPr="001145A8">
        <w:t xml:space="preserve"> </w:t>
      </w:r>
      <w:r w:rsidR="00685E11" w:rsidRPr="001145A8">
        <w:t>ispred kućnog broja 2</w:t>
      </w:r>
      <w:r w:rsidRPr="001145A8">
        <w:t>.</w:t>
      </w:r>
      <w:r w:rsidR="00D431F5" w:rsidRPr="001145A8">
        <w:t>“</w:t>
      </w:r>
    </w:p>
    <w:p w:rsidR="001145A8" w:rsidRPr="00640CE4" w:rsidRDefault="001145A8" w:rsidP="001145A8">
      <w:pPr>
        <w:pStyle w:val="Bezproreda"/>
      </w:pPr>
    </w:p>
    <w:p w:rsidR="001F0EC4" w:rsidRPr="00640CE4" w:rsidRDefault="00D431F5" w:rsidP="001145A8">
      <w:pPr>
        <w:pStyle w:val="Bezproreda"/>
        <w:jc w:val="center"/>
        <w:rPr>
          <w:rFonts w:ascii="Calibri" w:eastAsia="Calibri" w:hAnsi="Calibri" w:cs="Calibri"/>
          <w:b/>
        </w:rPr>
      </w:pPr>
      <w:r w:rsidRPr="00640CE4">
        <w:rPr>
          <w:rFonts w:ascii="Calibri" w:eastAsia="Calibri" w:hAnsi="Calibri" w:cs="Calibri"/>
          <w:b/>
        </w:rPr>
        <w:t>Članak 3.</w:t>
      </w:r>
    </w:p>
    <w:p w:rsidR="00685E11" w:rsidRPr="00640CE4" w:rsidRDefault="00685E11" w:rsidP="001145A8">
      <w:pPr>
        <w:pStyle w:val="Bezproreda"/>
        <w:jc w:val="both"/>
        <w:rPr>
          <w:rFonts w:ascii="Calibri" w:eastAsia="Calibri" w:hAnsi="Calibri" w:cs="Calibri"/>
        </w:rPr>
      </w:pPr>
      <w:r w:rsidRPr="00640CE4">
        <w:rPr>
          <w:rFonts w:ascii="Calibri" w:eastAsia="Calibri" w:hAnsi="Calibri" w:cs="Calibri"/>
        </w:rPr>
        <w:t xml:space="preserve">U članku 12. </w:t>
      </w:r>
      <w:r w:rsidR="00640CE4" w:rsidRPr="00640CE4">
        <w:rPr>
          <w:rFonts w:ascii="Calibri" w:eastAsia="Calibri" w:hAnsi="Calibri" w:cs="Calibri"/>
        </w:rPr>
        <w:t xml:space="preserve"> stavku 1. </w:t>
      </w:r>
      <w:r w:rsidRPr="00640CE4">
        <w:rPr>
          <w:rFonts w:ascii="Calibri" w:eastAsia="Calibri" w:hAnsi="Calibri" w:cs="Calibri"/>
        </w:rPr>
        <w:t xml:space="preserve">iz riječi 50 km/h </w:t>
      </w:r>
      <w:r w:rsidR="00640CE4" w:rsidRPr="00640CE4">
        <w:rPr>
          <w:rFonts w:ascii="Calibri" w:eastAsia="Calibri" w:hAnsi="Calibri" w:cs="Calibri"/>
        </w:rPr>
        <w:t xml:space="preserve"> stavlja se zarez i dodaju </w:t>
      </w:r>
      <w:r w:rsidRPr="00640CE4">
        <w:rPr>
          <w:rFonts w:ascii="Calibri" w:eastAsia="Calibri" w:hAnsi="Calibri" w:cs="Calibri"/>
        </w:rPr>
        <w:t xml:space="preserve"> riječi</w:t>
      </w:r>
      <w:r w:rsidR="00640CE4" w:rsidRPr="00640CE4">
        <w:rPr>
          <w:rFonts w:ascii="Calibri" w:eastAsia="Calibri" w:hAnsi="Calibri" w:cs="Calibri"/>
        </w:rPr>
        <w:t>:</w:t>
      </w:r>
      <w:r w:rsidRPr="00640CE4">
        <w:rPr>
          <w:rFonts w:ascii="Calibri" w:eastAsia="Calibri" w:hAnsi="Calibri" w:cs="Calibri"/>
        </w:rPr>
        <w:t xml:space="preserve"> „osim ako je drugačije određeno prometnim znakom</w:t>
      </w:r>
      <w:r w:rsidR="00640CE4" w:rsidRPr="00640CE4">
        <w:rPr>
          <w:rFonts w:ascii="Calibri" w:eastAsia="Calibri" w:hAnsi="Calibri" w:cs="Calibri"/>
        </w:rPr>
        <w:t>.</w:t>
      </w:r>
      <w:r w:rsidRPr="00640CE4">
        <w:rPr>
          <w:rFonts w:ascii="Calibri" w:eastAsia="Calibri" w:hAnsi="Calibri" w:cs="Calibri"/>
        </w:rPr>
        <w:t>“</w:t>
      </w:r>
      <w:r w:rsidR="00C90CF3">
        <w:rPr>
          <w:rFonts w:ascii="Calibri" w:eastAsia="Calibri" w:hAnsi="Calibri" w:cs="Calibri"/>
        </w:rPr>
        <w:t>.</w:t>
      </w:r>
    </w:p>
    <w:p w:rsidR="001145A8" w:rsidRDefault="001145A8" w:rsidP="001145A8">
      <w:pPr>
        <w:pStyle w:val="Bezproreda"/>
      </w:pPr>
    </w:p>
    <w:p w:rsidR="001F0EC4" w:rsidRPr="001145A8" w:rsidRDefault="00685E11" w:rsidP="001145A8">
      <w:pPr>
        <w:pStyle w:val="Bezproreda"/>
        <w:jc w:val="center"/>
        <w:rPr>
          <w:b/>
        </w:rPr>
      </w:pPr>
      <w:r w:rsidRPr="001145A8">
        <w:rPr>
          <w:b/>
        </w:rPr>
        <w:t>Članak 4.</w:t>
      </w:r>
    </w:p>
    <w:p w:rsidR="00640CE4" w:rsidRDefault="00861E6A" w:rsidP="001145A8">
      <w:pPr>
        <w:pStyle w:val="Bezproreda"/>
        <w:jc w:val="both"/>
        <w:rPr>
          <w:rFonts w:ascii="Calibri" w:eastAsia="Calibri" w:hAnsi="Calibri" w:cs="Calibri"/>
        </w:rPr>
      </w:pPr>
      <w:r w:rsidRPr="00640CE4">
        <w:t>U članku 14. stav</w:t>
      </w:r>
      <w:r w:rsidR="00D106C2">
        <w:t>a</w:t>
      </w:r>
      <w:r w:rsidRPr="00640CE4">
        <w:t>k 4</w:t>
      </w:r>
      <w:r w:rsidR="00640CE4" w:rsidRPr="00640CE4">
        <w:t>. mijenja se i glasi:</w:t>
      </w:r>
      <w:r w:rsidR="001145A8">
        <w:t xml:space="preserve"> </w:t>
      </w:r>
      <w:r w:rsidR="00640CE4" w:rsidRPr="00640CE4">
        <w:rPr>
          <w:rFonts w:ascii="Calibri" w:eastAsia="Calibri" w:hAnsi="Calibri" w:cs="Calibri"/>
        </w:rPr>
        <w:t>„</w:t>
      </w:r>
      <w:r w:rsidR="00640CE4" w:rsidRPr="00FB452F">
        <w:rPr>
          <w:rFonts w:ascii="Calibri" w:eastAsia="Calibri" w:hAnsi="Calibri" w:cs="Calibri"/>
        </w:rPr>
        <w:t xml:space="preserve">U zimskom razdoblju,  kada je potrebno </w:t>
      </w:r>
      <w:r w:rsidR="00FB452F" w:rsidRPr="00FB452F">
        <w:rPr>
          <w:rFonts w:ascii="Calibri" w:eastAsia="Calibri" w:hAnsi="Calibri" w:cs="Calibri"/>
        </w:rPr>
        <w:t>uklanjanje snijega i leda s</w:t>
      </w:r>
      <w:r w:rsidR="00640CE4" w:rsidRPr="00FB452F">
        <w:rPr>
          <w:rFonts w:ascii="Calibri" w:eastAsia="Calibri" w:hAnsi="Calibri" w:cs="Calibri"/>
        </w:rPr>
        <w:t xml:space="preserve"> nerazvrstanih cesta</w:t>
      </w:r>
      <w:r w:rsidR="00640CE4">
        <w:rPr>
          <w:rFonts w:ascii="Calibri" w:eastAsia="Calibri" w:hAnsi="Calibri" w:cs="Calibri"/>
          <w:color w:val="FF0000"/>
        </w:rPr>
        <w:t xml:space="preserve">, </w:t>
      </w:r>
      <w:r w:rsidR="00640CE4" w:rsidRPr="00640CE4">
        <w:rPr>
          <w:rFonts w:ascii="Calibri" w:eastAsia="Calibri" w:hAnsi="Calibri" w:cs="Calibri"/>
        </w:rPr>
        <w:t xml:space="preserve"> zabranjuje se parkiranje vozila u Supilovoj ulici i Prolazu Hrvatskih šuma u vremenu od 19,00 do 7,00 sati.</w:t>
      </w:r>
      <w:r w:rsidR="001145A8">
        <w:rPr>
          <w:rFonts w:ascii="Calibri" w:eastAsia="Calibri" w:hAnsi="Calibri" w:cs="Calibri"/>
        </w:rPr>
        <w:t>“</w:t>
      </w:r>
      <w:r w:rsidR="00C90CF3">
        <w:rPr>
          <w:rFonts w:ascii="Calibri" w:eastAsia="Calibri" w:hAnsi="Calibri" w:cs="Calibri"/>
        </w:rPr>
        <w:t>.</w:t>
      </w:r>
    </w:p>
    <w:p w:rsidR="00890D11" w:rsidRPr="00640CE4" w:rsidRDefault="00890D11" w:rsidP="001145A8">
      <w:pPr>
        <w:pStyle w:val="Bezproreda"/>
        <w:jc w:val="both"/>
        <w:rPr>
          <w:rFonts w:ascii="Calibri" w:eastAsia="Calibri" w:hAnsi="Calibri" w:cs="Calibri"/>
        </w:rPr>
      </w:pPr>
    </w:p>
    <w:p w:rsidR="00861E6A" w:rsidRPr="00890D11" w:rsidRDefault="00861E6A" w:rsidP="00890D11">
      <w:pPr>
        <w:pStyle w:val="Bezproreda"/>
        <w:jc w:val="center"/>
        <w:rPr>
          <w:b/>
        </w:rPr>
      </w:pPr>
      <w:r w:rsidRPr="00890D11">
        <w:rPr>
          <w:b/>
        </w:rPr>
        <w:t>Članak 5.</w:t>
      </w:r>
    </w:p>
    <w:p w:rsidR="00861E6A" w:rsidRPr="00763FD5" w:rsidRDefault="00861E6A" w:rsidP="00890D11">
      <w:pPr>
        <w:pStyle w:val="Bezproreda"/>
      </w:pPr>
      <w:r w:rsidRPr="00D106C2">
        <w:t xml:space="preserve">U članku 20.  u </w:t>
      </w:r>
      <w:r w:rsidR="00763FD5" w:rsidRPr="00D106C2">
        <w:t>s</w:t>
      </w:r>
      <w:r w:rsidRPr="00D106C2">
        <w:t xml:space="preserve">tavku 1. iza riječi: </w:t>
      </w:r>
      <w:r w:rsidRPr="00763FD5">
        <w:t>„ napuštena“</w:t>
      </w:r>
      <w:r w:rsidR="00640CE4" w:rsidRPr="00763FD5">
        <w:t xml:space="preserve">, </w:t>
      </w:r>
      <w:r w:rsidRPr="00763FD5">
        <w:t xml:space="preserve"> dodaje se zarez i riječi:</w:t>
      </w:r>
      <w:r w:rsidR="00C90CF3">
        <w:t xml:space="preserve"> </w:t>
      </w:r>
      <w:r w:rsidRPr="00763FD5">
        <w:t>„ tehnički neispravna“</w:t>
      </w:r>
    </w:p>
    <w:p w:rsidR="00C90CF3" w:rsidRDefault="00C90CF3" w:rsidP="00890D11">
      <w:pPr>
        <w:pStyle w:val="Bezproreda"/>
      </w:pPr>
    </w:p>
    <w:p w:rsidR="00871E71" w:rsidRPr="00D106C2" w:rsidRDefault="00871E71" w:rsidP="00890D11">
      <w:pPr>
        <w:pStyle w:val="Bezproreda"/>
      </w:pPr>
      <w:r w:rsidRPr="00D106C2">
        <w:t>Stavak 4. , briše se.</w:t>
      </w:r>
    </w:p>
    <w:p w:rsidR="00763FD5" w:rsidRPr="00763FD5" w:rsidRDefault="00763FD5" w:rsidP="0096523D">
      <w:pPr>
        <w:pStyle w:val="Bezproreda"/>
      </w:pPr>
    </w:p>
    <w:p w:rsidR="00861E6A" w:rsidRDefault="00763FD5" w:rsidP="0096523D">
      <w:pPr>
        <w:pStyle w:val="Bezproreda"/>
        <w:jc w:val="center"/>
        <w:rPr>
          <w:rFonts w:cstheme="minorHAnsi"/>
          <w:b/>
        </w:rPr>
      </w:pPr>
      <w:r w:rsidRPr="00763FD5">
        <w:rPr>
          <w:rFonts w:cstheme="minorHAnsi"/>
          <w:b/>
        </w:rPr>
        <w:t>Članak 6.</w:t>
      </w:r>
    </w:p>
    <w:p w:rsidR="00890D11" w:rsidRDefault="00890D11" w:rsidP="00890D11">
      <w:pPr>
        <w:pStyle w:val="Bezproreda"/>
        <w:rPr>
          <w:rFonts w:cstheme="minorHAnsi"/>
        </w:rPr>
      </w:pPr>
      <w:r>
        <w:rPr>
          <w:rFonts w:cstheme="minorHAnsi"/>
        </w:rPr>
        <w:t>U Članku 22. iza riječi: „ako“,  dodaju se riječi: „p</w:t>
      </w:r>
      <w:r w:rsidRPr="00890D11">
        <w:rPr>
          <w:rFonts w:cstheme="minorHAnsi"/>
        </w:rPr>
        <w:t>ostupi suprotno odredbama članka 6.,</w:t>
      </w:r>
      <w:r>
        <w:rPr>
          <w:rFonts w:cstheme="minorHAnsi"/>
        </w:rPr>
        <w:t xml:space="preserve"> članka </w:t>
      </w:r>
      <w:r w:rsidRPr="00890D11">
        <w:rPr>
          <w:rFonts w:cstheme="minorHAnsi"/>
        </w:rPr>
        <w:t xml:space="preserve">11., </w:t>
      </w:r>
      <w:r>
        <w:rPr>
          <w:rFonts w:cstheme="minorHAnsi"/>
        </w:rPr>
        <w:t xml:space="preserve">članka </w:t>
      </w:r>
      <w:r w:rsidRPr="00890D11">
        <w:rPr>
          <w:rFonts w:cstheme="minorHAnsi"/>
        </w:rPr>
        <w:t>14.,</w:t>
      </w:r>
      <w:r>
        <w:rPr>
          <w:rFonts w:cstheme="minorHAnsi"/>
        </w:rPr>
        <w:t xml:space="preserve"> članka </w:t>
      </w:r>
      <w:r w:rsidRPr="00890D11">
        <w:rPr>
          <w:rFonts w:cstheme="minorHAnsi"/>
        </w:rPr>
        <w:t xml:space="preserve"> 20.</w:t>
      </w:r>
      <w:r>
        <w:rPr>
          <w:rFonts w:cstheme="minorHAnsi"/>
        </w:rPr>
        <w:t xml:space="preserve"> ove Odluke.“.</w:t>
      </w:r>
    </w:p>
    <w:p w:rsidR="00890D11" w:rsidRDefault="00890D11" w:rsidP="00890D11">
      <w:pPr>
        <w:pStyle w:val="Bezproreda"/>
        <w:rPr>
          <w:rFonts w:cstheme="minorHAnsi"/>
        </w:rPr>
      </w:pPr>
    </w:p>
    <w:p w:rsidR="00890D11" w:rsidRDefault="00890D11" w:rsidP="00890D11">
      <w:pPr>
        <w:pStyle w:val="Bezproreda"/>
        <w:jc w:val="center"/>
        <w:rPr>
          <w:rFonts w:cstheme="minorHAnsi"/>
          <w:b/>
        </w:rPr>
      </w:pPr>
      <w:r w:rsidRPr="00890D11">
        <w:rPr>
          <w:rFonts w:cstheme="minorHAnsi"/>
          <w:b/>
        </w:rPr>
        <w:t>Članak 7.</w:t>
      </w:r>
    </w:p>
    <w:p w:rsidR="00890D11" w:rsidRDefault="00890D11" w:rsidP="00890D11">
      <w:pPr>
        <w:pStyle w:val="Bezproreda"/>
        <w:rPr>
          <w:rFonts w:cstheme="minorHAnsi"/>
        </w:rPr>
      </w:pPr>
      <w:r>
        <w:rPr>
          <w:rFonts w:cstheme="minorHAnsi"/>
        </w:rPr>
        <w:t>U Članku 24. iza riječi: „ako“,  dodaju se riječi: „p</w:t>
      </w:r>
      <w:r w:rsidRPr="00890D11">
        <w:rPr>
          <w:rFonts w:cstheme="minorHAnsi"/>
        </w:rPr>
        <w:t>ostupi suprotno odredbama članka 6.,</w:t>
      </w:r>
      <w:r>
        <w:rPr>
          <w:rFonts w:cstheme="minorHAnsi"/>
        </w:rPr>
        <w:t xml:space="preserve"> članka </w:t>
      </w:r>
      <w:r w:rsidRPr="00890D11">
        <w:rPr>
          <w:rFonts w:cstheme="minorHAnsi"/>
        </w:rPr>
        <w:t xml:space="preserve">11., </w:t>
      </w:r>
      <w:r>
        <w:rPr>
          <w:rFonts w:cstheme="minorHAnsi"/>
        </w:rPr>
        <w:t xml:space="preserve">članka </w:t>
      </w:r>
      <w:r w:rsidRPr="00890D11">
        <w:rPr>
          <w:rFonts w:cstheme="minorHAnsi"/>
        </w:rPr>
        <w:t>14.,</w:t>
      </w:r>
      <w:r>
        <w:rPr>
          <w:rFonts w:cstheme="minorHAnsi"/>
        </w:rPr>
        <w:t xml:space="preserve"> članka </w:t>
      </w:r>
      <w:r w:rsidRPr="00890D11">
        <w:rPr>
          <w:rFonts w:cstheme="minorHAnsi"/>
        </w:rPr>
        <w:t xml:space="preserve"> 20.</w:t>
      </w:r>
      <w:r>
        <w:rPr>
          <w:rFonts w:cstheme="minorHAnsi"/>
        </w:rPr>
        <w:t xml:space="preserve"> ove Odluke.“. </w:t>
      </w:r>
    </w:p>
    <w:p w:rsidR="00890D11" w:rsidRDefault="00890D11" w:rsidP="00890D11">
      <w:pPr>
        <w:pStyle w:val="Bezproreda"/>
        <w:rPr>
          <w:rFonts w:cstheme="minorHAnsi"/>
        </w:rPr>
      </w:pPr>
    </w:p>
    <w:p w:rsidR="00890D11" w:rsidRDefault="00890D11" w:rsidP="00890D11">
      <w:pPr>
        <w:pStyle w:val="Bezproreda"/>
        <w:jc w:val="center"/>
        <w:rPr>
          <w:rFonts w:cstheme="minorHAnsi"/>
          <w:b/>
        </w:rPr>
      </w:pPr>
      <w:r w:rsidRPr="00890D11">
        <w:rPr>
          <w:rFonts w:cstheme="minorHAnsi"/>
          <w:b/>
        </w:rPr>
        <w:t>Članak 8.</w:t>
      </w:r>
    </w:p>
    <w:p w:rsidR="00890D11" w:rsidRDefault="00890D11" w:rsidP="00890D11">
      <w:pPr>
        <w:pStyle w:val="Bezproreda"/>
        <w:rPr>
          <w:rFonts w:cstheme="minorHAnsi"/>
        </w:rPr>
      </w:pPr>
      <w:r w:rsidRPr="00890D11">
        <w:rPr>
          <w:rFonts w:cstheme="minorHAnsi"/>
        </w:rPr>
        <w:t>U Članku 25. stavak 1., briše se.</w:t>
      </w:r>
    </w:p>
    <w:p w:rsidR="00890D11" w:rsidRDefault="00890D11" w:rsidP="00890D11">
      <w:pPr>
        <w:pStyle w:val="Bezproreda"/>
        <w:rPr>
          <w:rFonts w:cstheme="minorHAnsi"/>
        </w:rPr>
      </w:pPr>
    </w:p>
    <w:p w:rsidR="00890D11" w:rsidRDefault="00890D11" w:rsidP="00890D11">
      <w:pPr>
        <w:pStyle w:val="Bezproreda"/>
        <w:rPr>
          <w:rFonts w:cstheme="minorHAnsi"/>
        </w:rPr>
      </w:pPr>
      <w:r>
        <w:rPr>
          <w:rFonts w:cstheme="minorHAnsi"/>
        </w:rPr>
        <w:t>U stavku 2. , riječi „</w:t>
      </w:r>
      <w:r w:rsidR="00C43F72">
        <w:rPr>
          <w:rFonts w:cstheme="minorHAnsi"/>
        </w:rPr>
        <w:t>iz prethodnog stavka“, brišu se.</w:t>
      </w:r>
    </w:p>
    <w:p w:rsidR="00C43F72" w:rsidRDefault="00C43F72" w:rsidP="00890D11">
      <w:pPr>
        <w:pStyle w:val="Bezproreda"/>
        <w:rPr>
          <w:rFonts w:cstheme="minorHAnsi"/>
        </w:rPr>
      </w:pPr>
    </w:p>
    <w:p w:rsidR="00C43F72" w:rsidRDefault="00C43F72" w:rsidP="00890D11">
      <w:pPr>
        <w:pStyle w:val="Bezproreda"/>
        <w:rPr>
          <w:rFonts w:cstheme="minorHAnsi"/>
        </w:rPr>
      </w:pPr>
    </w:p>
    <w:p w:rsidR="00C43F72" w:rsidRPr="00C43F72" w:rsidRDefault="00C43F72" w:rsidP="00C43F72">
      <w:pPr>
        <w:pStyle w:val="Bezproreda"/>
        <w:jc w:val="center"/>
        <w:rPr>
          <w:rFonts w:cstheme="minorHAnsi"/>
          <w:b/>
        </w:rPr>
      </w:pPr>
      <w:r w:rsidRPr="00C43F72">
        <w:rPr>
          <w:rFonts w:cstheme="minorHAnsi"/>
          <w:b/>
        </w:rPr>
        <w:lastRenderedPageBreak/>
        <w:t>Članak 9.</w:t>
      </w:r>
    </w:p>
    <w:p w:rsidR="00890D11" w:rsidRPr="00890D11" w:rsidRDefault="00890D11" w:rsidP="00890D11">
      <w:pPr>
        <w:pStyle w:val="Bezproreda"/>
        <w:rPr>
          <w:rFonts w:cstheme="minorHAnsi"/>
        </w:rPr>
      </w:pPr>
    </w:p>
    <w:p w:rsidR="00470151" w:rsidRDefault="00470151" w:rsidP="0096523D">
      <w:pPr>
        <w:pStyle w:val="Bezproreda"/>
        <w:rPr>
          <w:color w:val="000000"/>
          <w:shd w:val="clear" w:color="auto" w:fill="FFFFFF"/>
        </w:rPr>
      </w:pPr>
      <w:r w:rsidRPr="00470151">
        <w:rPr>
          <w:color w:val="000000"/>
          <w:shd w:val="clear" w:color="auto" w:fill="FFFFFF"/>
        </w:rPr>
        <w:t>Ova Odluka stupa na snagu osmog dana od dana objave u »Službenim novinama Grada Delnica«.</w:t>
      </w:r>
    </w:p>
    <w:p w:rsidR="0096523D" w:rsidRPr="00470151" w:rsidRDefault="0096523D" w:rsidP="0096523D">
      <w:pPr>
        <w:pStyle w:val="Bezproreda"/>
        <w:rPr>
          <w:color w:val="000000"/>
          <w:shd w:val="clear" w:color="auto" w:fill="FFFFFF"/>
        </w:rPr>
      </w:pPr>
    </w:p>
    <w:p w:rsidR="00470151" w:rsidRPr="00470151" w:rsidRDefault="00470151" w:rsidP="0096523D">
      <w:pPr>
        <w:pStyle w:val="Bezproreda"/>
        <w:rPr>
          <w:color w:val="000000"/>
          <w:shd w:val="clear" w:color="auto" w:fill="FFFFFF"/>
        </w:rPr>
      </w:pPr>
      <w:r w:rsidRPr="00470151">
        <w:rPr>
          <w:color w:val="000000"/>
          <w:shd w:val="clear" w:color="auto" w:fill="FFFFFF"/>
        </w:rPr>
        <w:t>Klasa:340-01/21-01/11</w:t>
      </w:r>
    </w:p>
    <w:p w:rsidR="00470151" w:rsidRPr="00470151" w:rsidRDefault="00470151" w:rsidP="0096523D">
      <w:pPr>
        <w:pStyle w:val="Bezproreda"/>
        <w:rPr>
          <w:color w:val="000000"/>
          <w:shd w:val="clear" w:color="auto" w:fill="FFFFFF"/>
        </w:rPr>
      </w:pPr>
      <w:r w:rsidRPr="00470151">
        <w:rPr>
          <w:color w:val="000000"/>
          <w:shd w:val="clear" w:color="auto" w:fill="FFFFFF"/>
        </w:rPr>
        <w:t>Ur.broj:2112-01-30-20-3-21-01</w:t>
      </w:r>
    </w:p>
    <w:p w:rsidR="00470151" w:rsidRPr="00470151" w:rsidRDefault="00E966B4" w:rsidP="0096523D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 Delnicama 5. 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rujna </w:t>
      </w:r>
      <w:r w:rsidR="00470151" w:rsidRPr="00470151">
        <w:rPr>
          <w:color w:val="000000"/>
          <w:shd w:val="clear" w:color="auto" w:fill="FFFFFF"/>
        </w:rPr>
        <w:t>.2021.</w:t>
      </w:r>
    </w:p>
    <w:p w:rsidR="00470151" w:rsidRPr="00470151" w:rsidRDefault="00470151" w:rsidP="0096523D">
      <w:pPr>
        <w:pStyle w:val="Bezproreda"/>
        <w:rPr>
          <w:color w:val="000000"/>
          <w:shd w:val="clear" w:color="auto" w:fill="FFFFFF"/>
        </w:rPr>
      </w:pPr>
    </w:p>
    <w:p w:rsidR="00470151" w:rsidRPr="0096523D" w:rsidRDefault="00470151" w:rsidP="00470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/>
          <w:lang w:eastAsia="hr-HR"/>
        </w:rPr>
      </w:pPr>
      <w:r w:rsidRPr="0096523D">
        <w:rPr>
          <w:rFonts w:ascii="Calibri" w:eastAsia="Times New Roman" w:hAnsi="Calibri" w:cs="Calibri"/>
          <w:b/>
          <w:color w:val="000000"/>
          <w:lang w:eastAsia="hr-HR"/>
        </w:rPr>
        <w:t>GRADSKO VIJEĆE GRADA DELNICA</w:t>
      </w:r>
    </w:p>
    <w:p w:rsidR="00470151" w:rsidRPr="0096523D" w:rsidRDefault="00470151" w:rsidP="0096523D">
      <w:pPr>
        <w:pStyle w:val="Bezproreda"/>
        <w:ind w:left="3540"/>
        <w:jc w:val="center"/>
        <w:rPr>
          <w:b/>
          <w:lang w:eastAsia="hr-HR"/>
        </w:rPr>
      </w:pPr>
      <w:r w:rsidRPr="0096523D">
        <w:rPr>
          <w:b/>
          <w:lang w:eastAsia="hr-HR"/>
        </w:rPr>
        <w:t>Predsjednica</w:t>
      </w:r>
    </w:p>
    <w:p w:rsidR="00470151" w:rsidRPr="0096523D" w:rsidRDefault="00470151" w:rsidP="0096523D">
      <w:pPr>
        <w:pStyle w:val="Bezproreda"/>
        <w:ind w:left="3540"/>
        <w:jc w:val="center"/>
        <w:rPr>
          <w:lang w:eastAsia="hr-HR"/>
        </w:rPr>
      </w:pPr>
      <w:r w:rsidRPr="0096523D">
        <w:rPr>
          <w:lang w:eastAsia="hr-HR"/>
        </w:rPr>
        <w:t xml:space="preserve">Ivana </w:t>
      </w:r>
      <w:proofErr w:type="spellStart"/>
      <w:r w:rsidRPr="0096523D">
        <w:rPr>
          <w:lang w:eastAsia="hr-HR"/>
        </w:rPr>
        <w:t>Pečnik</w:t>
      </w:r>
      <w:proofErr w:type="spellEnd"/>
      <w:r w:rsidRPr="0096523D">
        <w:rPr>
          <w:lang w:eastAsia="hr-HR"/>
        </w:rPr>
        <w:t xml:space="preserve"> </w:t>
      </w:r>
      <w:proofErr w:type="spellStart"/>
      <w:r w:rsidRPr="0096523D">
        <w:rPr>
          <w:lang w:eastAsia="hr-HR"/>
        </w:rPr>
        <w:t>Kastner</w:t>
      </w:r>
      <w:proofErr w:type="spellEnd"/>
    </w:p>
    <w:p w:rsidR="00470151" w:rsidRPr="00470151" w:rsidRDefault="00470151" w:rsidP="00470151">
      <w:pPr>
        <w:rPr>
          <w:rFonts w:ascii="Times New Roman" w:eastAsia="Calibri" w:hAnsi="Times New Roman" w:cs="Times New Roman"/>
          <w:sz w:val="24"/>
          <w:szCs w:val="24"/>
        </w:rPr>
      </w:pPr>
    </w:p>
    <w:p w:rsidR="00136B1F" w:rsidRDefault="00136B1F" w:rsidP="0096523D">
      <w:pPr>
        <w:jc w:val="center"/>
        <w:rPr>
          <w:rFonts w:eastAsia="Calibri" w:cstheme="minorHAnsi"/>
          <w:b/>
        </w:rPr>
      </w:pPr>
    </w:p>
    <w:p w:rsidR="00136B1F" w:rsidRDefault="00136B1F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DC09D8" w:rsidRDefault="00DC09D8" w:rsidP="0096523D">
      <w:pPr>
        <w:jc w:val="center"/>
        <w:rPr>
          <w:rFonts w:eastAsia="Calibri" w:cstheme="minorHAnsi"/>
          <w:b/>
        </w:rPr>
      </w:pPr>
    </w:p>
    <w:p w:rsidR="00136B1F" w:rsidRDefault="00136B1F" w:rsidP="0096523D">
      <w:pPr>
        <w:jc w:val="center"/>
        <w:rPr>
          <w:rFonts w:eastAsia="Calibri" w:cstheme="minorHAnsi"/>
          <w:b/>
        </w:rPr>
      </w:pPr>
    </w:p>
    <w:p w:rsidR="00470151" w:rsidRPr="00DC09D8" w:rsidRDefault="0096523D" w:rsidP="0096523D">
      <w:pPr>
        <w:jc w:val="center"/>
        <w:rPr>
          <w:rFonts w:eastAsia="Calibri" w:cstheme="minorHAnsi"/>
          <w:b/>
        </w:rPr>
      </w:pPr>
      <w:r w:rsidRPr="00DC09D8">
        <w:rPr>
          <w:rFonts w:eastAsia="Calibri" w:cstheme="minorHAnsi"/>
          <w:b/>
        </w:rPr>
        <w:lastRenderedPageBreak/>
        <w:t>Obrazloženje</w:t>
      </w:r>
    </w:p>
    <w:p w:rsidR="00136B1F" w:rsidRPr="00DC09D8" w:rsidRDefault="00136B1F" w:rsidP="00136B1F">
      <w:pPr>
        <w:spacing w:after="0" w:line="240" w:lineRule="auto"/>
        <w:jc w:val="both"/>
        <w:rPr>
          <w:rFonts w:eastAsia="Arial" w:cstheme="minorHAnsi"/>
          <w:lang w:val="en-US"/>
        </w:rPr>
      </w:pPr>
      <w:proofErr w:type="spellStart"/>
      <w:proofErr w:type="gramStart"/>
      <w:r w:rsidRPr="00DC09D8">
        <w:rPr>
          <w:rFonts w:eastAsia="Arial" w:cstheme="minorHAnsi"/>
          <w:w w:val="99"/>
          <w:lang w:val="en-US"/>
        </w:rPr>
        <w:t>Gradsko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vijeće</w:t>
      </w:r>
      <w:proofErr w:type="spellEnd"/>
      <w:proofErr w:type="gram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Grada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Delnica</w:t>
      </w:r>
      <w:proofErr w:type="spellEnd"/>
      <w:r w:rsidRPr="00DC09D8">
        <w:rPr>
          <w:rFonts w:eastAsia="Arial" w:cstheme="minorHAnsi"/>
          <w:lang w:val="en-US"/>
        </w:rPr>
        <w:t xml:space="preserve">    </w:t>
      </w:r>
      <w:proofErr w:type="spellStart"/>
      <w:r w:rsidRPr="00DC09D8">
        <w:rPr>
          <w:rFonts w:eastAsia="Arial" w:cstheme="minorHAnsi"/>
          <w:w w:val="99"/>
          <w:lang w:val="en-US"/>
        </w:rPr>
        <w:t>donijelo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r w:rsidR="00A82E59" w:rsidRPr="00DC09D8">
        <w:rPr>
          <w:rFonts w:eastAsia="Arial" w:cstheme="minorHAnsi"/>
          <w:w w:val="99"/>
          <w:lang w:val="en-US"/>
        </w:rPr>
        <w:t xml:space="preserve">je </w:t>
      </w:r>
      <w:proofErr w:type="spellStart"/>
      <w:r w:rsidRPr="00DC09D8">
        <w:rPr>
          <w:rFonts w:eastAsia="Arial" w:cstheme="minorHAnsi"/>
          <w:w w:val="99"/>
          <w:lang w:val="en-US"/>
        </w:rPr>
        <w:t>osnovnu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Odluku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o </w:t>
      </w:r>
      <w:proofErr w:type="spellStart"/>
      <w:r w:rsidRPr="00DC09D8">
        <w:rPr>
          <w:rFonts w:eastAsia="Arial" w:cstheme="minorHAnsi"/>
          <w:w w:val="99"/>
          <w:lang w:val="en-US"/>
        </w:rPr>
        <w:t>uređenju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prometa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na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području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Grada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Delnica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2010. </w:t>
      </w:r>
      <w:proofErr w:type="spellStart"/>
      <w:proofErr w:type="gramStart"/>
      <w:r w:rsidRPr="00DC09D8">
        <w:rPr>
          <w:rFonts w:eastAsia="Arial" w:cstheme="minorHAnsi"/>
          <w:w w:val="99"/>
          <w:lang w:val="en-US"/>
        </w:rPr>
        <w:t>godine</w:t>
      </w:r>
      <w:proofErr w:type="spellEnd"/>
      <w:proofErr w:type="gramEnd"/>
      <w:r w:rsidRPr="00DC09D8">
        <w:rPr>
          <w:rFonts w:eastAsia="Arial" w:cstheme="minorHAnsi"/>
          <w:w w:val="99"/>
          <w:lang w:val="en-US"/>
        </w:rPr>
        <w:t xml:space="preserve"> (SN PGŽ 10/10). </w:t>
      </w:r>
      <w:proofErr w:type="spellStart"/>
      <w:r w:rsidRPr="00DC09D8">
        <w:rPr>
          <w:rFonts w:eastAsia="Arial" w:cstheme="minorHAnsi"/>
          <w:w w:val="99"/>
          <w:lang w:val="en-US"/>
        </w:rPr>
        <w:t>Ista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se </w:t>
      </w:r>
      <w:proofErr w:type="spellStart"/>
      <w:r w:rsidRPr="00DC09D8">
        <w:rPr>
          <w:rFonts w:eastAsia="Arial" w:cstheme="minorHAnsi"/>
          <w:w w:val="99"/>
          <w:lang w:val="en-US"/>
        </w:rPr>
        <w:t>mijenjala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I </w:t>
      </w:r>
      <w:proofErr w:type="spellStart"/>
      <w:r w:rsidRPr="00DC09D8">
        <w:rPr>
          <w:rFonts w:eastAsia="Arial" w:cstheme="minorHAnsi"/>
          <w:w w:val="99"/>
          <w:lang w:val="en-US"/>
        </w:rPr>
        <w:t>dopunjavala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u tri </w:t>
      </w:r>
      <w:proofErr w:type="spellStart"/>
      <w:r w:rsidRPr="00DC09D8">
        <w:rPr>
          <w:rFonts w:eastAsia="Arial" w:cstheme="minorHAnsi"/>
          <w:w w:val="99"/>
          <w:lang w:val="en-US"/>
        </w:rPr>
        <w:t>navrata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skladno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potrebama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i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nužnim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izmjenama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vezanim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uz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prometnu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regulaciju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proofErr w:type="gramStart"/>
      <w:r w:rsidRPr="00DC09D8">
        <w:rPr>
          <w:rFonts w:eastAsia="Arial" w:cstheme="minorHAnsi"/>
          <w:w w:val="99"/>
          <w:lang w:val="en-US"/>
        </w:rPr>
        <w:t>na</w:t>
      </w:r>
      <w:proofErr w:type="spellEnd"/>
      <w:proofErr w:type="gram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području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Grada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Delnica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a u </w:t>
      </w:r>
      <w:proofErr w:type="spellStart"/>
      <w:r w:rsidRPr="00DC09D8">
        <w:rPr>
          <w:rFonts w:eastAsia="Arial" w:cstheme="minorHAnsi"/>
          <w:w w:val="99"/>
          <w:lang w:val="en-US"/>
        </w:rPr>
        <w:t>skladu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s </w:t>
      </w:r>
      <w:proofErr w:type="spellStart"/>
      <w:r w:rsidRPr="00DC09D8">
        <w:rPr>
          <w:rFonts w:eastAsia="Arial" w:cstheme="minorHAnsi"/>
          <w:w w:val="99"/>
          <w:lang w:val="en-US"/>
        </w:rPr>
        <w:t>zakonskim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odredbama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te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uz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prethodnu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suglasnost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nadležne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PP.</w:t>
      </w:r>
    </w:p>
    <w:p w:rsidR="00136B1F" w:rsidRPr="00DC09D8" w:rsidRDefault="00136B1F" w:rsidP="00136B1F">
      <w:pPr>
        <w:spacing w:before="12" w:after="0" w:line="240" w:lineRule="exact"/>
        <w:rPr>
          <w:rFonts w:eastAsia="Times New Roman" w:cstheme="minorHAnsi"/>
          <w:sz w:val="24"/>
          <w:szCs w:val="24"/>
          <w:lang w:val="en-US"/>
        </w:rPr>
      </w:pPr>
    </w:p>
    <w:p w:rsidR="00136B1F" w:rsidRPr="00DC09D8" w:rsidRDefault="00136B1F" w:rsidP="00136B1F">
      <w:pPr>
        <w:spacing w:after="0" w:line="240" w:lineRule="auto"/>
        <w:ind w:right="77"/>
        <w:jc w:val="both"/>
        <w:rPr>
          <w:rFonts w:eastAsia="Arial" w:cstheme="minorHAnsi"/>
          <w:lang w:val="en-US"/>
        </w:rPr>
      </w:pPr>
      <w:r w:rsidRPr="00DC09D8">
        <w:rPr>
          <w:rFonts w:eastAsia="Arial" w:cstheme="minorHAnsi"/>
          <w:w w:val="99"/>
          <w:lang w:val="en-US"/>
        </w:rPr>
        <w:t xml:space="preserve">I </w:t>
      </w:r>
      <w:proofErr w:type="spellStart"/>
      <w:r w:rsidRPr="00DC09D8">
        <w:rPr>
          <w:rFonts w:eastAsia="Arial" w:cstheme="minorHAnsi"/>
          <w:w w:val="99"/>
          <w:lang w:val="en-US"/>
        </w:rPr>
        <w:t>ovom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Odlukom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izvršene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su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manje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korekcije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r w:rsidR="00DC09D8">
        <w:rPr>
          <w:rFonts w:eastAsia="Arial" w:cstheme="minorHAnsi"/>
          <w:w w:val="99"/>
          <w:lang w:val="en-US"/>
        </w:rPr>
        <w:t xml:space="preserve">u </w:t>
      </w:r>
      <w:proofErr w:type="spellStart"/>
      <w:r w:rsidR="00DC09D8">
        <w:rPr>
          <w:rFonts w:eastAsia="Arial" w:cstheme="minorHAnsi"/>
          <w:w w:val="99"/>
          <w:lang w:val="en-US"/>
        </w:rPr>
        <w:t>svrhu</w:t>
      </w:r>
      <w:r w:rsidRPr="00DC09D8">
        <w:rPr>
          <w:rFonts w:eastAsia="Arial" w:cstheme="minorHAnsi"/>
          <w:w w:val="99"/>
          <w:lang w:val="en-US"/>
        </w:rPr>
        <w:t>i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bolje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efikasnosti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I </w:t>
      </w:r>
      <w:proofErr w:type="spellStart"/>
      <w:r w:rsidRPr="00DC09D8">
        <w:rPr>
          <w:rFonts w:eastAsia="Arial" w:cstheme="minorHAnsi"/>
          <w:w w:val="99"/>
          <w:lang w:val="en-US"/>
        </w:rPr>
        <w:t>usklađivanja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s </w:t>
      </w:r>
      <w:proofErr w:type="spellStart"/>
      <w:r w:rsidRPr="00DC09D8">
        <w:rPr>
          <w:rFonts w:eastAsia="Arial" w:cstheme="minorHAnsi"/>
          <w:w w:val="99"/>
          <w:lang w:val="en-US"/>
        </w:rPr>
        <w:t>zakonskim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odredbama</w:t>
      </w:r>
      <w:proofErr w:type="spellEnd"/>
      <w:r w:rsidRPr="00DC09D8">
        <w:rPr>
          <w:rFonts w:eastAsia="Arial" w:cstheme="minorHAnsi"/>
          <w:w w:val="99"/>
          <w:lang w:val="en-US"/>
        </w:rPr>
        <w:t>.</w:t>
      </w:r>
      <w:r w:rsidRPr="00DC09D8">
        <w:rPr>
          <w:rFonts w:eastAsia="Arial" w:cstheme="minorHAnsi"/>
          <w:lang w:val="en-US"/>
        </w:rPr>
        <w:t xml:space="preserve"> </w:t>
      </w:r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Odlukom</w:t>
      </w:r>
      <w:proofErr w:type="spellEnd"/>
      <w:r w:rsidR="00A82E59" w:rsidRPr="00DC09D8">
        <w:rPr>
          <w:rFonts w:eastAsia="Arial" w:cstheme="minorHAnsi"/>
          <w:lang w:val="en-US"/>
        </w:rPr>
        <w:t xml:space="preserve"> je </w:t>
      </w:r>
      <w:proofErr w:type="spellStart"/>
      <w:r w:rsidR="00DC09D8">
        <w:rPr>
          <w:rFonts w:eastAsia="Arial" w:cstheme="minorHAnsi"/>
          <w:lang w:val="en-US"/>
        </w:rPr>
        <w:t>također</w:t>
      </w:r>
      <w:proofErr w:type="spellEnd"/>
      <w:r w:rsid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omogućeno</w:t>
      </w:r>
      <w:proofErr w:type="spellEnd"/>
      <w:r w:rsidR="00A82E59" w:rsidRPr="00DC09D8">
        <w:rPr>
          <w:rFonts w:eastAsia="Arial" w:cstheme="minorHAnsi"/>
          <w:lang w:val="en-US"/>
        </w:rPr>
        <w:t xml:space="preserve"> da se </w:t>
      </w:r>
      <w:proofErr w:type="spellStart"/>
      <w:r w:rsidR="00A82E59" w:rsidRPr="00DC09D8">
        <w:rPr>
          <w:rFonts w:eastAsia="Arial" w:cstheme="minorHAnsi"/>
          <w:lang w:val="en-US"/>
        </w:rPr>
        <w:t>ograničenje</w:t>
      </w:r>
      <w:proofErr w:type="spellEnd"/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brzine</w:t>
      </w:r>
      <w:proofErr w:type="spellEnd"/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kretanja</w:t>
      </w:r>
      <w:proofErr w:type="spellEnd"/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vozila</w:t>
      </w:r>
      <w:proofErr w:type="spellEnd"/>
      <w:r w:rsidR="00A82E59" w:rsidRPr="00DC09D8">
        <w:rPr>
          <w:rFonts w:eastAsia="Arial" w:cstheme="minorHAnsi"/>
          <w:lang w:val="en-US"/>
        </w:rPr>
        <w:t xml:space="preserve">, </w:t>
      </w:r>
      <w:proofErr w:type="spellStart"/>
      <w:proofErr w:type="gramStart"/>
      <w:r w:rsidR="00A82E59" w:rsidRPr="00DC09D8">
        <w:rPr>
          <w:rFonts w:eastAsia="Arial" w:cstheme="minorHAnsi"/>
          <w:lang w:val="en-US"/>
        </w:rPr>
        <w:t>koje</w:t>
      </w:r>
      <w:proofErr w:type="spellEnd"/>
      <w:r w:rsidR="00A82E59" w:rsidRPr="00DC09D8">
        <w:rPr>
          <w:rFonts w:eastAsia="Arial" w:cstheme="minorHAnsi"/>
          <w:lang w:val="en-US"/>
        </w:rPr>
        <w:t xml:space="preserve">  </w:t>
      </w:r>
      <w:proofErr w:type="spellStart"/>
      <w:r w:rsidR="00A82E59" w:rsidRPr="00DC09D8">
        <w:rPr>
          <w:rFonts w:eastAsia="Arial" w:cstheme="minorHAnsi"/>
          <w:lang w:val="en-US"/>
        </w:rPr>
        <w:t>na</w:t>
      </w:r>
      <w:proofErr w:type="spellEnd"/>
      <w:proofErr w:type="gramEnd"/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području</w:t>
      </w:r>
      <w:proofErr w:type="spellEnd"/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Delnica</w:t>
      </w:r>
      <w:proofErr w:type="spellEnd"/>
      <w:r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iznosi</w:t>
      </w:r>
      <w:proofErr w:type="spellEnd"/>
      <w:r w:rsidR="00A82E59" w:rsidRPr="00DC09D8">
        <w:rPr>
          <w:rFonts w:eastAsia="Arial" w:cstheme="minorHAnsi"/>
          <w:lang w:val="en-US"/>
        </w:rPr>
        <w:t xml:space="preserve"> 50 km/h, </w:t>
      </w:r>
      <w:proofErr w:type="spellStart"/>
      <w:r w:rsidR="00A82E59" w:rsidRPr="00DC09D8">
        <w:rPr>
          <w:rFonts w:eastAsia="Arial" w:cstheme="minorHAnsi"/>
          <w:lang w:val="en-US"/>
        </w:rPr>
        <w:t>može</w:t>
      </w:r>
      <w:proofErr w:type="spellEnd"/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izuzetno</w:t>
      </w:r>
      <w:proofErr w:type="spellEnd"/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prometnim</w:t>
      </w:r>
      <w:proofErr w:type="spellEnd"/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znakom</w:t>
      </w:r>
      <w:proofErr w:type="spellEnd"/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ograničiti</w:t>
      </w:r>
      <w:proofErr w:type="spellEnd"/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drugačije</w:t>
      </w:r>
      <w:proofErr w:type="spellEnd"/>
      <w:r w:rsidR="00A82E59" w:rsidRPr="00DC09D8">
        <w:rPr>
          <w:rFonts w:eastAsia="Arial" w:cstheme="minorHAnsi"/>
          <w:lang w:val="en-US"/>
        </w:rPr>
        <w:t xml:space="preserve"> (</w:t>
      </w:r>
      <w:proofErr w:type="spellStart"/>
      <w:r w:rsidR="00A82E59" w:rsidRPr="00DC09D8">
        <w:rPr>
          <w:rFonts w:eastAsia="Arial" w:cstheme="minorHAnsi"/>
          <w:lang w:val="en-US"/>
        </w:rPr>
        <w:t>primjerice</w:t>
      </w:r>
      <w:proofErr w:type="spellEnd"/>
      <w:r w:rsidR="00A82E59" w:rsidRPr="00DC09D8">
        <w:rPr>
          <w:rFonts w:eastAsia="Arial" w:cstheme="minorHAnsi"/>
          <w:lang w:val="en-US"/>
        </w:rPr>
        <w:t xml:space="preserve"> u </w:t>
      </w:r>
      <w:proofErr w:type="spellStart"/>
      <w:r w:rsidR="00A82E59" w:rsidRPr="00DC09D8">
        <w:rPr>
          <w:rFonts w:eastAsia="Arial" w:cstheme="minorHAnsi"/>
          <w:lang w:val="en-US"/>
        </w:rPr>
        <w:t>Ulici</w:t>
      </w:r>
      <w:proofErr w:type="spellEnd"/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Matice</w:t>
      </w:r>
      <w:proofErr w:type="spellEnd"/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hrvatske</w:t>
      </w:r>
      <w:proofErr w:type="spellEnd"/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ograničenje</w:t>
      </w:r>
      <w:proofErr w:type="spellEnd"/>
      <w:r w:rsidR="00A82E59" w:rsidRPr="00DC09D8">
        <w:rPr>
          <w:rFonts w:eastAsia="Arial" w:cstheme="minorHAnsi"/>
          <w:lang w:val="en-US"/>
        </w:rPr>
        <w:t xml:space="preserve"> </w:t>
      </w:r>
      <w:proofErr w:type="spellStart"/>
      <w:r w:rsidR="00A82E59" w:rsidRPr="00DC09D8">
        <w:rPr>
          <w:rFonts w:eastAsia="Arial" w:cstheme="minorHAnsi"/>
          <w:lang w:val="en-US"/>
        </w:rPr>
        <w:t>brzine</w:t>
      </w:r>
      <w:proofErr w:type="spellEnd"/>
      <w:r w:rsidR="00A82E59" w:rsidRPr="00DC09D8">
        <w:rPr>
          <w:rFonts w:eastAsia="Arial" w:cstheme="minorHAnsi"/>
          <w:lang w:val="en-US"/>
        </w:rPr>
        <w:t xml:space="preserve">  </w:t>
      </w:r>
      <w:proofErr w:type="spellStart"/>
      <w:r w:rsidR="00A82E59" w:rsidRPr="00DC09D8">
        <w:rPr>
          <w:rFonts w:eastAsia="Arial" w:cstheme="minorHAnsi"/>
          <w:lang w:val="en-US"/>
        </w:rPr>
        <w:t>iznosi</w:t>
      </w:r>
      <w:proofErr w:type="spellEnd"/>
      <w:r w:rsidR="00A82E59" w:rsidRPr="00DC09D8">
        <w:rPr>
          <w:rFonts w:eastAsia="Arial" w:cstheme="minorHAnsi"/>
          <w:lang w:val="en-US"/>
        </w:rPr>
        <w:t xml:space="preserve"> 40 km/h).</w:t>
      </w:r>
    </w:p>
    <w:p w:rsidR="00A82E59" w:rsidRPr="00DC09D8" w:rsidRDefault="00A82E59" w:rsidP="00A82E59">
      <w:pPr>
        <w:spacing w:after="0" w:line="240" w:lineRule="auto"/>
        <w:ind w:right="78"/>
        <w:jc w:val="both"/>
        <w:rPr>
          <w:rFonts w:eastAsia="Arial" w:cstheme="minorHAnsi"/>
          <w:lang w:val="en-US"/>
        </w:rPr>
      </w:pPr>
    </w:p>
    <w:p w:rsidR="00A82E59" w:rsidRPr="00136B1F" w:rsidRDefault="00A82E59" w:rsidP="00A82E59">
      <w:pPr>
        <w:spacing w:after="0" w:line="240" w:lineRule="auto"/>
        <w:ind w:right="78"/>
        <w:jc w:val="both"/>
        <w:rPr>
          <w:rFonts w:eastAsia="Arial" w:cstheme="minorHAnsi"/>
          <w:lang w:val="en-US"/>
        </w:rPr>
      </w:pPr>
      <w:proofErr w:type="spellStart"/>
      <w:r w:rsidRPr="00DC09D8">
        <w:rPr>
          <w:rFonts w:eastAsia="Arial" w:cstheme="minorHAnsi"/>
          <w:w w:val="99"/>
          <w:lang w:val="en-US"/>
        </w:rPr>
        <w:t>Nacrt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Prijedloga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="00DC09D8">
        <w:rPr>
          <w:rFonts w:eastAsia="Arial" w:cstheme="minorHAnsi"/>
          <w:w w:val="99"/>
          <w:lang w:val="en-US"/>
        </w:rPr>
        <w:t>O</w:t>
      </w:r>
      <w:r w:rsidRPr="00DC09D8">
        <w:rPr>
          <w:rFonts w:eastAsia="Arial" w:cstheme="minorHAnsi"/>
          <w:w w:val="99"/>
          <w:lang w:val="en-US"/>
        </w:rPr>
        <w:t>dluke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r w:rsidRPr="00DC09D8">
        <w:rPr>
          <w:rFonts w:eastAsia="Arial" w:cstheme="minorHAnsi"/>
          <w:w w:val="99"/>
          <w:lang w:val="en-US"/>
        </w:rPr>
        <w:t>o</w:t>
      </w:r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izmjenama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i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dopunama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Odluke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r w:rsidRPr="00DC09D8">
        <w:rPr>
          <w:rFonts w:eastAsia="Arial" w:cstheme="minorHAnsi"/>
          <w:w w:val="99"/>
          <w:lang w:val="en-US"/>
        </w:rPr>
        <w:t>o</w:t>
      </w:r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uređenju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prometa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="00DC09D8">
        <w:rPr>
          <w:rFonts w:eastAsia="Arial" w:cstheme="minorHAnsi"/>
          <w:w w:val="99"/>
          <w:lang w:val="en-US"/>
        </w:rPr>
        <w:t>na</w:t>
      </w:r>
      <w:proofErr w:type="spellEnd"/>
      <w:r w:rsid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="00DC09D8">
        <w:rPr>
          <w:rFonts w:eastAsia="Arial" w:cstheme="minorHAnsi"/>
          <w:w w:val="99"/>
          <w:lang w:val="en-US"/>
        </w:rPr>
        <w:t>područ</w:t>
      </w:r>
      <w:r w:rsidRPr="00DC09D8">
        <w:rPr>
          <w:rFonts w:eastAsia="Arial" w:cstheme="minorHAnsi"/>
          <w:w w:val="99"/>
          <w:lang w:val="en-US"/>
        </w:rPr>
        <w:t>ju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Grada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Delnica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dostavljen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r w:rsidRPr="00DC09D8">
        <w:rPr>
          <w:rFonts w:eastAsia="Arial" w:cstheme="minorHAnsi"/>
          <w:w w:val="99"/>
          <w:lang w:val="en-US"/>
        </w:rPr>
        <w:t>je</w:t>
      </w:r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Ministarstvu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unutarnjih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poslova</w:t>
      </w:r>
      <w:proofErr w:type="spellEnd"/>
      <w:r w:rsidRPr="00DC09D8">
        <w:rPr>
          <w:rFonts w:eastAsia="Arial" w:cstheme="minorHAnsi"/>
          <w:w w:val="99"/>
          <w:lang w:val="en-US"/>
        </w:rPr>
        <w:t>,</w:t>
      </w:r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Policijskoj</w:t>
      </w:r>
      <w:proofErr w:type="spellEnd"/>
      <w:r w:rsidRPr="00DC09D8">
        <w:rPr>
          <w:rFonts w:eastAsia="Arial" w:cstheme="minorHAnsi"/>
          <w:lang w:val="en-US"/>
        </w:rPr>
        <w:t xml:space="preserve">  </w:t>
      </w:r>
      <w:proofErr w:type="spellStart"/>
      <w:r w:rsidRPr="00DC09D8">
        <w:rPr>
          <w:rFonts w:eastAsia="Arial" w:cstheme="minorHAnsi"/>
          <w:w w:val="99"/>
          <w:lang w:val="en-US"/>
        </w:rPr>
        <w:t>upravi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Primorsko-goranskoj</w:t>
      </w:r>
      <w:proofErr w:type="spellEnd"/>
      <w:r w:rsidRPr="00DC09D8">
        <w:rPr>
          <w:rFonts w:eastAsia="Arial" w:cstheme="minorHAnsi"/>
          <w:w w:val="99"/>
          <w:lang w:val="en-US"/>
        </w:rPr>
        <w:t>,</w:t>
      </w:r>
      <w:r w:rsidRPr="00DC09D8">
        <w:rPr>
          <w:rFonts w:eastAsia="Arial" w:cstheme="minorHAnsi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Sektoru</w:t>
      </w:r>
      <w:proofErr w:type="spellEnd"/>
      <w:r w:rsidRPr="00DC09D8">
        <w:rPr>
          <w:rFonts w:eastAsia="Arial" w:cstheme="minorHAnsi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policije</w:t>
      </w:r>
      <w:proofErr w:type="spellEnd"/>
      <w:r w:rsidRPr="00DC09D8">
        <w:rPr>
          <w:rFonts w:eastAsia="Arial" w:cstheme="minorHAnsi"/>
          <w:w w:val="99"/>
          <w:lang w:val="en-US"/>
        </w:rPr>
        <w:t>,</w:t>
      </w:r>
      <w:r w:rsidRPr="00DC09D8">
        <w:rPr>
          <w:rFonts w:eastAsia="Arial" w:cstheme="minorHAnsi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Odjelu</w:t>
      </w:r>
      <w:proofErr w:type="spellEnd"/>
      <w:r w:rsidRPr="00DC09D8">
        <w:rPr>
          <w:rFonts w:eastAsia="Arial" w:cstheme="minorHAnsi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za</w:t>
      </w:r>
      <w:proofErr w:type="spellEnd"/>
      <w:r w:rsidRPr="00DC09D8">
        <w:rPr>
          <w:rFonts w:eastAsia="Arial" w:cstheme="minorHAnsi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sigurnost</w:t>
      </w:r>
      <w:proofErr w:type="spellEnd"/>
      <w:r w:rsidRPr="00DC09D8">
        <w:rPr>
          <w:rFonts w:eastAsia="Arial" w:cstheme="minorHAnsi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cestovnog</w:t>
      </w:r>
      <w:proofErr w:type="spellEnd"/>
      <w:r w:rsidRPr="00DC09D8">
        <w:rPr>
          <w:rFonts w:eastAsia="Arial" w:cstheme="minorHAnsi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prometa</w:t>
      </w:r>
      <w:proofErr w:type="spellEnd"/>
      <w:r w:rsidRPr="00DC09D8">
        <w:rPr>
          <w:rFonts w:eastAsia="Arial" w:cstheme="minorHAnsi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radi</w:t>
      </w:r>
      <w:proofErr w:type="spellEnd"/>
      <w:r w:rsidRPr="00DC09D8">
        <w:rPr>
          <w:rFonts w:eastAsia="Arial" w:cstheme="minorHAnsi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dobivanja</w:t>
      </w:r>
      <w:proofErr w:type="spellEnd"/>
      <w:r w:rsidRPr="00DC09D8">
        <w:rPr>
          <w:rFonts w:eastAsia="Arial" w:cstheme="minorHAnsi"/>
          <w:w w:val="99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odgovarajuüe</w:t>
      </w:r>
      <w:proofErr w:type="spellEnd"/>
      <w:r w:rsidRPr="00DC09D8">
        <w:rPr>
          <w:rFonts w:eastAsia="Arial" w:cstheme="minorHAnsi"/>
          <w:lang w:val="en-US"/>
        </w:rPr>
        <w:t xml:space="preserve"> </w:t>
      </w:r>
      <w:proofErr w:type="spellStart"/>
      <w:r w:rsidRPr="00DC09D8">
        <w:rPr>
          <w:rFonts w:eastAsia="Arial" w:cstheme="minorHAnsi"/>
          <w:w w:val="99"/>
          <w:lang w:val="en-US"/>
        </w:rPr>
        <w:t>suglasnosti</w:t>
      </w:r>
      <w:proofErr w:type="spellEnd"/>
      <w:r w:rsidRPr="00136B1F">
        <w:rPr>
          <w:rFonts w:eastAsia="Arial" w:cstheme="minorHAnsi"/>
          <w:color w:val="231F20"/>
          <w:w w:val="99"/>
          <w:lang w:val="en-US"/>
        </w:rPr>
        <w:t>.</w:t>
      </w:r>
    </w:p>
    <w:sectPr w:rsidR="00A82E59" w:rsidRPr="0013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727"/>
    <w:multiLevelType w:val="hybridMultilevel"/>
    <w:tmpl w:val="C352C5AC"/>
    <w:lvl w:ilvl="0" w:tplc="2FBA82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ED2C85"/>
    <w:multiLevelType w:val="hybridMultilevel"/>
    <w:tmpl w:val="489E3BC6"/>
    <w:lvl w:ilvl="0" w:tplc="1A9AF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51"/>
    <w:rsid w:val="000345B8"/>
    <w:rsid w:val="001145A8"/>
    <w:rsid w:val="00136B1F"/>
    <w:rsid w:val="001F0EC4"/>
    <w:rsid w:val="001F6A87"/>
    <w:rsid w:val="00470151"/>
    <w:rsid w:val="00640CE4"/>
    <w:rsid w:val="00685E11"/>
    <w:rsid w:val="00763FD5"/>
    <w:rsid w:val="0082035E"/>
    <w:rsid w:val="00861E6A"/>
    <w:rsid w:val="00871E71"/>
    <w:rsid w:val="00890D11"/>
    <w:rsid w:val="00925AFC"/>
    <w:rsid w:val="0096523D"/>
    <w:rsid w:val="00A82E59"/>
    <w:rsid w:val="00C43F72"/>
    <w:rsid w:val="00C90CF3"/>
    <w:rsid w:val="00D106C2"/>
    <w:rsid w:val="00D431F5"/>
    <w:rsid w:val="00D7251A"/>
    <w:rsid w:val="00DC09D8"/>
    <w:rsid w:val="00DC69EF"/>
    <w:rsid w:val="00E966B4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BC279-F3D2-4895-A2A3-15CBD1FE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0CE4"/>
    <w:pPr>
      <w:ind w:left="720"/>
      <w:contextualSpacing/>
    </w:pPr>
  </w:style>
  <w:style w:type="paragraph" w:styleId="Bezproreda">
    <w:name w:val="No Spacing"/>
    <w:uiPriority w:val="1"/>
    <w:qFormat/>
    <w:rsid w:val="00114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7</cp:revision>
  <dcterms:created xsi:type="dcterms:W3CDTF">2021-09-03T08:50:00Z</dcterms:created>
  <dcterms:modified xsi:type="dcterms:W3CDTF">2021-09-08T05:15:00Z</dcterms:modified>
</cp:coreProperties>
</file>