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E9029F" w:rsidRDefault="00E20A80" w:rsidP="00DF694C">
            <w:pPr>
              <w:jc w:val="center"/>
            </w:pPr>
          </w:p>
          <w:p w:rsidR="00E9029F" w:rsidRPr="00E9029F" w:rsidRDefault="00E20A80" w:rsidP="00E9029F">
            <w:pPr>
              <w:rPr>
                <w:rFonts w:eastAsiaTheme="minorHAnsi"/>
              </w:rPr>
            </w:pPr>
            <w:r w:rsidRPr="00E9029F">
              <w:rPr>
                <w:sz w:val="22"/>
                <w:szCs w:val="22"/>
              </w:rPr>
              <w:t>Odluka  o</w:t>
            </w:r>
            <w:r w:rsidR="00E9029F" w:rsidRPr="00E9029F">
              <w:rPr>
                <w:sz w:val="22"/>
                <w:szCs w:val="22"/>
              </w:rPr>
              <w:t xml:space="preserve"> </w:t>
            </w:r>
            <w:r w:rsidR="002F0910">
              <w:rPr>
                <w:sz w:val="22"/>
                <w:szCs w:val="22"/>
              </w:rPr>
              <w:t>komunalnom redu</w:t>
            </w:r>
          </w:p>
          <w:p w:rsidR="00E9029F" w:rsidRPr="00E9029F" w:rsidRDefault="00E9029F" w:rsidP="00E9029F">
            <w:pPr>
              <w:jc w:val="both"/>
              <w:rPr>
                <w:b/>
                <w:sz w:val="28"/>
                <w:szCs w:val="28"/>
              </w:rPr>
            </w:pPr>
          </w:p>
          <w:p w:rsidR="00E20A80" w:rsidRPr="004F4759" w:rsidRDefault="00E9029F" w:rsidP="00DF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E9029F" w:rsidRPr="00E9029F" w:rsidRDefault="00E20A80" w:rsidP="002F0910">
            <w:pPr>
              <w:rPr>
                <w:rFonts w:eastAsiaTheme="minorHAnsi"/>
              </w:rPr>
            </w:pPr>
            <w:r w:rsidRPr="00C172EF">
              <w:rPr>
                <w:sz w:val="22"/>
                <w:szCs w:val="22"/>
              </w:rPr>
              <w:t xml:space="preserve">Razlog  i cilj donošenja </w:t>
            </w:r>
            <w:r w:rsidR="002F0910">
              <w:rPr>
                <w:sz w:val="22"/>
                <w:szCs w:val="22"/>
              </w:rPr>
              <w:t>Odluke o komunalnom redu je donošenje novog Zakona o komunalnom gospodarstvu koji je stupio na snagu 4.08.2018., a kojim je definiran rok od 1 godine za usklađenje Odluka o komunalnom redu s Zakonom.</w:t>
            </w:r>
          </w:p>
          <w:p w:rsidR="00E9029F" w:rsidRPr="00E9029F" w:rsidRDefault="00E9029F" w:rsidP="00E9029F">
            <w:pPr>
              <w:rPr>
                <w:b/>
                <w:sz w:val="28"/>
                <w:szCs w:val="28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C44E8F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  <w:r w:rsidR="00E9029F">
              <w:rPr>
                <w:rFonts w:ascii="Arial" w:hAnsi="Arial" w:cs="Arial"/>
                <w:b/>
              </w:rPr>
              <w:t>.05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 w:rsidR="00E9029F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>. -</w:t>
            </w:r>
            <w:r w:rsidR="00E9029F">
              <w:rPr>
                <w:rFonts w:ascii="Arial" w:hAnsi="Arial" w:cs="Arial"/>
                <w:b/>
              </w:rPr>
              <w:t>18</w:t>
            </w:r>
            <w:r w:rsidR="00E20A80" w:rsidRPr="005040DA">
              <w:rPr>
                <w:rFonts w:ascii="Arial" w:hAnsi="Arial" w:cs="Arial"/>
                <w:b/>
              </w:rPr>
              <w:t>.</w:t>
            </w:r>
            <w:r w:rsidR="00E9029F">
              <w:rPr>
                <w:rFonts w:ascii="Arial" w:hAnsi="Arial" w:cs="Arial"/>
                <w:b/>
              </w:rPr>
              <w:t>05</w:t>
            </w:r>
            <w:r w:rsidR="00E20A80" w:rsidRPr="005040DA">
              <w:rPr>
                <w:rFonts w:ascii="Arial" w:hAnsi="Arial" w:cs="Arial"/>
                <w:b/>
              </w:rPr>
              <w:t>.201</w:t>
            </w:r>
            <w:r w:rsidR="00E9029F">
              <w:rPr>
                <w:rFonts w:ascii="Arial" w:hAnsi="Arial" w:cs="Arial"/>
                <w:b/>
              </w:rPr>
              <w:t>9</w:t>
            </w:r>
            <w:r w:rsidR="00E20A80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C44E8F" w:rsidP="00E20A80">
      <w:pPr>
        <w:jc w:val="center"/>
        <w:rPr>
          <w:rFonts w:ascii="Arial" w:hAnsi="Arial" w:cs="Arial"/>
          <w:b/>
        </w:rPr>
      </w:pPr>
      <w:hyperlink r:id="rId5" w:history="1"/>
      <w:r w:rsidR="00E20A80" w:rsidRPr="005040DA">
        <w:rPr>
          <w:rFonts w:ascii="Arial" w:hAnsi="Arial" w:cs="Arial"/>
          <w:b/>
        </w:rPr>
        <w:t xml:space="preserve"> zaključno  s </w:t>
      </w:r>
      <w:r w:rsidR="00E9029F">
        <w:rPr>
          <w:rFonts w:ascii="Arial" w:hAnsi="Arial" w:cs="Arial"/>
          <w:b/>
        </w:rPr>
        <w:t>18</w:t>
      </w:r>
      <w:r w:rsidR="00E20A80" w:rsidRPr="005040DA">
        <w:rPr>
          <w:rFonts w:ascii="Arial" w:hAnsi="Arial" w:cs="Arial"/>
          <w:b/>
        </w:rPr>
        <w:t>.</w:t>
      </w:r>
      <w:r w:rsidR="00E9029F">
        <w:rPr>
          <w:rFonts w:ascii="Arial" w:hAnsi="Arial" w:cs="Arial"/>
          <w:b/>
        </w:rPr>
        <w:t>05</w:t>
      </w:r>
      <w:r w:rsidR="00E20A80" w:rsidRPr="005040DA">
        <w:rPr>
          <w:rFonts w:ascii="Arial" w:hAnsi="Arial" w:cs="Arial"/>
          <w:b/>
        </w:rPr>
        <w:t>.201</w:t>
      </w:r>
      <w:r w:rsidR="00E9029F">
        <w:rPr>
          <w:rFonts w:ascii="Arial" w:hAnsi="Arial" w:cs="Arial"/>
          <w:b/>
        </w:rPr>
        <w:t>9</w:t>
      </w:r>
      <w:r w:rsidR="00E20A80" w:rsidRPr="005040DA">
        <w:rPr>
          <w:rFonts w:ascii="Arial" w:hAnsi="Arial" w:cs="Arial"/>
          <w:b/>
        </w:rPr>
        <w:t>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2F0910"/>
    <w:rsid w:val="00317E13"/>
    <w:rsid w:val="004810C8"/>
    <w:rsid w:val="00592963"/>
    <w:rsid w:val="00BB4B62"/>
    <w:rsid w:val="00C44E8F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0E1C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7</cp:revision>
  <dcterms:created xsi:type="dcterms:W3CDTF">2018-10-22T08:44:00Z</dcterms:created>
  <dcterms:modified xsi:type="dcterms:W3CDTF">2019-05-10T05:37:00Z</dcterms:modified>
</cp:coreProperties>
</file>